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pPr w:leftFromText="187" w:rightFromText="187" w:vertAnchor="page" w:horzAnchor="page" w:tblpX="1065" w:tblpY="721"/>
        <w:tblW w:w="10038" w:type="dxa"/>
        <w:tblLayout w:type="fixed"/>
        <w:tblLook w:val="01E0" w:firstRow="1" w:lastRow="1" w:firstColumn="1" w:lastColumn="1" w:noHBand="0" w:noVBand="0"/>
      </w:tblPr>
      <w:tblGrid>
        <w:gridCol w:w="2475"/>
        <w:gridCol w:w="15"/>
        <w:gridCol w:w="30"/>
        <w:gridCol w:w="7509"/>
        <w:gridCol w:w="9"/>
      </w:tblGrid>
      <w:tr w:rsidR="00661436" w:rsidRPr="00BF6F8C" w:rsidTr="006F0EEC">
        <w:trPr>
          <w:gridAfter w:val="1"/>
          <w:cnfStyle w:val="100000000000" w:firstRow="1" w:lastRow="0" w:firstColumn="0" w:lastColumn="0" w:oddVBand="0" w:evenVBand="0" w:oddHBand="0" w:evenHBand="0" w:firstRowFirstColumn="0" w:firstRowLastColumn="0" w:lastRowFirstColumn="0" w:lastRowLastColumn="0"/>
          <w:wAfter w:w="9" w:type="dxa"/>
          <w:trHeight w:val="451"/>
        </w:trPr>
        <w:tc>
          <w:tcPr>
            <w:cnfStyle w:val="000100000000" w:firstRow="0" w:lastRow="0" w:firstColumn="0" w:lastColumn="1" w:oddVBand="0" w:evenVBand="0" w:oddHBand="0" w:evenHBand="0" w:firstRowFirstColumn="0" w:firstRowLastColumn="0" w:lastRowFirstColumn="0" w:lastRowLastColumn="0"/>
            <w:tcW w:w="10029" w:type="dxa"/>
            <w:gridSpan w:val="4"/>
            <w:tcBorders>
              <w:bottom w:val="single" w:sz="4" w:space="0" w:color="auto"/>
            </w:tcBorders>
          </w:tcPr>
          <w:p w:rsidR="005316F6" w:rsidRPr="00B261B9" w:rsidRDefault="0049499B" w:rsidP="006F0EEC">
            <w:pPr>
              <w:pStyle w:val="Heading1"/>
              <w:outlineLvl w:val="0"/>
              <w:rPr>
                <w:rFonts w:ascii="Arial" w:hAnsi="Arial" w:cs="Arial"/>
                <w:bCs w:val="0"/>
                <w:sz w:val="32"/>
                <w:szCs w:val="32"/>
                <w:u w:val="single"/>
              </w:rPr>
            </w:pPr>
            <w:r>
              <w:rPr>
                <w:rFonts w:ascii="Arial" w:hAnsi="Arial" w:cs="Arial"/>
                <w:b/>
                <w:sz w:val="32"/>
                <w:szCs w:val="32"/>
                <w:u w:val="single"/>
              </w:rPr>
              <w:t xml:space="preserve">unodc cna directory - </w:t>
            </w:r>
            <w:r w:rsidR="00AA4D18" w:rsidRPr="00B261B9">
              <w:rPr>
                <w:rFonts w:ascii="Arial" w:hAnsi="Arial" w:cs="Arial"/>
                <w:b/>
                <w:sz w:val="32"/>
                <w:szCs w:val="32"/>
                <w:u w:val="single"/>
              </w:rPr>
              <w:t>UPDATE FORM</w:t>
            </w:r>
            <w:r w:rsidR="00301771" w:rsidRPr="00B261B9">
              <w:rPr>
                <w:rFonts w:ascii="Arial" w:hAnsi="Arial" w:cs="Arial"/>
                <w:b/>
                <w:sz w:val="32"/>
                <w:szCs w:val="32"/>
                <w:u w:val="single"/>
              </w:rPr>
              <w:t xml:space="preserve"> </w:t>
            </w:r>
            <w:r w:rsidR="005316F6" w:rsidRPr="00B261B9">
              <w:rPr>
                <w:rFonts w:ascii="Arial" w:hAnsi="Arial" w:cs="Arial"/>
                <w:b/>
                <w:sz w:val="32"/>
                <w:szCs w:val="32"/>
                <w:u w:val="single"/>
              </w:rPr>
              <w:t># 7</w:t>
            </w:r>
          </w:p>
          <w:p w:rsidR="00664455" w:rsidRPr="00F41F90" w:rsidRDefault="00301771" w:rsidP="006F0EEC">
            <w:pPr>
              <w:pStyle w:val="Heading1"/>
              <w:outlineLvl w:val="0"/>
              <w:rPr>
                <w:rFonts w:ascii="Arial" w:hAnsi="Arial" w:cs="Arial"/>
                <w:b/>
                <w:sz w:val="32"/>
                <w:szCs w:val="32"/>
              </w:rPr>
            </w:pPr>
            <w:r w:rsidRPr="006A44CB">
              <w:rPr>
                <w:rFonts w:ascii="Arial" w:hAnsi="Arial" w:cs="Arial"/>
                <w:b/>
                <w:sz w:val="32"/>
                <w:szCs w:val="32"/>
              </w:rPr>
              <w:t>Competent AUTHORIT</w:t>
            </w:r>
            <w:r w:rsidR="005316F6">
              <w:rPr>
                <w:rFonts w:ascii="Arial" w:hAnsi="Arial" w:cs="Arial"/>
                <w:b/>
                <w:sz w:val="32"/>
                <w:szCs w:val="32"/>
              </w:rPr>
              <w:t>y</w:t>
            </w:r>
          </w:p>
        </w:tc>
      </w:tr>
      <w:tr w:rsidR="00CC0B62" w:rsidRPr="00BF6F8C" w:rsidTr="006F0EEC">
        <w:trPr>
          <w:gridAfter w:val="1"/>
          <w:wAfter w:w="9" w:type="dxa"/>
          <w:trHeight w:val="600"/>
        </w:trPr>
        <w:tc>
          <w:tcPr>
            <w:cnfStyle w:val="000100000000" w:firstRow="0" w:lastRow="0" w:firstColumn="0" w:lastColumn="1" w:oddVBand="0" w:evenVBand="0" w:oddHBand="0" w:evenHBand="0" w:firstRowFirstColumn="0" w:firstRowLastColumn="0" w:lastRowFirstColumn="0" w:lastRowLastColumn="0"/>
            <w:tcW w:w="10029" w:type="dxa"/>
            <w:gridSpan w:val="4"/>
            <w:tcBorders>
              <w:top w:val="single" w:sz="4" w:space="0" w:color="002060"/>
            </w:tcBorders>
            <w:shd w:val="clear" w:color="auto" w:fill="92CDDC" w:themeFill="accent5" w:themeFillTint="99"/>
          </w:tcPr>
          <w:p w:rsidR="00557394" w:rsidRPr="00C263F7" w:rsidRDefault="0049499B" w:rsidP="006F0EEC">
            <w:pPr>
              <w:jc w:val="center"/>
              <w:outlineLvl w:val="0"/>
              <w:rPr>
                <w:rFonts w:ascii="Arial" w:hAnsi="Arial" w:cs="Arial"/>
                <w:bCs w:val="0"/>
                <w:caps/>
                <w:sz w:val="28"/>
                <w:szCs w:val="28"/>
              </w:rPr>
            </w:pPr>
            <w:r w:rsidRPr="00C263F7">
              <w:rPr>
                <w:noProof/>
                <w:sz w:val="20"/>
                <w:szCs w:val="32"/>
              </w:rPr>
              <w:drawing>
                <wp:anchor distT="0" distB="0" distL="114300" distR="114300" simplePos="0" relativeHeight="251659264" behindDoc="0" locked="0" layoutInCell="1" allowOverlap="1" wp14:anchorId="6DB0DD89">
                  <wp:simplePos x="0" y="0"/>
                  <wp:positionH relativeFrom="column">
                    <wp:posOffset>124460</wp:posOffset>
                  </wp:positionH>
                  <wp:positionV relativeFrom="paragraph">
                    <wp:posOffset>-102235</wp:posOffset>
                  </wp:positionV>
                  <wp:extent cx="6762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6275" cy="685800"/>
                          </a:xfrm>
                          <a:prstGeom prst="rect">
                            <a:avLst/>
                          </a:prstGeom>
                        </pic:spPr>
                      </pic:pic>
                    </a:graphicData>
                  </a:graphic>
                </wp:anchor>
              </w:drawing>
            </w:r>
            <w:r w:rsidR="00557394" w:rsidRPr="00C263F7">
              <w:rPr>
                <w:rFonts w:ascii="Arial" w:hAnsi="Arial" w:cs="Arial"/>
                <w:bCs w:val="0"/>
                <w:caps/>
                <w:sz w:val="28"/>
                <w:szCs w:val="28"/>
              </w:rPr>
              <w:t xml:space="preserve">AUTHORITY FOR </w:t>
            </w:r>
            <w:r w:rsidR="00557394" w:rsidRPr="00C263F7">
              <w:rPr>
                <w:rFonts w:ascii="Arial" w:hAnsi="Arial" w:cs="Arial"/>
                <w:bCs w:val="0"/>
                <w:caps/>
                <w:color w:val="FF0000"/>
                <w:sz w:val="28"/>
                <w:szCs w:val="28"/>
              </w:rPr>
              <w:t xml:space="preserve">TRAFFICKING IN FIREARMS </w:t>
            </w:r>
          </w:p>
          <w:p w:rsidR="00CC0B62" w:rsidRPr="00557394" w:rsidRDefault="00557394" w:rsidP="006F0EEC">
            <w:pPr>
              <w:pStyle w:val="Heading1"/>
              <w:outlineLvl w:val="0"/>
              <w:rPr>
                <w:rFonts w:ascii="Arial" w:hAnsi="Arial" w:cs="Arial"/>
                <w:b/>
                <w:sz w:val="22"/>
                <w:szCs w:val="22"/>
              </w:rPr>
            </w:pPr>
            <w:r w:rsidRPr="00C263F7">
              <w:rPr>
                <w:rFonts w:ascii="Arial" w:hAnsi="Arial" w:cs="Arial"/>
                <w:b/>
                <w:bCs w:val="0"/>
                <w:sz w:val="28"/>
                <w:szCs w:val="28"/>
              </w:rPr>
              <w:t xml:space="preserve">UNTOC </w:t>
            </w:r>
            <w:r w:rsidR="005316F6" w:rsidRPr="00C263F7">
              <w:rPr>
                <w:rFonts w:ascii="Arial" w:hAnsi="Arial" w:cs="Arial"/>
                <w:b/>
                <w:bCs w:val="0"/>
                <w:sz w:val="28"/>
                <w:szCs w:val="28"/>
              </w:rPr>
              <w:t xml:space="preserve">firearms </w:t>
            </w:r>
            <w:r w:rsidRPr="00C263F7">
              <w:rPr>
                <w:rFonts w:ascii="Arial" w:hAnsi="Arial" w:cs="Arial"/>
                <w:b/>
                <w:bCs w:val="0"/>
                <w:sz w:val="28"/>
                <w:szCs w:val="28"/>
              </w:rPr>
              <w:t>PROTOCOL – article 13.2</w:t>
            </w:r>
          </w:p>
        </w:tc>
      </w:tr>
      <w:tr w:rsidR="00A7099D" w:rsidRPr="00BF6F8C" w:rsidTr="006F0EEC">
        <w:trPr>
          <w:gridAfter w:val="1"/>
          <w:wAfter w:w="9" w:type="dxa"/>
          <w:trHeight w:val="765"/>
        </w:trPr>
        <w:tc>
          <w:tcPr>
            <w:cnfStyle w:val="000100000000" w:firstRow="0" w:lastRow="0" w:firstColumn="0" w:lastColumn="1" w:oddVBand="0" w:evenVBand="0" w:oddHBand="0" w:evenHBand="0" w:firstRowFirstColumn="0" w:firstRowLastColumn="0" w:lastRowFirstColumn="0" w:lastRowLastColumn="0"/>
            <w:tcW w:w="10029" w:type="dxa"/>
            <w:gridSpan w:val="4"/>
            <w:tcBorders>
              <w:bottom w:val="single" w:sz="4" w:space="0" w:color="002060"/>
              <w:right w:val="single" w:sz="4" w:space="0" w:color="002060"/>
            </w:tcBorders>
            <w:shd w:val="clear" w:color="auto" w:fill="EEECE1" w:themeFill="background2"/>
          </w:tcPr>
          <w:p w:rsidR="009B5CB4" w:rsidRPr="00557394" w:rsidRDefault="00557394" w:rsidP="006F0EEC">
            <w:pPr>
              <w:pStyle w:val="Heading3"/>
              <w:framePr w:hSpace="0" w:wrap="auto" w:vAnchor="margin" w:hAnchor="text" w:xAlign="left" w:yAlign="inline"/>
              <w:suppressOverlap w:val="0"/>
              <w:jc w:val="center"/>
              <w:outlineLvl w:val="2"/>
              <w:rPr>
                <w:rFonts w:ascii="Arial" w:hAnsi="Arial" w:cs="Arial"/>
                <w:b/>
                <w:sz w:val="22"/>
                <w:szCs w:val="22"/>
                <w:lang w:val="en-GB"/>
              </w:rPr>
            </w:pPr>
            <w:r w:rsidRPr="00557394">
              <w:rPr>
                <w:rFonts w:ascii="Arial" w:hAnsi="Arial" w:cs="Arial"/>
                <w:b/>
                <w:bCs w:val="0"/>
                <w:sz w:val="22"/>
                <w:szCs w:val="22"/>
              </w:rPr>
              <w:t>Please provide information on any national body or single point of contact dealing with prevention, combating and eradication of illicit manufacturing of and trafficking in firearms, their parts and components and ammunition, under article 13.2 of the Protocol against the Illicit Manufacturing and Trafficking in Firearms.</w:t>
            </w:r>
          </w:p>
        </w:tc>
      </w:tr>
      <w:tr w:rsidR="005316AD" w:rsidRPr="00BF6F8C" w:rsidTr="006F0EEC">
        <w:trPr>
          <w:gridAfter w:val="1"/>
          <w:wAfter w:w="9" w:type="dxa"/>
          <w:trHeight w:val="109"/>
        </w:trPr>
        <w:tc>
          <w:tcPr>
            <w:cnfStyle w:val="000100000000" w:firstRow="0" w:lastRow="0" w:firstColumn="0" w:lastColumn="1" w:oddVBand="0" w:evenVBand="0" w:oddHBand="0" w:evenHBand="0" w:firstRowFirstColumn="0" w:firstRowLastColumn="0" w:lastRowFirstColumn="0" w:lastRowLastColumn="0"/>
            <w:tcW w:w="10029" w:type="dxa"/>
            <w:gridSpan w:val="4"/>
            <w:tcBorders>
              <w:top w:val="single" w:sz="4" w:space="0" w:color="002060"/>
              <w:right w:val="single" w:sz="4" w:space="0" w:color="002060"/>
            </w:tcBorders>
            <w:shd w:val="clear" w:color="auto" w:fill="BFBFBF" w:themeFill="background1" w:themeFillShade="BF"/>
          </w:tcPr>
          <w:p w:rsidR="005316AD" w:rsidRPr="00A56E94" w:rsidRDefault="00DC2144" w:rsidP="006F0EEC">
            <w:pPr>
              <w:pStyle w:val="Heading3"/>
              <w:framePr w:hSpace="0" w:wrap="auto" w:vAnchor="margin" w:hAnchor="text" w:xAlign="left" w:yAlign="inline"/>
              <w:numPr>
                <w:ilvl w:val="0"/>
                <w:numId w:val="8"/>
              </w:numPr>
              <w:suppressOverlap w:val="0"/>
              <w:jc w:val="center"/>
              <w:outlineLvl w:val="2"/>
              <w:rPr>
                <w:rFonts w:ascii="Arial" w:hAnsi="Arial" w:cs="Arial"/>
                <w:b/>
                <w:sz w:val="28"/>
                <w:szCs w:val="28"/>
              </w:rPr>
            </w:pPr>
            <w:r w:rsidRPr="00A56E94">
              <w:rPr>
                <w:rFonts w:ascii="Arial" w:hAnsi="Arial" w:cs="Arial"/>
                <w:b/>
                <w:sz w:val="28"/>
                <w:szCs w:val="28"/>
              </w:rPr>
              <w:t>AUTHORITY</w:t>
            </w:r>
            <w:r w:rsidR="003078F2">
              <w:rPr>
                <w:rStyle w:val="FootnoteReference"/>
                <w:rFonts w:ascii="Arial" w:hAnsi="Arial" w:cs="Arial"/>
                <w:b/>
                <w:sz w:val="28"/>
                <w:szCs w:val="28"/>
              </w:rPr>
              <w:footnoteReference w:id="1"/>
            </w:r>
          </w:p>
        </w:tc>
      </w:tr>
      <w:tr w:rsidR="00A7099D" w:rsidRPr="00BF6F8C" w:rsidTr="006F0EEC">
        <w:trPr>
          <w:trHeight w:val="285"/>
        </w:trPr>
        <w:tc>
          <w:tcPr>
            <w:tcW w:w="2520" w:type="dxa"/>
            <w:gridSpan w:val="3"/>
          </w:tcPr>
          <w:p w:rsidR="00A7099D" w:rsidRPr="00BF6F8C" w:rsidRDefault="00A7099D" w:rsidP="006F0EEC">
            <w:pPr>
              <w:pStyle w:val="Heading3"/>
              <w:framePr w:hSpace="0" w:wrap="auto" w:vAnchor="margin" w:hAnchor="text" w:xAlign="left" w:yAlign="inline"/>
              <w:suppressOverlap w:val="0"/>
              <w:outlineLvl w:val="2"/>
              <w:rPr>
                <w:rFonts w:ascii="Arial" w:hAnsi="Arial" w:cs="Arial"/>
                <w:b w:val="0"/>
                <w:sz w:val="22"/>
                <w:szCs w:val="22"/>
              </w:rPr>
            </w:pPr>
            <w:r w:rsidRPr="00BF6F8C">
              <w:rPr>
                <w:rFonts w:ascii="Arial" w:hAnsi="Arial" w:cs="Arial"/>
                <w:b w:val="0"/>
                <w:sz w:val="22"/>
                <w:szCs w:val="22"/>
              </w:rPr>
              <w:t>1) Name of Authority</w:t>
            </w:r>
          </w:p>
        </w:tc>
        <w:tc>
          <w:tcPr>
            <w:cnfStyle w:val="000100000000" w:firstRow="0" w:lastRow="0" w:firstColumn="0" w:lastColumn="1" w:oddVBand="0" w:evenVBand="0" w:oddHBand="0" w:evenHBand="0" w:firstRowFirstColumn="0" w:firstRowLastColumn="0" w:lastRowFirstColumn="0" w:lastRowLastColumn="0"/>
            <w:tcW w:w="7518" w:type="dxa"/>
            <w:gridSpan w:val="2"/>
          </w:tcPr>
          <w:p w:rsidR="00A7099D" w:rsidRPr="00BF6F8C" w:rsidRDefault="00A7099D" w:rsidP="006F0EEC">
            <w:pPr>
              <w:pStyle w:val="Heading3"/>
              <w:framePr w:hSpace="0" w:wrap="auto" w:vAnchor="margin" w:hAnchor="text" w:xAlign="left" w:yAlign="inline"/>
              <w:suppressOverlap w:val="0"/>
              <w:outlineLvl w:val="2"/>
              <w:rPr>
                <w:rFonts w:ascii="Arial" w:hAnsi="Arial" w:cs="Arial"/>
                <w:sz w:val="22"/>
                <w:szCs w:val="22"/>
              </w:rPr>
            </w:pPr>
          </w:p>
        </w:tc>
      </w:tr>
      <w:tr w:rsidR="001C135E" w:rsidRPr="00BF6F8C" w:rsidTr="006F0EEC">
        <w:trPr>
          <w:trHeight w:val="420"/>
        </w:trPr>
        <w:tc>
          <w:tcPr>
            <w:tcW w:w="2520" w:type="dxa"/>
            <w:gridSpan w:val="3"/>
          </w:tcPr>
          <w:p w:rsidR="00844D45" w:rsidRPr="00BF6F8C" w:rsidRDefault="00491B17" w:rsidP="006F0EEC">
            <w:pPr>
              <w:pStyle w:val="Body"/>
              <w:rPr>
                <w:rFonts w:ascii="Arial" w:hAnsi="Arial" w:cs="Arial"/>
                <w:sz w:val="22"/>
                <w:szCs w:val="22"/>
              </w:rPr>
            </w:pPr>
            <w:r w:rsidRPr="00BF6F8C">
              <w:rPr>
                <w:rFonts w:ascii="Arial" w:hAnsi="Arial" w:cs="Arial"/>
                <w:sz w:val="22"/>
                <w:szCs w:val="22"/>
              </w:rPr>
              <w:t>2) Name of service to be contacted</w:t>
            </w:r>
          </w:p>
          <w:p w:rsidR="00491B17" w:rsidRPr="00BF6F8C" w:rsidRDefault="00491B17"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Pr>
          <w:p w:rsidR="001C135E" w:rsidRPr="00BF6F8C" w:rsidRDefault="001C135E" w:rsidP="006F0EEC">
            <w:pPr>
              <w:pStyle w:val="Body"/>
              <w:rPr>
                <w:rFonts w:ascii="Arial" w:hAnsi="Arial" w:cs="Arial"/>
                <w:sz w:val="22"/>
                <w:szCs w:val="22"/>
              </w:rPr>
            </w:pPr>
          </w:p>
        </w:tc>
      </w:tr>
      <w:tr w:rsidR="00306C4B" w:rsidRPr="00BF6F8C" w:rsidTr="006F0EEC">
        <w:trPr>
          <w:trHeight w:val="360"/>
        </w:trPr>
        <w:tc>
          <w:tcPr>
            <w:tcW w:w="2520" w:type="dxa"/>
            <w:gridSpan w:val="3"/>
            <w:tcBorders>
              <w:bottom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3</w:t>
            </w:r>
            <w:r w:rsidR="00306C4B" w:rsidRPr="00BF6F8C">
              <w:rPr>
                <w:rFonts w:ascii="Arial" w:hAnsi="Arial" w:cs="Arial"/>
                <w:sz w:val="22"/>
                <w:szCs w:val="22"/>
              </w:rPr>
              <w:t>) Full postal address</w:t>
            </w:r>
          </w:p>
        </w:tc>
        <w:tc>
          <w:tcPr>
            <w:cnfStyle w:val="000100000000" w:firstRow="0" w:lastRow="0" w:firstColumn="0" w:lastColumn="1" w:oddVBand="0" w:evenVBand="0" w:oddHBand="0" w:evenHBand="0" w:firstRowFirstColumn="0" w:firstRowLastColumn="0" w:lastRowFirstColumn="0" w:lastRowLastColumn="0"/>
            <w:tcW w:w="7518" w:type="dxa"/>
            <w:gridSpan w:val="2"/>
            <w:tcBorders>
              <w:bottom w:val="single" w:sz="4" w:space="0" w:color="002060"/>
            </w:tcBorders>
          </w:tcPr>
          <w:p w:rsidR="00306C4B" w:rsidRPr="00BF6F8C" w:rsidRDefault="00306C4B" w:rsidP="006F0EEC">
            <w:pPr>
              <w:pStyle w:val="Body"/>
              <w:rPr>
                <w:rFonts w:ascii="Arial" w:hAnsi="Arial" w:cs="Arial"/>
                <w:sz w:val="22"/>
                <w:szCs w:val="22"/>
              </w:rPr>
            </w:pPr>
          </w:p>
          <w:p w:rsidR="00306C4B" w:rsidRPr="00BF6F8C" w:rsidRDefault="00306C4B" w:rsidP="006F0EEC">
            <w:pPr>
              <w:pStyle w:val="Body"/>
              <w:rPr>
                <w:rFonts w:ascii="Arial" w:hAnsi="Arial" w:cs="Arial"/>
                <w:sz w:val="22"/>
                <w:szCs w:val="22"/>
              </w:rPr>
            </w:pPr>
          </w:p>
        </w:tc>
      </w:tr>
      <w:tr w:rsidR="00306C4B" w:rsidRPr="00BF6F8C" w:rsidTr="006F0EEC">
        <w:trPr>
          <w:trHeight w:val="261"/>
        </w:trPr>
        <w:tc>
          <w:tcPr>
            <w:tcW w:w="2520" w:type="dxa"/>
            <w:gridSpan w:val="3"/>
            <w:tcBorders>
              <w:top w:val="single" w:sz="4" w:space="0" w:color="002060"/>
              <w:bottom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4</w:t>
            </w:r>
            <w:r w:rsidR="00306C4B"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bottom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285"/>
        </w:trPr>
        <w:tc>
          <w:tcPr>
            <w:tcW w:w="2520" w:type="dxa"/>
            <w:gridSpan w:val="3"/>
            <w:tcBorders>
              <w:top w:val="single" w:sz="4" w:space="0" w:color="002060"/>
              <w:bottom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5</w:t>
            </w:r>
            <w:r w:rsidR="00306C4B" w:rsidRPr="00BF6F8C">
              <w:rPr>
                <w:rFonts w:ascii="Arial" w:hAnsi="Arial" w:cs="Arial"/>
                <w:sz w:val="22"/>
                <w:szCs w:val="22"/>
              </w:rPr>
              <w:t>) Fax number</w:t>
            </w:r>
          </w:p>
          <w:p w:rsidR="00306C4B" w:rsidRPr="00BF6F8C" w:rsidRDefault="00306C4B"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bottom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390"/>
        </w:trPr>
        <w:tc>
          <w:tcPr>
            <w:tcW w:w="2520" w:type="dxa"/>
            <w:gridSpan w:val="3"/>
            <w:tcBorders>
              <w:top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6</w:t>
            </w:r>
            <w:r w:rsidR="00306C4B" w:rsidRPr="00BF6F8C">
              <w:rPr>
                <w:rFonts w:ascii="Arial" w:hAnsi="Arial" w:cs="Arial"/>
                <w:sz w:val="22"/>
                <w:szCs w:val="22"/>
              </w:rPr>
              <w:t xml:space="preserve">) </w:t>
            </w:r>
            <w:proofErr w:type="gramStart"/>
            <w:r w:rsidR="00306C4B" w:rsidRPr="00BF6F8C">
              <w:rPr>
                <w:rFonts w:ascii="Arial" w:hAnsi="Arial" w:cs="Arial"/>
                <w:sz w:val="22"/>
                <w:szCs w:val="22"/>
              </w:rPr>
              <w:t>24 hour</w:t>
            </w:r>
            <w:proofErr w:type="gramEnd"/>
            <w:r w:rsidR="00306C4B" w:rsidRPr="00BF6F8C">
              <w:rPr>
                <w:rFonts w:ascii="Arial" w:hAnsi="Arial" w:cs="Arial"/>
                <w:sz w:val="22"/>
                <w:szCs w:val="22"/>
              </w:rPr>
              <w:t xml:space="preserve"> line if applicable</w:t>
            </w: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270"/>
        </w:trPr>
        <w:tc>
          <w:tcPr>
            <w:tcW w:w="2520" w:type="dxa"/>
            <w:gridSpan w:val="3"/>
            <w:tcBorders>
              <w:bottom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7</w:t>
            </w:r>
            <w:r w:rsidR="00306C4B" w:rsidRPr="00BF6F8C">
              <w:rPr>
                <w:rFonts w:ascii="Arial" w:hAnsi="Arial" w:cs="Arial"/>
                <w:sz w:val="22"/>
                <w:szCs w:val="22"/>
              </w:rPr>
              <w:t>)  E-mail address</w:t>
            </w:r>
          </w:p>
          <w:p w:rsidR="00306C4B" w:rsidRPr="00BF6F8C" w:rsidRDefault="00306C4B"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bottom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495"/>
        </w:trPr>
        <w:tc>
          <w:tcPr>
            <w:tcW w:w="2520" w:type="dxa"/>
            <w:gridSpan w:val="3"/>
            <w:tcBorders>
              <w:top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8</w:t>
            </w:r>
            <w:r w:rsidR="00306C4B" w:rsidRPr="00BF6F8C">
              <w:rPr>
                <w:rFonts w:ascii="Arial" w:hAnsi="Arial" w:cs="Arial"/>
                <w:sz w:val="22"/>
                <w:szCs w:val="22"/>
              </w:rPr>
              <w:t>) Website</w:t>
            </w: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662"/>
        </w:trPr>
        <w:tc>
          <w:tcPr>
            <w:tcW w:w="2520" w:type="dxa"/>
            <w:gridSpan w:val="3"/>
            <w:tcBorders>
              <w:bottom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9</w:t>
            </w:r>
            <w:r w:rsidR="00306C4B" w:rsidRPr="00BF6F8C">
              <w:rPr>
                <w:rFonts w:ascii="Arial" w:hAnsi="Arial" w:cs="Arial"/>
                <w:sz w:val="22"/>
                <w:szCs w:val="22"/>
              </w:rPr>
              <w:t xml:space="preserve">) Office hours </w:t>
            </w:r>
          </w:p>
          <w:p w:rsidR="00306C4B" w:rsidRPr="00BF6F8C" w:rsidRDefault="00306C4B" w:rsidP="006F0EEC">
            <w:pPr>
              <w:pStyle w:val="Body"/>
              <w:rPr>
                <w:rFonts w:ascii="Arial" w:hAnsi="Arial" w:cs="Arial"/>
                <w:sz w:val="22"/>
                <w:szCs w:val="22"/>
              </w:rPr>
            </w:pPr>
            <w:r w:rsidRPr="00BF6F8C">
              <w:rPr>
                <w:rFonts w:ascii="Arial" w:hAnsi="Arial" w:cs="Arial"/>
                <w:sz w:val="22"/>
                <w:szCs w:val="22"/>
              </w:rPr>
              <w:t xml:space="preserve">(from … </w:t>
            </w:r>
            <w:proofErr w:type="gramStart"/>
            <w:r w:rsidRPr="00BF6F8C">
              <w:rPr>
                <w:rFonts w:ascii="Arial" w:hAnsi="Arial" w:cs="Arial"/>
                <w:sz w:val="22"/>
                <w:szCs w:val="22"/>
              </w:rPr>
              <w:t>to  …</w:t>
            </w:r>
            <w:proofErr w:type="gramEnd"/>
            <w:r w:rsidRPr="00BF6F8C">
              <w:rPr>
                <w:rFonts w:ascii="Arial" w:hAnsi="Arial" w:cs="Arial"/>
                <w:sz w:val="22"/>
                <w:szCs w:val="22"/>
              </w:rPr>
              <w:t xml:space="preserve"> lunch breaks from …  </w:t>
            </w:r>
            <w:proofErr w:type="gramStart"/>
            <w:r w:rsidRPr="00BF6F8C">
              <w:rPr>
                <w:rFonts w:ascii="Arial" w:hAnsi="Arial" w:cs="Arial"/>
                <w:sz w:val="22"/>
                <w:szCs w:val="22"/>
              </w:rPr>
              <w:t>to  …</w:t>
            </w:r>
            <w:proofErr w:type="gramEnd"/>
            <w:r w:rsidRPr="00BF6F8C">
              <w:rPr>
                <w:rFonts w:ascii="Arial" w:hAnsi="Arial" w:cs="Arial"/>
                <w:sz w:val="22"/>
                <w:szCs w:val="22"/>
              </w:rPr>
              <w:t>)</w:t>
            </w:r>
          </w:p>
          <w:p w:rsidR="00306C4B" w:rsidRPr="00BF6F8C" w:rsidRDefault="00306C4B"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bottom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368"/>
        </w:trPr>
        <w:tc>
          <w:tcPr>
            <w:tcW w:w="2520" w:type="dxa"/>
            <w:gridSpan w:val="3"/>
            <w:tcBorders>
              <w:top w:val="single" w:sz="4" w:space="0" w:color="002060"/>
              <w:bottom w:val="single" w:sz="4" w:space="0" w:color="002060"/>
            </w:tcBorders>
          </w:tcPr>
          <w:p w:rsidR="00306C4B" w:rsidRPr="00BF6F8C" w:rsidRDefault="00306C4B" w:rsidP="006F0EEC">
            <w:pPr>
              <w:pStyle w:val="Body"/>
              <w:rPr>
                <w:rFonts w:ascii="Arial" w:hAnsi="Arial" w:cs="Arial"/>
                <w:sz w:val="22"/>
                <w:szCs w:val="22"/>
              </w:rPr>
            </w:pPr>
            <w:r w:rsidRPr="00BF6F8C">
              <w:rPr>
                <w:rFonts w:ascii="Arial" w:hAnsi="Arial" w:cs="Arial"/>
                <w:sz w:val="22"/>
                <w:szCs w:val="22"/>
              </w:rPr>
              <w:t>1</w:t>
            </w:r>
            <w:r w:rsidR="004E779A" w:rsidRPr="00BF6F8C">
              <w:rPr>
                <w:rFonts w:ascii="Arial" w:hAnsi="Arial" w:cs="Arial"/>
                <w:sz w:val="22"/>
                <w:szCs w:val="22"/>
              </w:rPr>
              <w:t>0</w:t>
            </w:r>
            <w:r w:rsidRPr="00BF6F8C">
              <w:rPr>
                <w:rFonts w:ascii="Arial" w:hAnsi="Arial" w:cs="Arial"/>
                <w:sz w:val="22"/>
                <w:szCs w:val="22"/>
              </w:rPr>
              <w:t xml:space="preserve">) Time zone GMT +/-  </w:t>
            </w:r>
          </w:p>
          <w:p w:rsidR="00306C4B" w:rsidRPr="00BF6F8C" w:rsidRDefault="00306C4B"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bottom w:val="single" w:sz="4" w:space="0" w:color="002060"/>
            </w:tcBorders>
          </w:tcPr>
          <w:p w:rsidR="00306C4B" w:rsidRPr="00BF6F8C" w:rsidRDefault="00306C4B" w:rsidP="006F0EEC">
            <w:pPr>
              <w:pStyle w:val="Body"/>
              <w:rPr>
                <w:rFonts w:ascii="Arial" w:hAnsi="Arial" w:cs="Arial"/>
                <w:sz w:val="22"/>
                <w:szCs w:val="22"/>
              </w:rPr>
            </w:pPr>
          </w:p>
        </w:tc>
      </w:tr>
      <w:tr w:rsidR="00306C4B" w:rsidRPr="00BF6F8C" w:rsidTr="006F0EEC">
        <w:trPr>
          <w:trHeight w:val="390"/>
        </w:trPr>
        <w:tc>
          <w:tcPr>
            <w:tcW w:w="2520" w:type="dxa"/>
            <w:gridSpan w:val="3"/>
            <w:tcBorders>
              <w:top w:val="single" w:sz="4" w:space="0" w:color="002060"/>
            </w:tcBorders>
          </w:tcPr>
          <w:p w:rsidR="00306C4B" w:rsidRPr="00BF6F8C" w:rsidRDefault="004E779A" w:rsidP="006F0EEC">
            <w:pPr>
              <w:pStyle w:val="Body"/>
              <w:rPr>
                <w:rFonts w:ascii="Arial" w:hAnsi="Arial" w:cs="Arial"/>
                <w:sz w:val="22"/>
                <w:szCs w:val="22"/>
              </w:rPr>
            </w:pPr>
            <w:r w:rsidRPr="00BF6F8C">
              <w:rPr>
                <w:rFonts w:ascii="Arial" w:hAnsi="Arial" w:cs="Arial"/>
                <w:sz w:val="22"/>
                <w:szCs w:val="22"/>
              </w:rPr>
              <w:t>11</w:t>
            </w:r>
            <w:r w:rsidR="00306C4B" w:rsidRPr="00BF6F8C">
              <w:rPr>
                <w:rFonts w:ascii="Arial" w:hAnsi="Arial" w:cs="Arial"/>
                <w:sz w:val="22"/>
                <w:szCs w:val="22"/>
              </w:rPr>
              <w:t xml:space="preserve">) </w:t>
            </w:r>
            <w:r w:rsidR="00E34A94" w:rsidRPr="003B6C92">
              <w:rPr>
                <w:rFonts w:ascii="Arial" w:hAnsi="Arial" w:cs="Arial"/>
                <w:sz w:val="22"/>
                <w:szCs w:val="22"/>
              </w:rPr>
              <w:t>Accepted languages</w:t>
            </w:r>
            <w:r w:rsidR="00C2218E">
              <w:rPr>
                <w:rFonts w:ascii="Arial" w:hAnsi="Arial" w:cs="Arial"/>
                <w:sz w:val="22"/>
                <w:szCs w:val="22"/>
              </w:rPr>
              <w:t xml:space="preserve"> for the requests </w:t>
            </w:r>
          </w:p>
          <w:p w:rsidR="00306C4B" w:rsidRPr="00BF6F8C" w:rsidRDefault="00306C4B"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2"/>
            <w:tcBorders>
              <w:top w:val="single" w:sz="4" w:space="0" w:color="002060"/>
            </w:tcBorders>
          </w:tcPr>
          <w:p w:rsidR="00306C4B" w:rsidRPr="00BF6F8C" w:rsidRDefault="00306C4B" w:rsidP="006F0EEC">
            <w:pPr>
              <w:pStyle w:val="Body"/>
              <w:rPr>
                <w:rFonts w:ascii="Arial" w:hAnsi="Arial" w:cs="Arial"/>
                <w:sz w:val="22"/>
                <w:szCs w:val="22"/>
              </w:rPr>
            </w:pPr>
          </w:p>
        </w:tc>
      </w:tr>
      <w:tr w:rsidR="00DC2144" w:rsidRPr="00BF6F8C" w:rsidTr="006F0EEC">
        <w:trPr>
          <w:trHeight w:val="270"/>
        </w:trPr>
        <w:tc>
          <w:tcPr>
            <w:cnfStyle w:val="000100000000" w:firstRow="0" w:lastRow="0" w:firstColumn="0" w:lastColumn="1" w:oddVBand="0" w:evenVBand="0" w:oddHBand="0" w:evenHBand="0" w:firstRowFirstColumn="0" w:firstRowLastColumn="0" w:lastRowFirstColumn="0" w:lastRowLastColumn="0"/>
            <w:tcW w:w="10038" w:type="dxa"/>
            <w:gridSpan w:val="5"/>
            <w:tcBorders>
              <w:top w:val="single" w:sz="4" w:space="0" w:color="auto"/>
              <w:bottom w:val="single" w:sz="4" w:space="0" w:color="auto"/>
            </w:tcBorders>
            <w:shd w:val="clear" w:color="auto" w:fill="A6A6A6" w:themeFill="background1" w:themeFillShade="A6"/>
          </w:tcPr>
          <w:p w:rsidR="00DC2144" w:rsidRPr="00A56E94" w:rsidRDefault="00DC2144" w:rsidP="006F0EEC">
            <w:pPr>
              <w:pStyle w:val="Body"/>
              <w:numPr>
                <w:ilvl w:val="0"/>
                <w:numId w:val="6"/>
              </w:numPr>
              <w:jc w:val="center"/>
              <w:rPr>
                <w:rFonts w:ascii="Arial" w:hAnsi="Arial" w:cs="Arial"/>
                <w:sz w:val="28"/>
                <w:szCs w:val="28"/>
              </w:rPr>
            </w:pPr>
            <w:r w:rsidRPr="00A56E94">
              <w:rPr>
                <w:rFonts w:ascii="Arial" w:hAnsi="Arial" w:cs="Arial"/>
                <w:sz w:val="28"/>
                <w:szCs w:val="28"/>
              </w:rPr>
              <w:t>CONTACT PERSON</w:t>
            </w:r>
          </w:p>
        </w:tc>
      </w:tr>
      <w:tr w:rsidR="00237139" w:rsidRPr="00BF6F8C" w:rsidTr="006F0EEC">
        <w:trPr>
          <w:trHeight w:val="195"/>
        </w:trPr>
        <w:tc>
          <w:tcPr>
            <w:tcW w:w="2475" w:type="dxa"/>
            <w:tcBorders>
              <w:top w:val="single" w:sz="4" w:space="0" w:color="auto"/>
              <w:bottom w:val="single" w:sz="4" w:space="0" w:color="auto"/>
              <w:right w:val="single" w:sz="4" w:space="0" w:color="auto"/>
            </w:tcBorders>
          </w:tcPr>
          <w:p w:rsidR="00237139" w:rsidRPr="00BF6F8C" w:rsidRDefault="00B97D31" w:rsidP="006F0EEC">
            <w:pPr>
              <w:pStyle w:val="Body"/>
              <w:rPr>
                <w:rFonts w:ascii="Arial" w:hAnsi="Arial" w:cs="Arial"/>
                <w:b/>
                <w:sz w:val="22"/>
                <w:szCs w:val="22"/>
              </w:rPr>
            </w:pPr>
            <w:r w:rsidRPr="00BF6F8C">
              <w:rPr>
                <w:rFonts w:ascii="Arial" w:hAnsi="Arial" w:cs="Arial"/>
                <w:sz w:val="22"/>
                <w:szCs w:val="22"/>
              </w:rPr>
              <w:t>12</w:t>
            </w:r>
            <w:r w:rsidR="00237139" w:rsidRPr="00BF6F8C">
              <w:rPr>
                <w:rFonts w:ascii="Arial" w:hAnsi="Arial" w:cs="Arial"/>
                <w:sz w:val="22"/>
                <w:szCs w:val="22"/>
              </w:rPr>
              <w:t>) Name</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F0EEC">
            <w:pPr>
              <w:pStyle w:val="Body"/>
              <w:rPr>
                <w:rFonts w:ascii="Arial" w:hAnsi="Arial" w:cs="Arial"/>
                <w:bCs w:val="0"/>
                <w:sz w:val="22"/>
                <w:szCs w:val="22"/>
              </w:rPr>
            </w:pPr>
          </w:p>
        </w:tc>
      </w:tr>
      <w:tr w:rsidR="00237139" w:rsidRPr="00BF6F8C" w:rsidTr="006F0EEC">
        <w:trPr>
          <w:trHeight w:val="165"/>
        </w:trPr>
        <w:tc>
          <w:tcPr>
            <w:tcW w:w="2475" w:type="dxa"/>
            <w:tcBorders>
              <w:top w:val="single" w:sz="4" w:space="0" w:color="auto"/>
              <w:bottom w:val="single" w:sz="4" w:space="0" w:color="auto"/>
              <w:right w:val="single" w:sz="4" w:space="0" w:color="auto"/>
            </w:tcBorders>
          </w:tcPr>
          <w:p w:rsidR="00237139" w:rsidRPr="00BF6F8C" w:rsidRDefault="00B97D31" w:rsidP="006F0EEC">
            <w:pPr>
              <w:pStyle w:val="Body"/>
              <w:rPr>
                <w:rFonts w:ascii="Arial" w:hAnsi="Arial" w:cs="Arial"/>
                <w:sz w:val="22"/>
                <w:szCs w:val="22"/>
              </w:rPr>
            </w:pPr>
            <w:r w:rsidRPr="00BF6F8C">
              <w:rPr>
                <w:rFonts w:ascii="Arial" w:hAnsi="Arial" w:cs="Arial"/>
                <w:sz w:val="22"/>
                <w:szCs w:val="22"/>
              </w:rPr>
              <w:t>13</w:t>
            </w:r>
            <w:r w:rsidR="00237139" w:rsidRPr="00BF6F8C">
              <w:rPr>
                <w:rFonts w:ascii="Arial" w:hAnsi="Arial" w:cs="Arial"/>
                <w:sz w:val="22"/>
                <w:szCs w:val="22"/>
              </w:rPr>
              <w:t>) Position</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F0EEC">
            <w:pPr>
              <w:pStyle w:val="Body"/>
              <w:rPr>
                <w:rFonts w:ascii="Arial" w:hAnsi="Arial" w:cs="Arial"/>
                <w:b w:val="0"/>
                <w:bCs w:val="0"/>
                <w:sz w:val="22"/>
                <w:szCs w:val="22"/>
              </w:rPr>
            </w:pPr>
          </w:p>
        </w:tc>
      </w:tr>
      <w:tr w:rsidR="00237139" w:rsidRPr="00BF6F8C" w:rsidTr="006F0EEC">
        <w:trPr>
          <w:trHeight w:val="165"/>
        </w:trPr>
        <w:tc>
          <w:tcPr>
            <w:tcW w:w="2475" w:type="dxa"/>
            <w:tcBorders>
              <w:top w:val="single" w:sz="4" w:space="0" w:color="auto"/>
              <w:bottom w:val="single" w:sz="4" w:space="0" w:color="auto"/>
              <w:right w:val="single" w:sz="4" w:space="0" w:color="auto"/>
            </w:tcBorders>
          </w:tcPr>
          <w:p w:rsidR="00237139" w:rsidRPr="00BF6F8C" w:rsidRDefault="00B97D31" w:rsidP="006F0EEC">
            <w:pPr>
              <w:pStyle w:val="Body"/>
              <w:rPr>
                <w:rFonts w:ascii="Arial" w:hAnsi="Arial" w:cs="Arial"/>
                <w:sz w:val="22"/>
                <w:szCs w:val="22"/>
              </w:rPr>
            </w:pPr>
            <w:r w:rsidRPr="00BF6F8C">
              <w:rPr>
                <w:rFonts w:ascii="Arial" w:hAnsi="Arial" w:cs="Arial"/>
                <w:sz w:val="22"/>
                <w:szCs w:val="22"/>
              </w:rPr>
              <w:t>14</w:t>
            </w:r>
            <w:r w:rsidR="00237139"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F0EEC">
            <w:pPr>
              <w:pStyle w:val="Body"/>
              <w:rPr>
                <w:rFonts w:ascii="Arial" w:hAnsi="Arial" w:cs="Arial"/>
                <w:b w:val="0"/>
                <w:bCs w:val="0"/>
                <w:sz w:val="22"/>
                <w:szCs w:val="22"/>
              </w:rPr>
            </w:pPr>
          </w:p>
        </w:tc>
      </w:tr>
      <w:tr w:rsidR="00237139" w:rsidRPr="00BF6F8C" w:rsidTr="006F0EEC">
        <w:trPr>
          <w:trHeight w:val="180"/>
        </w:trPr>
        <w:tc>
          <w:tcPr>
            <w:tcW w:w="2475" w:type="dxa"/>
            <w:tcBorders>
              <w:top w:val="single" w:sz="4" w:space="0" w:color="auto"/>
              <w:bottom w:val="single" w:sz="4" w:space="0" w:color="auto"/>
              <w:right w:val="single" w:sz="4" w:space="0" w:color="auto"/>
            </w:tcBorders>
          </w:tcPr>
          <w:p w:rsidR="00237139" w:rsidRPr="00BF6F8C" w:rsidRDefault="00B97D31" w:rsidP="006F0EEC">
            <w:pPr>
              <w:pStyle w:val="Body"/>
              <w:rPr>
                <w:rFonts w:ascii="Arial" w:hAnsi="Arial" w:cs="Arial"/>
                <w:sz w:val="22"/>
                <w:szCs w:val="22"/>
              </w:rPr>
            </w:pPr>
            <w:r w:rsidRPr="00BF6F8C">
              <w:rPr>
                <w:rFonts w:ascii="Arial" w:hAnsi="Arial" w:cs="Arial"/>
                <w:sz w:val="22"/>
                <w:szCs w:val="22"/>
              </w:rPr>
              <w:t>15</w:t>
            </w:r>
            <w:r w:rsidR="00237139" w:rsidRPr="00BF6F8C">
              <w:rPr>
                <w:rFonts w:ascii="Arial" w:hAnsi="Arial" w:cs="Arial"/>
                <w:sz w:val="22"/>
                <w:szCs w:val="22"/>
              </w:rPr>
              <w:t>) Mobile phone</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F0EEC">
            <w:pPr>
              <w:pStyle w:val="Body"/>
              <w:rPr>
                <w:rFonts w:ascii="Arial" w:hAnsi="Arial" w:cs="Arial"/>
                <w:b w:val="0"/>
                <w:bCs w:val="0"/>
                <w:sz w:val="22"/>
                <w:szCs w:val="22"/>
              </w:rPr>
            </w:pPr>
          </w:p>
        </w:tc>
      </w:tr>
      <w:tr w:rsidR="00237139" w:rsidRPr="00BF6F8C" w:rsidTr="006F0EEC">
        <w:trPr>
          <w:trHeight w:val="180"/>
        </w:trPr>
        <w:tc>
          <w:tcPr>
            <w:tcW w:w="2475" w:type="dxa"/>
            <w:tcBorders>
              <w:top w:val="single" w:sz="4" w:space="0" w:color="auto"/>
              <w:bottom w:val="single" w:sz="4" w:space="0" w:color="auto"/>
              <w:right w:val="single" w:sz="4" w:space="0" w:color="auto"/>
            </w:tcBorders>
          </w:tcPr>
          <w:p w:rsidR="00237139" w:rsidRPr="00BF6F8C" w:rsidRDefault="00B97D31" w:rsidP="006F0EEC">
            <w:pPr>
              <w:pStyle w:val="Body"/>
              <w:rPr>
                <w:rFonts w:ascii="Arial" w:hAnsi="Arial" w:cs="Arial"/>
                <w:sz w:val="22"/>
                <w:szCs w:val="22"/>
              </w:rPr>
            </w:pPr>
            <w:r w:rsidRPr="00BF6F8C">
              <w:rPr>
                <w:rFonts w:ascii="Arial" w:hAnsi="Arial" w:cs="Arial"/>
                <w:sz w:val="22"/>
                <w:szCs w:val="22"/>
              </w:rPr>
              <w:t>16</w:t>
            </w:r>
            <w:r w:rsidR="00237139" w:rsidRPr="00BF6F8C">
              <w:rPr>
                <w:rFonts w:ascii="Arial" w:hAnsi="Arial" w:cs="Arial"/>
                <w:sz w:val="22"/>
                <w:szCs w:val="22"/>
              </w:rPr>
              <w:t>) Fax number</w:t>
            </w: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F0EEC">
            <w:pPr>
              <w:pStyle w:val="Body"/>
              <w:rPr>
                <w:rFonts w:ascii="Arial" w:hAnsi="Arial" w:cs="Arial"/>
                <w:b w:val="0"/>
                <w:bCs w:val="0"/>
                <w:sz w:val="22"/>
                <w:szCs w:val="22"/>
              </w:rPr>
            </w:pPr>
          </w:p>
        </w:tc>
      </w:tr>
      <w:tr w:rsidR="00237139" w:rsidRPr="00BF6F8C" w:rsidTr="006F0EEC">
        <w:trPr>
          <w:trHeight w:val="309"/>
        </w:trPr>
        <w:tc>
          <w:tcPr>
            <w:tcW w:w="2475" w:type="dxa"/>
            <w:tcBorders>
              <w:top w:val="single" w:sz="4" w:space="0" w:color="auto"/>
              <w:bottom w:val="single" w:sz="4" w:space="0" w:color="auto"/>
              <w:right w:val="single" w:sz="4" w:space="0" w:color="auto"/>
            </w:tcBorders>
          </w:tcPr>
          <w:p w:rsidR="004F6F7E" w:rsidRDefault="00B97D31" w:rsidP="006F0EEC">
            <w:pPr>
              <w:pStyle w:val="Body"/>
              <w:rPr>
                <w:rFonts w:ascii="Arial" w:hAnsi="Arial" w:cs="Arial"/>
                <w:sz w:val="22"/>
                <w:szCs w:val="22"/>
              </w:rPr>
            </w:pPr>
            <w:r w:rsidRPr="00BF6F8C">
              <w:rPr>
                <w:rFonts w:ascii="Arial" w:hAnsi="Arial" w:cs="Arial"/>
                <w:sz w:val="22"/>
                <w:szCs w:val="22"/>
              </w:rPr>
              <w:t>17</w:t>
            </w:r>
            <w:r w:rsidR="00237139" w:rsidRPr="00BF6F8C">
              <w:rPr>
                <w:rFonts w:ascii="Arial" w:hAnsi="Arial" w:cs="Arial"/>
                <w:sz w:val="22"/>
                <w:szCs w:val="22"/>
              </w:rPr>
              <w:t>) Email address</w:t>
            </w:r>
          </w:p>
          <w:p w:rsidR="006F0EEC" w:rsidRPr="00BF6F8C" w:rsidRDefault="006F0EEC"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bottom w:val="single" w:sz="4" w:space="0" w:color="auto"/>
            </w:tcBorders>
          </w:tcPr>
          <w:p w:rsidR="00237139" w:rsidRPr="00BF6F8C" w:rsidRDefault="00237139" w:rsidP="006F0EEC">
            <w:pPr>
              <w:pStyle w:val="Body"/>
              <w:rPr>
                <w:rFonts w:ascii="Arial" w:hAnsi="Arial" w:cs="Arial"/>
                <w:b w:val="0"/>
                <w:bCs w:val="0"/>
                <w:sz w:val="22"/>
                <w:szCs w:val="22"/>
              </w:rPr>
            </w:pPr>
          </w:p>
        </w:tc>
      </w:tr>
      <w:tr w:rsidR="006F0EEC" w:rsidRPr="00BF6F8C" w:rsidTr="006F0EEC">
        <w:trPr>
          <w:trHeight w:val="435"/>
        </w:trPr>
        <w:tc>
          <w:tcPr>
            <w:tcW w:w="2475" w:type="dxa"/>
            <w:tcBorders>
              <w:top w:val="single" w:sz="4" w:space="0" w:color="auto"/>
              <w:right w:val="single" w:sz="4" w:space="0" w:color="auto"/>
            </w:tcBorders>
          </w:tcPr>
          <w:p w:rsidR="006F0EEC" w:rsidRPr="00BF6F8C" w:rsidRDefault="006F0EEC" w:rsidP="006F0EEC">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4"/>
            <w:tcBorders>
              <w:top w:val="single" w:sz="4" w:space="0" w:color="auto"/>
              <w:left w:val="single" w:sz="4" w:space="0" w:color="auto"/>
            </w:tcBorders>
          </w:tcPr>
          <w:p w:rsidR="006F0EEC" w:rsidRPr="00BF6F8C" w:rsidRDefault="006F0EEC" w:rsidP="006F0EEC">
            <w:pPr>
              <w:pStyle w:val="Body"/>
              <w:jc w:val="both"/>
              <w:rPr>
                <w:rFonts w:ascii="Arial" w:hAnsi="Arial" w:cs="Arial"/>
                <w:b w:val="0"/>
                <w:bCs w:val="0"/>
                <w:sz w:val="22"/>
                <w:szCs w:val="22"/>
              </w:rPr>
            </w:pPr>
            <w:r w:rsidRPr="00D9517D">
              <w:rPr>
                <w:rFonts w:ascii="Arial" w:hAnsi="Arial" w:cs="Arial"/>
                <w:b w:val="0"/>
                <w:bCs w:val="0"/>
                <w:sz w:val="22"/>
                <w:szCs w:val="22"/>
              </w:rPr>
              <w:t>Check here to indicate that you authorize the United Nations Office on Drugs and</w:t>
            </w:r>
            <w:r>
              <w:rPr>
                <w:rFonts w:ascii="Arial" w:hAnsi="Arial" w:cs="Arial"/>
                <w:b w:val="0"/>
                <w:bCs w:val="0"/>
                <w:sz w:val="22"/>
                <w:szCs w:val="22"/>
              </w:rPr>
              <w:t xml:space="preserve"> </w:t>
            </w:r>
            <w:r w:rsidRPr="00D9517D">
              <w:rPr>
                <w:rFonts w:ascii="Arial" w:hAnsi="Arial" w:cs="Arial"/>
                <w:b w:val="0"/>
                <w:bCs w:val="0"/>
                <w:sz w:val="22"/>
                <w:szCs w:val="22"/>
              </w:rPr>
              <w:t>Crime to use your personal data for inclusion in the password-protected Directory of</w:t>
            </w:r>
            <w:r>
              <w:rPr>
                <w:rFonts w:ascii="Arial" w:hAnsi="Arial" w:cs="Arial"/>
                <w:b w:val="0"/>
                <w:bCs w:val="0"/>
                <w:sz w:val="22"/>
                <w:szCs w:val="22"/>
              </w:rPr>
              <w:t xml:space="preserve"> </w:t>
            </w:r>
            <w:r w:rsidRPr="00D9517D">
              <w:rPr>
                <w:rFonts w:ascii="Arial" w:hAnsi="Arial" w:cs="Arial"/>
                <w:b w:val="0"/>
                <w:bCs w:val="0"/>
                <w:sz w:val="22"/>
                <w:szCs w:val="22"/>
              </w:rPr>
              <w:t>Competent National Authorities.</w:t>
            </w:r>
          </w:p>
        </w:tc>
      </w:tr>
      <w:tr w:rsidR="006E58DC" w:rsidRPr="00BF6F8C" w:rsidTr="006F0EEC">
        <w:trPr>
          <w:gridAfter w:val="1"/>
          <w:wAfter w:w="9" w:type="dxa"/>
          <w:trHeight w:val="330"/>
        </w:trPr>
        <w:tc>
          <w:tcPr>
            <w:cnfStyle w:val="000100000000" w:firstRow="0" w:lastRow="0" w:firstColumn="0" w:lastColumn="1" w:oddVBand="0" w:evenVBand="0" w:oddHBand="0" w:evenHBand="0" w:firstRowFirstColumn="0" w:firstRowLastColumn="0" w:lastRowFirstColumn="0" w:lastRowLastColumn="0"/>
            <w:tcW w:w="10029" w:type="dxa"/>
            <w:gridSpan w:val="4"/>
            <w:tcBorders>
              <w:bottom w:val="single" w:sz="4" w:space="0" w:color="auto"/>
            </w:tcBorders>
            <w:shd w:val="clear" w:color="auto" w:fill="A6A6A6" w:themeFill="background1" w:themeFillShade="A6"/>
          </w:tcPr>
          <w:p w:rsidR="006E58DC" w:rsidRPr="00A56E94" w:rsidRDefault="00A01066" w:rsidP="006F0EEC">
            <w:pPr>
              <w:pStyle w:val="Heading2"/>
              <w:jc w:val="center"/>
              <w:outlineLvl w:val="1"/>
              <w:rPr>
                <w:rFonts w:ascii="Arial" w:hAnsi="Arial" w:cs="Arial"/>
                <w:b/>
                <w:sz w:val="28"/>
                <w:szCs w:val="28"/>
              </w:rPr>
            </w:pPr>
            <w:r w:rsidRPr="00A56E94">
              <w:rPr>
                <w:rFonts w:ascii="Arial" w:hAnsi="Arial" w:cs="Arial"/>
                <w:b/>
                <w:sz w:val="28"/>
                <w:szCs w:val="28"/>
              </w:rPr>
              <w:t>C.</w:t>
            </w:r>
            <w:r w:rsidRPr="00A56E94">
              <w:rPr>
                <w:rFonts w:ascii="Arial" w:hAnsi="Arial" w:cs="Arial"/>
                <w:b/>
                <w:sz w:val="28"/>
                <w:szCs w:val="28"/>
              </w:rPr>
              <w:tab/>
              <w:t>DOMESTIC LEGISLATION</w:t>
            </w:r>
          </w:p>
        </w:tc>
      </w:tr>
      <w:tr w:rsidR="00A01066" w:rsidRPr="00BF6F8C" w:rsidTr="006F0EEC">
        <w:trPr>
          <w:gridAfter w:val="1"/>
          <w:cnfStyle w:val="010000000000" w:firstRow="0" w:lastRow="1" w:firstColumn="0" w:lastColumn="0" w:oddVBand="0" w:evenVBand="0" w:oddHBand="0" w:evenHBand="0" w:firstRowFirstColumn="0" w:firstRowLastColumn="0" w:lastRowFirstColumn="0" w:lastRowLastColumn="0"/>
          <w:wAfter w:w="9" w:type="dxa"/>
          <w:trHeight w:val="274"/>
        </w:trPr>
        <w:tc>
          <w:tcPr>
            <w:tcW w:w="2490" w:type="dxa"/>
            <w:gridSpan w:val="2"/>
            <w:tcBorders>
              <w:top w:val="single" w:sz="4" w:space="0" w:color="auto"/>
              <w:bottom w:val="single" w:sz="4" w:space="0" w:color="auto"/>
              <w:right w:val="single" w:sz="4" w:space="0" w:color="auto"/>
            </w:tcBorders>
            <w:shd w:val="clear" w:color="auto" w:fill="FFFFFF" w:themeFill="background1"/>
          </w:tcPr>
          <w:p w:rsidR="00A01066" w:rsidRPr="00A01066" w:rsidRDefault="00A01066" w:rsidP="006F0EEC">
            <w:pPr>
              <w:pStyle w:val="Heading2"/>
              <w:outlineLvl w:val="1"/>
              <w:rPr>
                <w:rFonts w:ascii="Arial" w:hAnsi="Arial" w:cs="Arial"/>
                <w:b/>
                <w:sz w:val="22"/>
                <w:szCs w:val="22"/>
              </w:rPr>
            </w:pPr>
            <w:r>
              <w:rPr>
                <w:rFonts w:ascii="Arial" w:hAnsi="Arial" w:cs="Arial"/>
                <w:sz w:val="22"/>
                <w:szCs w:val="22"/>
              </w:rPr>
              <w:t>18</w:t>
            </w:r>
            <w:r w:rsidRPr="00A01066">
              <w:rPr>
                <w:rFonts w:ascii="Arial" w:hAnsi="Arial" w:cs="Arial"/>
                <w:sz w:val="22"/>
                <w:szCs w:val="22"/>
              </w:rPr>
              <w:t>)  P</w:t>
            </w:r>
            <w:r w:rsidRPr="00A01066">
              <w:rPr>
                <w:rFonts w:ascii="Arial" w:hAnsi="Arial" w:cs="Arial"/>
                <w:caps w:val="0"/>
                <w:sz w:val="22"/>
                <w:szCs w:val="22"/>
              </w:rPr>
              <w:t>lease indicate the title/section of the domesti</w:t>
            </w:r>
            <w:r w:rsidR="00AA4D18">
              <w:rPr>
                <w:rFonts w:ascii="Arial" w:hAnsi="Arial" w:cs="Arial"/>
                <w:caps w:val="0"/>
                <w:sz w:val="22"/>
                <w:szCs w:val="22"/>
              </w:rPr>
              <w:t>c legislation</w:t>
            </w:r>
            <w:r w:rsidR="007743F1">
              <w:rPr>
                <w:rFonts w:ascii="Arial" w:hAnsi="Arial" w:cs="Arial"/>
                <w:caps w:val="0"/>
                <w:sz w:val="22"/>
                <w:szCs w:val="22"/>
              </w:rPr>
              <w:t xml:space="preserve"> that gives effect to the provisions of</w:t>
            </w:r>
            <w:r w:rsidR="00AA4D18">
              <w:rPr>
                <w:rFonts w:ascii="Arial" w:hAnsi="Arial" w:cs="Arial"/>
                <w:caps w:val="0"/>
                <w:sz w:val="22"/>
                <w:szCs w:val="22"/>
              </w:rPr>
              <w:t xml:space="preserve"> the </w:t>
            </w:r>
            <w:r w:rsidR="00DE7012">
              <w:rPr>
                <w:rFonts w:ascii="Arial" w:hAnsi="Arial" w:cs="Arial"/>
                <w:caps w:val="0"/>
                <w:sz w:val="22"/>
                <w:szCs w:val="22"/>
              </w:rPr>
              <w:t>Protocol against the Illicit Manufacturing and Trafficking in Firearms.</w:t>
            </w:r>
            <w:r w:rsidR="00DE7012">
              <w:t xml:space="preserve"> </w:t>
            </w:r>
          </w:p>
        </w:tc>
        <w:tc>
          <w:tcPr>
            <w:cnfStyle w:val="000100000000" w:firstRow="0" w:lastRow="0" w:firstColumn="0" w:lastColumn="1" w:oddVBand="0" w:evenVBand="0" w:oddHBand="0" w:evenHBand="0" w:firstRowFirstColumn="0" w:firstRowLastColumn="0" w:lastRowFirstColumn="0" w:lastRowLastColumn="0"/>
            <w:tcW w:w="7539" w:type="dxa"/>
            <w:gridSpan w:val="2"/>
            <w:tcBorders>
              <w:top w:val="single" w:sz="4" w:space="0" w:color="auto"/>
              <w:left w:val="single" w:sz="4" w:space="0" w:color="auto"/>
              <w:bottom w:val="single" w:sz="4" w:space="0" w:color="auto"/>
            </w:tcBorders>
            <w:shd w:val="clear" w:color="auto" w:fill="FFFFFF" w:themeFill="background1"/>
          </w:tcPr>
          <w:p w:rsidR="00A01066" w:rsidRDefault="00A01066" w:rsidP="006F0EEC">
            <w:pPr>
              <w:pStyle w:val="Heading2"/>
              <w:outlineLvl w:val="1"/>
              <w:rPr>
                <w:rFonts w:ascii="Arial" w:hAnsi="Arial" w:cs="Arial"/>
                <w:bCs w:val="0"/>
                <w:sz w:val="22"/>
                <w:szCs w:val="22"/>
              </w:rPr>
            </w:pPr>
          </w:p>
        </w:tc>
      </w:tr>
    </w:tbl>
    <w:p w:rsidR="00FE1CC3" w:rsidRPr="00BF6F8C" w:rsidRDefault="00FE1CC3" w:rsidP="004E0BCB">
      <w:pPr>
        <w:jc w:val="both"/>
        <w:rPr>
          <w:rFonts w:ascii="Arial" w:hAnsi="Arial" w:cs="Arial"/>
          <w:sz w:val="22"/>
          <w:szCs w:val="22"/>
        </w:rPr>
      </w:pPr>
    </w:p>
    <w:sectPr w:rsidR="00FE1CC3" w:rsidRPr="00BF6F8C"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5E" w:rsidRDefault="001C135E">
      <w:r>
        <w:separator/>
      </w:r>
    </w:p>
  </w:endnote>
  <w:endnote w:type="continuationSeparator" w:id="0">
    <w:p w:rsidR="001C135E" w:rsidRDefault="001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5E" w:rsidRDefault="001C135E">
      <w:r>
        <w:separator/>
      </w:r>
    </w:p>
  </w:footnote>
  <w:footnote w:type="continuationSeparator" w:id="0">
    <w:p w:rsidR="001C135E" w:rsidRDefault="001C135E">
      <w:r>
        <w:continuationSeparator/>
      </w:r>
    </w:p>
  </w:footnote>
  <w:footnote w:id="1">
    <w:p w:rsidR="003078F2" w:rsidRDefault="003078F2" w:rsidP="003078F2">
      <w:pPr>
        <w:pStyle w:val="FootnoteText"/>
        <w:jc w:val="both"/>
      </w:pPr>
      <w:r>
        <w:rPr>
          <w:rStyle w:val="FootnoteReference"/>
        </w:rPr>
        <w:footnoteRef/>
      </w:r>
      <w:r>
        <w:t xml:space="preserve"> </w:t>
      </w:r>
      <w:r>
        <w:t xml:space="preserve">According to art. 13 para. 2 of the Firearms-Protocol, each State Party shall identify a national body or a single point of contact to act as liaison between it and other States Parties on matters relating to the Firearms-Protocol. Ideally such body or entity would be an interinstitutional entity with competencies as regards national firearms control, including their manufacturing, national and international transfers; recording, tracing, tracking and forensics on firearms;  and with ability to act as focal point to coordinate and facilitate collection and analysis of firearms related data; and support international cooperation and information exchange for the investigation and prosecution of all offences established under the Firearms Protocol. </w:t>
      </w:r>
    </w:p>
    <w:p w:rsidR="003078F2" w:rsidRPr="003078F2" w:rsidRDefault="003078F2" w:rsidP="003078F2">
      <w:pPr>
        <w:pStyle w:val="FootnoteText"/>
        <w:jc w:val="both"/>
        <w:rPr>
          <w:lang w:val="en-GB"/>
        </w:rPr>
      </w:pPr>
      <w:r>
        <w:t>If the national body or single point of contact does not integrate all such competencies, State Parties may also indicate additional focal points in those areas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FC"/>
    <w:multiLevelType w:val="hybridMultilevel"/>
    <w:tmpl w:val="56D47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7E8C"/>
    <w:multiLevelType w:val="hybridMultilevel"/>
    <w:tmpl w:val="118A5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80DF9"/>
    <w:multiLevelType w:val="hybridMultilevel"/>
    <w:tmpl w:val="21D2D2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1F7"/>
    <w:multiLevelType w:val="hybridMultilevel"/>
    <w:tmpl w:val="FF34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6FE"/>
    <w:multiLevelType w:val="hybridMultilevel"/>
    <w:tmpl w:val="06C64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81A3A"/>
    <w:multiLevelType w:val="hybridMultilevel"/>
    <w:tmpl w:val="1322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1C01"/>
    <w:multiLevelType w:val="hybridMultilevel"/>
    <w:tmpl w:val="72E2B2F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71ECA"/>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B8290B"/>
    <w:multiLevelType w:val="hybridMultilevel"/>
    <w:tmpl w:val="3C94675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C89"/>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EC237A"/>
    <w:multiLevelType w:val="hybridMultilevel"/>
    <w:tmpl w:val="D3949124"/>
    <w:lvl w:ilvl="0" w:tplc="08090001">
      <w:start w:val="2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851DC"/>
    <w:multiLevelType w:val="hybridMultilevel"/>
    <w:tmpl w:val="C2B89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45DF3"/>
    <w:multiLevelType w:val="hybridMultilevel"/>
    <w:tmpl w:val="06C29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22C55"/>
    <w:multiLevelType w:val="hybridMultilevel"/>
    <w:tmpl w:val="624C747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A7BA4"/>
    <w:multiLevelType w:val="hybridMultilevel"/>
    <w:tmpl w:val="2542C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C2F41"/>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646587"/>
    <w:multiLevelType w:val="hybridMultilevel"/>
    <w:tmpl w:val="04D256A8"/>
    <w:lvl w:ilvl="0" w:tplc="5D28332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914EAE"/>
    <w:multiLevelType w:val="hybridMultilevel"/>
    <w:tmpl w:val="9A424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631E0"/>
    <w:multiLevelType w:val="hybridMultilevel"/>
    <w:tmpl w:val="BAE20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0"/>
  </w:num>
  <w:num w:numId="5">
    <w:abstractNumId w:val="1"/>
  </w:num>
  <w:num w:numId="6">
    <w:abstractNumId w:val="2"/>
  </w:num>
  <w:num w:numId="7">
    <w:abstractNumId w:val="0"/>
  </w:num>
  <w:num w:numId="8">
    <w:abstractNumId w:val="4"/>
  </w:num>
  <w:num w:numId="9">
    <w:abstractNumId w:val="7"/>
  </w:num>
  <w:num w:numId="10">
    <w:abstractNumId w:val="9"/>
  </w:num>
  <w:num w:numId="11">
    <w:abstractNumId w:val="18"/>
  </w:num>
  <w:num w:numId="12">
    <w:abstractNumId w:val="6"/>
  </w:num>
  <w:num w:numId="13">
    <w:abstractNumId w:val="3"/>
  </w:num>
  <w:num w:numId="14">
    <w:abstractNumId w:val="15"/>
  </w:num>
  <w:num w:numId="15">
    <w:abstractNumId w:val="13"/>
  </w:num>
  <w:num w:numId="16">
    <w:abstractNumId w:val="11"/>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5E"/>
    <w:rsid w:val="00002FA0"/>
    <w:rsid w:val="00006C9F"/>
    <w:rsid w:val="00011C59"/>
    <w:rsid w:val="0001512E"/>
    <w:rsid w:val="000466F3"/>
    <w:rsid w:val="00056CC2"/>
    <w:rsid w:val="00062E85"/>
    <w:rsid w:val="00076ECD"/>
    <w:rsid w:val="000925CB"/>
    <w:rsid w:val="000A6F35"/>
    <w:rsid w:val="000E1206"/>
    <w:rsid w:val="00131019"/>
    <w:rsid w:val="001575E9"/>
    <w:rsid w:val="00187DFD"/>
    <w:rsid w:val="001A030E"/>
    <w:rsid w:val="001B3FB3"/>
    <w:rsid w:val="001B7746"/>
    <w:rsid w:val="001C135E"/>
    <w:rsid w:val="001C3893"/>
    <w:rsid w:val="001F1BA1"/>
    <w:rsid w:val="001F797E"/>
    <w:rsid w:val="00236C7C"/>
    <w:rsid w:val="00237139"/>
    <w:rsid w:val="00250F53"/>
    <w:rsid w:val="00267F33"/>
    <w:rsid w:val="00291859"/>
    <w:rsid w:val="002A0E85"/>
    <w:rsid w:val="002D529C"/>
    <w:rsid w:val="002E1838"/>
    <w:rsid w:val="002F1EF2"/>
    <w:rsid w:val="00301771"/>
    <w:rsid w:val="00303353"/>
    <w:rsid w:val="00306C4B"/>
    <w:rsid w:val="003078F2"/>
    <w:rsid w:val="0031572A"/>
    <w:rsid w:val="00324758"/>
    <w:rsid w:val="003424F6"/>
    <w:rsid w:val="0034651E"/>
    <w:rsid w:val="003468EE"/>
    <w:rsid w:val="00367619"/>
    <w:rsid w:val="00394605"/>
    <w:rsid w:val="004136CD"/>
    <w:rsid w:val="00447BDC"/>
    <w:rsid w:val="00451FB0"/>
    <w:rsid w:val="00454320"/>
    <w:rsid w:val="00455542"/>
    <w:rsid w:val="0046137D"/>
    <w:rsid w:val="00491B17"/>
    <w:rsid w:val="0049499B"/>
    <w:rsid w:val="004E0BCB"/>
    <w:rsid w:val="004E33A2"/>
    <w:rsid w:val="004E779A"/>
    <w:rsid w:val="004F4C83"/>
    <w:rsid w:val="004F6F7E"/>
    <w:rsid w:val="005316AD"/>
    <w:rsid w:val="005316F6"/>
    <w:rsid w:val="00533DE3"/>
    <w:rsid w:val="00557394"/>
    <w:rsid w:val="005657A1"/>
    <w:rsid w:val="00567B9B"/>
    <w:rsid w:val="00586F9E"/>
    <w:rsid w:val="005C4436"/>
    <w:rsid w:val="0061069D"/>
    <w:rsid w:val="00614550"/>
    <w:rsid w:val="006221FF"/>
    <w:rsid w:val="00640BBA"/>
    <w:rsid w:val="00661436"/>
    <w:rsid w:val="006614E9"/>
    <w:rsid w:val="00664455"/>
    <w:rsid w:val="00671620"/>
    <w:rsid w:val="00672B5D"/>
    <w:rsid w:val="00682096"/>
    <w:rsid w:val="0068305B"/>
    <w:rsid w:val="00683DC4"/>
    <w:rsid w:val="006C60DB"/>
    <w:rsid w:val="006E58DC"/>
    <w:rsid w:val="006F0A88"/>
    <w:rsid w:val="006F0EEC"/>
    <w:rsid w:val="006F31CF"/>
    <w:rsid w:val="00706278"/>
    <w:rsid w:val="0070780D"/>
    <w:rsid w:val="00711DED"/>
    <w:rsid w:val="007137A5"/>
    <w:rsid w:val="00724376"/>
    <w:rsid w:val="0075709B"/>
    <w:rsid w:val="00772E07"/>
    <w:rsid w:val="007743F1"/>
    <w:rsid w:val="00782E0B"/>
    <w:rsid w:val="00797C41"/>
    <w:rsid w:val="007C5CF9"/>
    <w:rsid w:val="007C7AC7"/>
    <w:rsid w:val="00825F56"/>
    <w:rsid w:val="008275A9"/>
    <w:rsid w:val="00844D45"/>
    <w:rsid w:val="00851D28"/>
    <w:rsid w:val="00860B50"/>
    <w:rsid w:val="00866A26"/>
    <w:rsid w:val="008932FF"/>
    <w:rsid w:val="008B1ABE"/>
    <w:rsid w:val="008D1AFE"/>
    <w:rsid w:val="00924075"/>
    <w:rsid w:val="009754DF"/>
    <w:rsid w:val="00991F2E"/>
    <w:rsid w:val="00992D10"/>
    <w:rsid w:val="00997647"/>
    <w:rsid w:val="009B5CB4"/>
    <w:rsid w:val="009C2BCF"/>
    <w:rsid w:val="009E63F2"/>
    <w:rsid w:val="00A01066"/>
    <w:rsid w:val="00A02607"/>
    <w:rsid w:val="00A2188D"/>
    <w:rsid w:val="00A36D99"/>
    <w:rsid w:val="00A56E94"/>
    <w:rsid w:val="00A7099D"/>
    <w:rsid w:val="00A95069"/>
    <w:rsid w:val="00A95422"/>
    <w:rsid w:val="00AA214E"/>
    <w:rsid w:val="00AA4D18"/>
    <w:rsid w:val="00AA51C6"/>
    <w:rsid w:val="00AB17B3"/>
    <w:rsid w:val="00AC08F7"/>
    <w:rsid w:val="00AC3ED6"/>
    <w:rsid w:val="00AC7FDA"/>
    <w:rsid w:val="00AD4DB1"/>
    <w:rsid w:val="00AE0D2D"/>
    <w:rsid w:val="00AF2A16"/>
    <w:rsid w:val="00AF63B2"/>
    <w:rsid w:val="00B261B9"/>
    <w:rsid w:val="00B43E19"/>
    <w:rsid w:val="00B44152"/>
    <w:rsid w:val="00B60562"/>
    <w:rsid w:val="00B609AA"/>
    <w:rsid w:val="00B96FDA"/>
    <w:rsid w:val="00B97D31"/>
    <w:rsid w:val="00BB081B"/>
    <w:rsid w:val="00BF0424"/>
    <w:rsid w:val="00BF3BB8"/>
    <w:rsid w:val="00BF6F8C"/>
    <w:rsid w:val="00C038AF"/>
    <w:rsid w:val="00C2218E"/>
    <w:rsid w:val="00C263F7"/>
    <w:rsid w:val="00C362E3"/>
    <w:rsid w:val="00C45557"/>
    <w:rsid w:val="00C75DB9"/>
    <w:rsid w:val="00CB7F9A"/>
    <w:rsid w:val="00CC0B62"/>
    <w:rsid w:val="00CC6E59"/>
    <w:rsid w:val="00CD01D8"/>
    <w:rsid w:val="00CD0A3E"/>
    <w:rsid w:val="00D25AC6"/>
    <w:rsid w:val="00D26D73"/>
    <w:rsid w:val="00D3129B"/>
    <w:rsid w:val="00D45617"/>
    <w:rsid w:val="00D54273"/>
    <w:rsid w:val="00D55F82"/>
    <w:rsid w:val="00D7550F"/>
    <w:rsid w:val="00DA4894"/>
    <w:rsid w:val="00DA5294"/>
    <w:rsid w:val="00DA70C7"/>
    <w:rsid w:val="00DA7599"/>
    <w:rsid w:val="00DC2144"/>
    <w:rsid w:val="00DD16A1"/>
    <w:rsid w:val="00DD5E25"/>
    <w:rsid w:val="00DE11B9"/>
    <w:rsid w:val="00DE685F"/>
    <w:rsid w:val="00DE7012"/>
    <w:rsid w:val="00E34A94"/>
    <w:rsid w:val="00E50C1A"/>
    <w:rsid w:val="00E55C81"/>
    <w:rsid w:val="00E85CFE"/>
    <w:rsid w:val="00E92EFD"/>
    <w:rsid w:val="00EA2A16"/>
    <w:rsid w:val="00EB3B19"/>
    <w:rsid w:val="00EF1BEA"/>
    <w:rsid w:val="00F14CC9"/>
    <w:rsid w:val="00F23BF3"/>
    <w:rsid w:val="00F23ECA"/>
    <w:rsid w:val="00F41F90"/>
    <w:rsid w:val="00F73171"/>
    <w:rsid w:val="00FB1625"/>
    <w:rsid w:val="00FC5814"/>
    <w:rsid w:val="00FE1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C846E6"/>
  <w15:docId w15:val="{34D1D3AA-5020-4A58-AD99-1F4266D3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8">
    <w:name w:val="Table Grid 8"/>
    <w:basedOn w:val="TableNormal"/>
    <w:rsid w:val="00A709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51FB0"/>
    <w:rPr>
      <w:sz w:val="16"/>
      <w:szCs w:val="16"/>
    </w:rPr>
  </w:style>
  <w:style w:type="paragraph" w:styleId="CommentText">
    <w:name w:val="annotation text"/>
    <w:basedOn w:val="Normal"/>
    <w:link w:val="CommentTextChar"/>
    <w:rsid w:val="00451FB0"/>
    <w:rPr>
      <w:sz w:val="20"/>
      <w:szCs w:val="20"/>
    </w:rPr>
  </w:style>
  <w:style w:type="character" w:customStyle="1" w:styleId="CommentTextChar">
    <w:name w:val="Comment Text Char"/>
    <w:basedOn w:val="DefaultParagraphFont"/>
    <w:link w:val="CommentText"/>
    <w:rsid w:val="00451FB0"/>
    <w:rPr>
      <w:rFonts w:ascii="Tahoma" w:hAnsi="Tahoma"/>
      <w:lang w:val="en-US" w:eastAsia="en-US"/>
    </w:rPr>
  </w:style>
  <w:style w:type="paragraph" w:styleId="CommentSubject">
    <w:name w:val="annotation subject"/>
    <w:basedOn w:val="CommentText"/>
    <w:next w:val="CommentText"/>
    <w:link w:val="CommentSubjectChar"/>
    <w:rsid w:val="00451FB0"/>
    <w:rPr>
      <w:b/>
      <w:bCs/>
    </w:rPr>
  </w:style>
  <w:style w:type="character" w:customStyle="1" w:styleId="CommentSubjectChar">
    <w:name w:val="Comment Subject Char"/>
    <w:basedOn w:val="CommentTextChar"/>
    <w:link w:val="CommentSubject"/>
    <w:rsid w:val="00451FB0"/>
    <w:rPr>
      <w:rFonts w:ascii="Tahoma" w:hAnsi="Tahoma"/>
      <w:b/>
      <w:bCs/>
      <w:lang w:val="en-US" w:eastAsia="en-US"/>
    </w:rPr>
  </w:style>
  <w:style w:type="paragraph" w:styleId="ListParagraph">
    <w:name w:val="List Paragraph"/>
    <w:basedOn w:val="Normal"/>
    <w:uiPriority w:val="34"/>
    <w:qFormat/>
    <w:rsid w:val="00FE1CC3"/>
    <w:pPr>
      <w:ind w:left="720"/>
      <w:contextualSpacing/>
    </w:pPr>
  </w:style>
  <w:style w:type="character" w:styleId="Hyperlink">
    <w:name w:val="Hyperlink"/>
    <w:basedOn w:val="DefaultParagraphFont"/>
    <w:rsid w:val="00BF0424"/>
    <w:rPr>
      <w:color w:val="0000FF" w:themeColor="hyperlink"/>
      <w:u w:val="single"/>
    </w:rPr>
  </w:style>
  <w:style w:type="paragraph" w:styleId="FootnoteText">
    <w:name w:val="footnote text"/>
    <w:basedOn w:val="Normal"/>
    <w:link w:val="FootnoteTextChar"/>
    <w:semiHidden/>
    <w:unhideWhenUsed/>
    <w:rsid w:val="003078F2"/>
    <w:rPr>
      <w:sz w:val="20"/>
      <w:szCs w:val="20"/>
    </w:rPr>
  </w:style>
  <w:style w:type="character" w:customStyle="1" w:styleId="FootnoteTextChar">
    <w:name w:val="Footnote Text Char"/>
    <w:basedOn w:val="DefaultParagraphFont"/>
    <w:link w:val="FootnoteText"/>
    <w:semiHidden/>
    <w:rsid w:val="003078F2"/>
    <w:rPr>
      <w:rFonts w:ascii="Tahoma" w:hAnsi="Tahoma"/>
      <w:lang w:val="en-US" w:eastAsia="en-US"/>
    </w:rPr>
  </w:style>
  <w:style w:type="character" w:styleId="FootnoteReference">
    <w:name w:val="footnote reference"/>
    <w:basedOn w:val="DefaultParagraphFont"/>
    <w:semiHidden/>
    <w:unhideWhenUsed/>
    <w:rsid w:val="00307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AD1F-B795-450C-BD54-EAFF7344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form.dot</Template>
  <TotalTime>6</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Citlalin Castaneda de la Mora</dc:creator>
  <cp:lastModifiedBy>Citlalin Castaneda de la Mora</cp:lastModifiedBy>
  <cp:revision>15</cp:revision>
  <cp:lastPrinted>2016-05-19T14:12:00Z</cp:lastPrinted>
  <dcterms:created xsi:type="dcterms:W3CDTF">2016-08-16T14:07:00Z</dcterms:created>
  <dcterms:modified xsi:type="dcterms:W3CDTF">2019-12-05T16:17:00Z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