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8FC" w:rsidRPr="00ED1E9F" w:rsidRDefault="00E438FC" w:rsidP="00E438FC">
      <w:pPr>
        <w:pStyle w:val="Ttulo8"/>
        <w:jc w:val="center"/>
        <w:rPr>
          <w:rFonts w:ascii="Century Gothic" w:hAnsi="Century Gothic"/>
          <w:b/>
          <w:i w:val="0"/>
          <w:iCs w:val="0"/>
          <w:sz w:val="16"/>
          <w:szCs w:val="16"/>
          <w:lang w:val="es-ES"/>
        </w:rPr>
      </w:pPr>
      <w:bookmarkStart w:id="0" w:name="_GoBack"/>
      <w:bookmarkEnd w:id="0"/>
      <w:r w:rsidRPr="00ED1E9F">
        <w:rPr>
          <w:rFonts w:ascii="Century Gothic" w:hAnsi="Century Gothic"/>
          <w:b/>
          <w:i w:val="0"/>
          <w:iCs w:val="0"/>
          <w:sz w:val="16"/>
          <w:szCs w:val="16"/>
          <w:lang w:val="es-ES"/>
        </w:rPr>
        <w:t>Anexo 3</w:t>
      </w:r>
    </w:p>
    <w:p w:rsidR="00E438FC" w:rsidRPr="00ED1E9F" w:rsidRDefault="00E438FC" w:rsidP="00E438FC">
      <w:pPr>
        <w:pStyle w:val="Ttulo2"/>
        <w:jc w:val="center"/>
        <w:rPr>
          <w:rFonts w:ascii="Century Gothic" w:hAnsi="Century Gothic"/>
          <w:bCs w:val="0"/>
          <w:i w:val="0"/>
          <w:iCs w:val="0"/>
          <w:sz w:val="16"/>
          <w:szCs w:val="16"/>
          <w:lang w:val="es-ES"/>
        </w:rPr>
      </w:pPr>
      <w:r w:rsidRPr="00ED1E9F">
        <w:rPr>
          <w:rFonts w:ascii="Century Gothic" w:hAnsi="Century Gothic"/>
          <w:bCs w:val="0"/>
          <w:i w:val="0"/>
          <w:iCs w:val="0"/>
          <w:sz w:val="16"/>
          <w:szCs w:val="16"/>
          <w:lang w:val="es-ES"/>
        </w:rPr>
        <w:t xml:space="preserve">Términos y Condiciones Generales de los Servicios </w:t>
      </w:r>
    </w:p>
    <w:p w:rsidR="00E438FC" w:rsidRPr="00A5097E" w:rsidRDefault="00E438FC" w:rsidP="00E438FC">
      <w:pPr>
        <w:numPr>
          <w:ilvl w:val="0"/>
          <w:numId w:val="11"/>
        </w:numPr>
        <w:rPr>
          <w:rFonts w:ascii="Century Gothic" w:hAnsi="Century Gothic"/>
          <w:b/>
          <w:sz w:val="16"/>
          <w:szCs w:val="16"/>
          <w:lang w:val="es-CO"/>
        </w:rPr>
      </w:pPr>
      <w:r w:rsidRPr="00A5097E">
        <w:rPr>
          <w:rFonts w:ascii="Century Gothic" w:hAnsi="Century Gothic"/>
          <w:b/>
          <w:sz w:val="16"/>
          <w:szCs w:val="16"/>
          <w:lang w:val="es-CO"/>
        </w:rPr>
        <w:t>CONDICIÓN JURÍDICA</w:t>
      </w:r>
    </w:p>
    <w:p w:rsidR="00E438FC" w:rsidRPr="00A5097E" w:rsidRDefault="00E438FC" w:rsidP="00E438FC">
      <w:pPr>
        <w:pStyle w:val="Sangradetextonormal"/>
        <w:ind w:left="0"/>
        <w:jc w:val="both"/>
        <w:rPr>
          <w:rFonts w:ascii="Century Gothic" w:hAnsi="Century Gothic"/>
          <w:sz w:val="16"/>
          <w:szCs w:val="16"/>
          <w:lang w:val="es-ES"/>
        </w:rPr>
      </w:pPr>
      <w:r w:rsidRPr="00A5097E">
        <w:rPr>
          <w:rFonts w:ascii="Century Gothic" w:hAnsi="Century Gothic"/>
          <w:sz w:val="16"/>
          <w:szCs w:val="16"/>
          <w:lang w:val="es-ES"/>
        </w:rPr>
        <w:t xml:space="preserve">Se considerará que el Contratista tiene la condición jurídica de un contratista independiente con respecto a la Oficina de las Naciones Unidas contra la Droga y el Delito (UNODC). Ni el personal del Contratista ni los subcontratistas que emplee se considerarán bajo ningún concepto empleados o agentes de UNODC ni de las Naciones Unidas. </w:t>
      </w:r>
    </w:p>
    <w:p w:rsidR="00E438FC" w:rsidRPr="00A5097E" w:rsidRDefault="00E438FC" w:rsidP="00E438FC">
      <w:pPr>
        <w:rPr>
          <w:rFonts w:ascii="Century Gothic" w:hAnsi="Century Gothic"/>
          <w:sz w:val="16"/>
          <w:szCs w:val="16"/>
          <w:lang w:val="es-CO"/>
        </w:rPr>
      </w:pPr>
    </w:p>
    <w:p w:rsidR="00E438FC" w:rsidRPr="00A5097E" w:rsidRDefault="00E438FC" w:rsidP="00E438FC">
      <w:pPr>
        <w:numPr>
          <w:ilvl w:val="0"/>
          <w:numId w:val="11"/>
        </w:numPr>
        <w:rPr>
          <w:rFonts w:ascii="Century Gothic" w:hAnsi="Century Gothic"/>
          <w:b/>
          <w:sz w:val="16"/>
          <w:szCs w:val="16"/>
        </w:rPr>
      </w:pPr>
      <w:r w:rsidRPr="00A5097E">
        <w:rPr>
          <w:rFonts w:ascii="Century Gothic" w:hAnsi="Century Gothic"/>
          <w:b/>
          <w:sz w:val="16"/>
          <w:szCs w:val="16"/>
        </w:rPr>
        <w:t>ORIGEN DE LAS INSTRUCCIONES</w:t>
      </w:r>
    </w:p>
    <w:p w:rsidR="00E438FC" w:rsidRPr="00A5097E" w:rsidRDefault="00E438FC" w:rsidP="00E438FC">
      <w:pPr>
        <w:pStyle w:val="Sangradetextonormal"/>
        <w:ind w:left="0"/>
        <w:jc w:val="both"/>
        <w:rPr>
          <w:rFonts w:ascii="Century Gothic" w:hAnsi="Century Gothic"/>
          <w:sz w:val="16"/>
          <w:szCs w:val="16"/>
          <w:lang w:val="es-ES"/>
        </w:rPr>
      </w:pPr>
      <w:r w:rsidRPr="00A5097E">
        <w:rPr>
          <w:rFonts w:ascii="Century Gothic" w:hAnsi="Century Gothic"/>
          <w:spacing w:val="-3"/>
          <w:sz w:val="16"/>
          <w:szCs w:val="16"/>
          <w:lang w:val="es-ES"/>
        </w:rPr>
        <w:t>El Contratista no solicitará ni aceptará instrucciones de ninguna autoridad externa a UNODC en relación con la prestación de los servicios conforme a las disposiciones del presente Contrato. El Contratista evitará cualquier acción que pudiera afectar de manera adversa a UNODC o a las Naciones Unidas y llevará a cabo los servicios comprometidos bajo este contrato velando en todo momento por los intereses de UNODC.</w:t>
      </w:r>
      <w:r w:rsidRPr="00A5097E">
        <w:rPr>
          <w:rFonts w:ascii="Century Gothic" w:hAnsi="Century Gothic"/>
          <w:sz w:val="16"/>
          <w:szCs w:val="16"/>
          <w:lang w:val="es-ES"/>
        </w:rPr>
        <w:t xml:space="preserve"> </w:t>
      </w:r>
    </w:p>
    <w:p w:rsidR="00E438FC" w:rsidRPr="00A5097E" w:rsidRDefault="00E438FC" w:rsidP="00E438FC">
      <w:pPr>
        <w:rPr>
          <w:rFonts w:ascii="Century Gothic" w:hAnsi="Century Gothic"/>
          <w:sz w:val="16"/>
          <w:szCs w:val="16"/>
          <w:lang w:val="es-CO"/>
        </w:rPr>
      </w:pPr>
    </w:p>
    <w:p w:rsidR="00E438FC" w:rsidRPr="00A5097E" w:rsidRDefault="00E438FC" w:rsidP="00E438FC">
      <w:pPr>
        <w:numPr>
          <w:ilvl w:val="0"/>
          <w:numId w:val="11"/>
        </w:numPr>
        <w:rPr>
          <w:rFonts w:ascii="Century Gothic" w:hAnsi="Century Gothic"/>
          <w:b/>
          <w:sz w:val="16"/>
          <w:szCs w:val="16"/>
          <w:lang w:val="es-CO"/>
        </w:rPr>
      </w:pPr>
      <w:r w:rsidRPr="00A5097E">
        <w:rPr>
          <w:rFonts w:ascii="Century Gothic" w:hAnsi="Century Gothic"/>
          <w:b/>
          <w:sz w:val="16"/>
          <w:szCs w:val="16"/>
          <w:lang w:val="es-CO"/>
        </w:rPr>
        <w:t>RESPONSABILIDAD DEL CONTRATISTA HACIA SUS EMPLEADOS</w:t>
      </w:r>
    </w:p>
    <w:p w:rsidR="00E438FC" w:rsidRPr="00A5097E" w:rsidRDefault="00E438FC" w:rsidP="00E438FC">
      <w:pPr>
        <w:pStyle w:val="Sangra3detindependiente"/>
        <w:spacing w:after="0"/>
        <w:ind w:left="0"/>
        <w:jc w:val="both"/>
        <w:rPr>
          <w:rFonts w:ascii="Century Gothic" w:hAnsi="Century Gothic"/>
          <w:spacing w:val="-3"/>
          <w:lang w:val="es-ES"/>
        </w:rPr>
      </w:pPr>
      <w:r w:rsidRPr="00A5097E">
        <w:rPr>
          <w:rFonts w:ascii="Century Gothic" w:hAnsi="Century Gothic"/>
          <w:spacing w:val="-3"/>
          <w:lang w:val="es-ES"/>
        </w:rPr>
        <w:t>El Contratista será responsable por la competencia profesional y técnica de su personal y seleccionará, para trabajar en virtud del presente Contrato, a individuos confiables que se desempeñen eficazmente en la ejecución del mismo, que respeten las costumbres locales y que ajusten su conducta a elevadas normas éticas y morales.</w:t>
      </w:r>
    </w:p>
    <w:p w:rsidR="00E438FC" w:rsidRPr="00A5097E" w:rsidRDefault="00E438FC" w:rsidP="00E438FC">
      <w:pPr>
        <w:rPr>
          <w:rFonts w:ascii="Century Gothic" w:hAnsi="Century Gothic"/>
          <w:sz w:val="16"/>
          <w:szCs w:val="16"/>
          <w:lang w:val="es-CO"/>
        </w:rPr>
      </w:pPr>
    </w:p>
    <w:p w:rsidR="00E438FC" w:rsidRPr="00A5097E" w:rsidRDefault="00E438FC" w:rsidP="00E438FC">
      <w:pPr>
        <w:numPr>
          <w:ilvl w:val="0"/>
          <w:numId w:val="11"/>
        </w:numPr>
        <w:rPr>
          <w:rFonts w:ascii="Century Gothic" w:hAnsi="Century Gothic"/>
          <w:b/>
          <w:sz w:val="16"/>
          <w:szCs w:val="16"/>
        </w:rPr>
      </w:pPr>
      <w:r w:rsidRPr="00A5097E">
        <w:rPr>
          <w:rFonts w:ascii="Century Gothic" w:hAnsi="Century Gothic"/>
          <w:b/>
          <w:sz w:val="16"/>
          <w:szCs w:val="16"/>
        </w:rPr>
        <w:t>CESIÓN</w:t>
      </w:r>
    </w:p>
    <w:p w:rsidR="00E438FC" w:rsidRPr="00A5097E" w:rsidRDefault="00E438FC" w:rsidP="00E438FC">
      <w:pPr>
        <w:pStyle w:val="Sangra3detindependiente"/>
        <w:tabs>
          <w:tab w:val="left" w:pos="240"/>
        </w:tabs>
        <w:spacing w:after="0"/>
        <w:ind w:left="0"/>
        <w:jc w:val="both"/>
        <w:rPr>
          <w:rFonts w:ascii="Century Gothic" w:hAnsi="Century Gothic"/>
          <w:lang w:val="es-CO"/>
        </w:rPr>
      </w:pPr>
      <w:r w:rsidRPr="00A5097E">
        <w:rPr>
          <w:rFonts w:ascii="Century Gothic" w:hAnsi="Century Gothic"/>
          <w:lang w:val="es-CO"/>
        </w:rPr>
        <w:t>El Contratista no podrá ceder, transferir, dar en prenda o enajenar el presente Contrato, en todo o en parte, ni sus derechos, títulos u obligaciones en virtud del mismo, salvo que contara con el consentimiento escrito previo de UNODC.</w:t>
      </w:r>
    </w:p>
    <w:p w:rsidR="00E438FC" w:rsidRPr="00A5097E" w:rsidRDefault="00E438FC" w:rsidP="00E438FC">
      <w:pPr>
        <w:rPr>
          <w:rFonts w:ascii="Century Gothic" w:hAnsi="Century Gothic"/>
          <w:sz w:val="16"/>
          <w:szCs w:val="16"/>
          <w:lang w:val="es-CO"/>
        </w:rPr>
      </w:pPr>
    </w:p>
    <w:p w:rsidR="00E438FC" w:rsidRPr="00A5097E" w:rsidRDefault="00E438FC" w:rsidP="00E438FC">
      <w:pPr>
        <w:numPr>
          <w:ilvl w:val="0"/>
          <w:numId w:val="11"/>
        </w:numPr>
        <w:rPr>
          <w:rFonts w:ascii="Century Gothic" w:hAnsi="Century Gothic"/>
          <w:b/>
          <w:sz w:val="16"/>
          <w:szCs w:val="16"/>
        </w:rPr>
      </w:pPr>
      <w:r w:rsidRPr="00A5097E">
        <w:rPr>
          <w:rFonts w:ascii="Century Gothic" w:hAnsi="Century Gothic"/>
          <w:b/>
          <w:sz w:val="16"/>
          <w:szCs w:val="16"/>
        </w:rPr>
        <w:t>SUBCONTRATACIÓN</w:t>
      </w:r>
    </w:p>
    <w:p w:rsidR="00E438FC" w:rsidRPr="00A5097E" w:rsidRDefault="00E438FC" w:rsidP="00E438FC">
      <w:pPr>
        <w:pStyle w:val="Sangradetextonormal"/>
        <w:ind w:left="0"/>
        <w:jc w:val="both"/>
        <w:rPr>
          <w:rFonts w:ascii="Century Gothic" w:hAnsi="Century Gothic"/>
          <w:sz w:val="16"/>
          <w:szCs w:val="16"/>
          <w:lang w:val="es-ES"/>
        </w:rPr>
      </w:pPr>
      <w:r w:rsidRPr="00A5097E">
        <w:rPr>
          <w:rFonts w:ascii="Century Gothic" w:hAnsi="Century Gothic"/>
          <w:sz w:val="16"/>
          <w:szCs w:val="16"/>
          <w:lang w:val="es-ES"/>
        </w:rPr>
        <w:t>En el caso en que el Contratista requiriera los servicios de subcontratistas, el Contratista deberá obtener la aprobación escrita previa y la autorización de UNODC para todos los subcontratistas. La aprobación de un subcontratista por parte de UNODC no relevará al Contratista de ninguna de sus obligaciones en virtud del presente Contrato. Los términos y condiciones de todos los subcontratos estarán sujetos y deberán ajustarse a las disposiciones del presente Contrato.</w:t>
      </w:r>
    </w:p>
    <w:p w:rsidR="00E438FC" w:rsidRPr="00A5097E" w:rsidRDefault="00E438FC" w:rsidP="00E438FC">
      <w:pPr>
        <w:pStyle w:val="Sangradetextonormal"/>
        <w:jc w:val="both"/>
        <w:rPr>
          <w:rFonts w:ascii="Century Gothic" w:hAnsi="Century Gothic"/>
          <w:sz w:val="16"/>
          <w:szCs w:val="16"/>
          <w:lang w:val="es-ES"/>
        </w:rPr>
      </w:pPr>
    </w:p>
    <w:p w:rsidR="00E438FC" w:rsidRPr="00A5097E" w:rsidRDefault="00E438FC" w:rsidP="00E438FC">
      <w:pPr>
        <w:numPr>
          <w:ilvl w:val="0"/>
          <w:numId w:val="11"/>
        </w:numPr>
        <w:rPr>
          <w:rFonts w:ascii="Century Gothic" w:hAnsi="Century Gothic"/>
          <w:b/>
          <w:sz w:val="16"/>
          <w:szCs w:val="16"/>
          <w:lang w:val="es-CO"/>
        </w:rPr>
      </w:pPr>
      <w:r w:rsidRPr="00A5097E">
        <w:rPr>
          <w:rFonts w:ascii="Century Gothic" w:hAnsi="Century Gothic"/>
          <w:b/>
          <w:sz w:val="16"/>
          <w:szCs w:val="16"/>
          <w:lang w:val="es-CO"/>
        </w:rPr>
        <w:t>LOS FUNCIONARIOS NO DEBERÁN OBTENER BENEFICIOS</w:t>
      </w:r>
    </w:p>
    <w:p w:rsidR="00E438FC" w:rsidRPr="00A5097E" w:rsidRDefault="00E438FC" w:rsidP="00E438FC">
      <w:pPr>
        <w:pStyle w:val="Sangra3detindependiente"/>
        <w:tabs>
          <w:tab w:val="left" w:pos="240"/>
          <w:tab w:val="left" w:pos="360"/>
        </w:tabs>
        <w:spacing w:after="0"/>
        <w:ind w:left="0"/>
        <w:jc w:val="both"/>
        <w:rPr>
          <w:rFonts w:ascii="Century Gothic" w:hAnsi="Century Gothic"/>
          <w:lang w:val="es-ES"/>
        </w:rPr>
      </w:pPr>
      <w:r w:rsidRPr="00A5097E">
        <w:rPr>
          <w:rFonts w:ascii="Century Gothic" w:hAnsi="Century Gothic"/>
          <w:lang w:val="es-ES"/>
        </w:rPr>
        <w:t xml:space="preserve"> El Contratista garantiza que ningún funcionario de UNODC o de las Naciones Unidas ha recibido o recibirá ningún beneficio directo o indirecto como consecuencia del presente Contrato o de su adjudicación por parte del Contratista. El Contratista acuerda que la violación de la presente disposición constituye un incumplimiento de una cláusula esencial del presente Contrato.</w:t>
      </w:r>
    </w:p>
    <w:p w:rsidR="00E438FC" w:rsidRPr="00A5097E" w:rsidRDefault="00E438FC" w:rsidP="00E438FC">
      <w:pPr>
        <w:jc w:val="both"/>
        <w:rPr>
          <w:rFonts w:ascii="Century Gothic" w:hAnsi="Century Gothic"/>
          <w:sz w:val="16"/>
          <w:szCs w:val="16"/>
          <w:lang w:val="es-ES"/>
        </w:rPr>
      </w:pPr>
    </w:p>
    <w:p w:rsidR="00E438FC" w:rsidRPr="00A5097E" w:rsidRDefault="00E438FC" w:rsidP="00E438FC">
      <w:pPr>
        <w:numPr>
          <w:ilvl w:val="0"/>
          <w:numId w:val="11"/>
        </w:numPr>
        <w:rPr>
          <w:rFonts w:ascii="Century Gothic" w:hAnsi="Century Gothic"/>
          <w:b/>
          <w:sz w:val="16"/>
          <w:szCs w:val="16"/>
        </w:rPr>
      </w:pPr>
      <w:r w:rsidRPr="00A5097E">
        <w:rPr>
          <w:rFonts w:ascii="Century Gothic" w:hAnsi="Century Gothic"/>
          <w:b/>
          <w:sz w:val="16"/>
          <w:szCs w:val="16"/>
        </w:rPr>
        <w:t>INDEMNIZACIÓN</w:t>
      </w:r>
    </w:p>
    <w:p w:rsidR="00E438FC" w:rsidRPr="00A5097E" w:rsidRDefault="00E438FC" w:rsidP="00E438FC">
      <w:pPr>
        <w:tabs>
          <w:tab w:val="left" w:pos="-1200"/>
          <w:tab w:val="left" w:pos="-480"/>
          <w:tab w:val="left" w:pos="240"/>
          <w:tab w:val="left" w:pos="360"/>
          <w:tab w:val="left" w:pos="960"/>
          <w:tab w:val="left" w:pos="1680"/>
          <w:tab w:val="left" w:pos="2400"/>
        </w:tabs>
        <w:suppressAutoHyphens/>
        <w:jc w:val="both"/>
        <w:rPr>
          <w:rFonts w:ascii="Century Gothic" w:hAnsi="Century Gothic"/>
          <w:sz w:val="16"/>
          <w:szCs w:val="16"/>
          <w:lang w:val="es-CO"/>
        </w:rPr>
      </w:pPr>
      <w:r w:rsidRPr="00A5097E">
        <w:rPr>
          <w:rFonts w:ascii="Century Gothic" w:hAnsi="Century Gothic"/>
          <w:sz w:val="16"/>
          <w:szCs w:val="16"/>
          <w:lang w:val="es-CO"/>
        </w:rPr>
        <w:t>El Contratista indemnizará, defenderá y mantendrá indemne a su costa a UNODC, a sus funcionarios, agentes y empleados contra todos los juicios, reclamos, demandas y res</w:t>
      </w:r>
      <w:r w:rsidRPr="00A5097E">
        <w:rPr>
          <w:rFonts w:ascii="Century Gothic" w:hAnsi="Century Gothic"/>
          <w:sz w:val="16"/>
          <w:szCs w:val="16"/>
          <w:lang w:val="es-CO"/>
        </w:rPr>
        <w:softHyphen/>
        <w:t xml:space="preserve">ponsabilidades de toda naturaleza o especie, incluidos los costos y gastos que se derivaren de actos u omisiones del Contratista o de sus empleados, funcionarios, agentes o subcontratistas en la ejecución del presente Contrato. Esta cláusula será  aplicable también, </w:t>
      </w:r>
      <w:r w:rsidRPr="00A5097E">
        <w:rPr>
          <w:rFonts w:ascii="Century Gothic" w:hAnsi="Century Gothic"/>
          <w:iCs/>
          <w:sz w:val="16"/>
          <w:szCs w:val="16"/>
          <w:lang w:val="es-CO"/>
        </w:rPr>
        <w:t>entre otras cosas</w:t>
      </w:r>
      <w:r w:rsidRPr="00A5097E">
        <w:rPr>
          <w:rFonts w:ascii="Century Gothic" w:hAnsi="Century Gothic"/>
          <w:i/>
          <w:iCs/>
          <w:sz w:val="16"/>
          <w:szCs w:val="16"/>
          <w:lang w:val="es-CO"/>
        </w:rPr>
        <w:t xml:space="preserve">, </w:t>
      </w:r>
      <w:r w:rsidRPr="00A5097E">
        <w:rPr>
          <w:rFonts w:ascii="Century Gothic" w:hAnsi="Century Gothic"/>
          <w:sz w:val="16"/>
          <w:szCs w:val="16"/>
          <w:lang w:val="es-CO"/>
        </w:rPr>
        <w:t xml:space="preserve">a cualquier reclamo y responsabilidad que se vincule con indemnizaciones por accidentes de trabajo de los empleados del Contratista, así como responsabilidades por sus productos y por el uso de inventos o artículos patentados, material protegido por derechos de autor o por otros derechos intelectuales que pudieren presentar el Contratista, sus empleados, funcionarios, agentes, personal a cargo o subcontratistas. Las obligaciones establecidas en el presente Artículo no caducarán al terminar el presente Contrato. </w:t>
      </w:r>
    </w:p>
    <w:p w:rsidR="00E438FC" w:rsidRPr="00A5097E" w:rsidRDefault="00E438FC" w:rsidP="00E438FC">
      <w:pPr>
        <w:rPr>
          <w:rFonts w:ascii="Century Gothic" w:hAnsi="Century Gothic"/>
          <w:b/>
          <w:sz w:val="16"/>
          <w:szCs w:val="16"/>
          <w:lang w:val="es-CO"/>
        </w:rPr>
      </w:pPr>
    </w:p>
    <w:p w:rsidR="00E438FC" w:rsidRPr="00A5097E" w:rsidRDefault="00E438FC" w:rsidP="00E438FC">
      <w:pPr>
        <w:numPr>
          <w:ilvl w:val="0"/>
          <w:numId w:val="11"/>
        </w:numPr>
        <w:rPr>
          <w:rFonts w:ascii="Century Gothic" w:hAnsi="Century Gothic"/>
          <w:b/>
          <w:sz w:val="16"/>
          <w:szCs w:val="16"/>
          <w:lang w:val="es-CO"/>
        </w:rPr>
      </w:pPr>
      <w:r w:rsidRPr="00A5097E">
        <w:rPr>
          <w:rFonts w:ascii="Century Gothic" w:hAnsi="Century Gothic"/>
          <w:b/>
          <w:sz w:val="16"/>
          <w:szCs w:val="16"/>
          <w:lang w:val="es-CO"/>
        </w:rPr>
        <w:t xml:space="preserve">SEGUROS CONTRA TERCEROS Y DE RESPONSABILIDAD CIVIL </w:t>
      </w:r>
    </w:p>
    <w:p w:rsidR="00E438FC" w:rsidRPr="00A5097E" w:rsidRDefault="00E438FC" w:rsidP="00E438FC">
      <w:pPr>
        <w:numPr>
          <w:ilvl w:val="1"/>
          <w:numId w:val="3"/>
        </w:numPr>
        <w:jc w:val="both"/>
        <w:rPr>
          <w:rFonts w:ascii="Century Gothic" w:hAnsi="Century Gothic"/>
          <w:sz w:val="16"/>
          <w:szCs w:val="16"/>
          <w:lang w:val="es-CO"/>
        </w:rPr>
      </w:pPr>
      <w:r w:rsidRPr="00A5097E">
        <w:rPr>
          <w:rFonts w:ascii="Century Gothic" w:hAnsi="Century Gothic"/>
          <w:spacing w:val="-3"/>
          <w:sz w:val="16"/>
          <w:szCs w:val="16"/>
          <w:lang w:val="es-CO"/>
        </w:rPr>
        <w:t>El Contratista obtendrá y mantendrá</w:t>
      </w:r>
      <w:r w:rsidRPr="00A5097E">
        <w:rPr>
          <w:rFonts w:ascii="Century Gothic" w:hAnsi="Century Gothic"/>
          <w:sz w:val="16"/>
          <w:szCs w:val="16"/>
          <w:lang w:val="es-CO"/>
        </w:rPr>
        <w:t xml:space="preserve"> </w:t>
      </w:r>
      <w:r w:rsidRPr="00A5097E">
        <w:rPr>
          <w:rFonts w:ascii="Century Gothic" w:hAnsi="Century Gothic"/>
          <w:spacing w:val="-3"/>
          <w:sz w:val="16"/>
          <w:szCs w:val="16"/>
          <w:lang w:val="es-CO"/>
        </w:rPr>
        <w:t>los seguros de indemnización y responsabilidad contra todo riesgo con relación a elementos de su propiedad y a todo el equipo que utilizare para la prestación de servicios en virtud del presente Contrato</w:t>
      </w:r>
      <w:r w:rsidRPr="00A5097E">
        <w:rPr>
          <w:rFonts w:ascii="Century Gothic" w:hAnsi="Century Gothic"/>
          <w:sz w:val="16"/>
          <w:szCs w:val="16"/>
          <w:lang w:val="es-CO"/>
        </w:rPr>
        <w:t xml:space="preserve">.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numPr>
          <w:ilvl w:val="1"/>
          <w:numId w:val="3"/>
        </w:numPr>
        <w:jc w:val="both"/>
        <w:rPr>
          <w:rFonts w:ascii="Century Gothic" w:hAnsi="Century Gothic"/>
          <w:sz w:val="16"/>
          <w:szCs w:val="16"/>
          <w:lang w:val="es-CO"/>
        </w:rPr>
      </w:pPr>
      <w:r w:rsidRPr="00A5097E">
        <w:rPr>
          <w:rFonts w:ascii="Century Gothic" w:hAnsi="Century Gothic"/>
          <w:sz w:val="16"/>
          <w:szCs w:val="16"/>
          <w:lang w:val="es-CO"/>
        </w:rPr>
        <w:t>El Contratista proporcionará y mantendrá los seguros correspondientes para cubrir indemnizaciones por accidentes de trabajo o su equivalente para su personal por cualquier reclamo a causa de accidentes o fallecimiento que pudieran tener lugar con relación al presente Contrato.</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numPr>
          <w:ilvl w:val="1"/>
          <w:numId w:val="3"/>
        </w:numPr>
        <w:jc w:val="both"/>
        <w:rPr>
          <w:rFonts w:ascii="Century Gothic" w:hAnsi="Century Gothic"/>
          <w:spacing w:val="-3"/>
          <w:sz w:val="16"/>
          <w:szCs w:val="16"/>
          <w:lang w:val="es-CO"/>
        </w:rPr>
      </w:pPr>
      <w:r w:rsidRPr="00A5097E">
        <w:rPr>
          <w:rFonts w:ascii="Century Gothic" w:hAnsi="Century Gothic"/>
          <w:sz w:val="16"/>
          <w:szCs w:val="16"/>
          <w:lang w:val="es-CO"/>
        </w:rPr>
        <w:t xml:space="preserve"> El Contratista también proporcionará y mantendrá seguros de responsabilidad civil por un monto adecuado a fin de cubrir reclamos de terceros por muerte o accidente, o pérdida o daños a la propiedad, </w:t>
      </w:r>
      <w:r w:rsidRPr="00A5097E">
        <w:rPr>
          <w:rFonts w:ascii="Century Gothic" w:hAnsi="Century Gothic"/>
          <w:sz w:val="16"/>
          <w:szCs w:val="16"/>
          <w:lang w:val="es-CO"/>
        </w:rPr>
        <w:lastRenderedPageBreak/>
        <w:t xml:space="preserve">que pudieren tener vinculación con la prestación de servicios bajo este contrato o por la utilización de cualquier vehículo, embarcación, aeronave u otro equipo alquilado o de propiedad del Contratista o de sus agentes, empleados o subcontratistas para la ejecución del trabajo o la prestación de los servicios vinculados con el presente Contrato.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numPr>
          <w:ilvl w:val="1"/>
          <w:numId w:val="3"/>
        </w:numPr>
        <w:jc w:val="both"/>
        <w:rPr>
          <w:rFonts w:ascii="Century Gothic" w:hAnsi="Century Gothic"/>
          <w:sz w:val="16"/>
          <w:szCs w:val="16"/>
          <w:lang w:val="es-CO"/>
        </w:rPr>
      </w:pPr>
      <w:r w:rsidRPr="00A5097E">
        <w:rPr>
          <w:rFonts w:ascii="Century Gothic" w:hAnsi="Century Gothic"/>
          <w:sz w:val="16"/>
          <w:szCs w:val="16"/>
          <w:lang w:val="es-CO"/>
        </w:rPr>
        <w:t xml:space="preserve">A excepción de la indemnización del personal por accidentes de trabajo, las pólizas de seguro contempladas en este Artículo deberán: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numPr>
          <w:ilvl w:val="0"/>
          <w:numId w:val="1"/>
        </w:numPr>
        <w:tabs>
          <w:tab w:val="left"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Designar a UNODC como asegurado adicional; </w:t>
      </w:r>
    </w:p>
    <w:p w:rsidR="00E438FC" w:rsidRPr="00A5097E" w:rsidRDefault="00E438FC" w:rsidP="00E438FC">
      <w:pPr>
        <w:tabs>
          <w:tab w:val="left" w:pos="540"/>
        </w:tabs>
        <w:ind w:left="540" w:hanging="540"/>
        <w:jc w:val="both"/>
        <w:rPr>
          <w:rFonts w:ascii="Century Gothic" w:hAnsi="Century Gothic"/>
          <w:sz w:val="16"/>
          <w:szCs w:val="16"/>
          <w:lang w:val="es-CO"/>
        </w:rPr>
      </w:pPr>
    </w:p>
    <w:p w:rsidR="00E438FC" w:rsidRPr="00A5097E" w:rsidRDefault="00E438FC" w:rsidP="00E438FC">
      <w:pPr>
        <w:numPr>
          <w:ilvl w:val="0"/>
          <w:numId w:val="1"/>
        </w:numPr>
        <w:tabs>
          <w:tab w:val="left" w:pos="540"/>
        </w:tabs>
        <w:ind w:left="540" w:hanging="540"/>
        <w:jc w:val="both"/>
        <w:rPr>
          <w:rFonts w:ascii="Century Gothic" w:hAnsi="Century Gothic"/>
          <w:sz w:val="16"/>
          <w:szCs w:val="16"/>
          <w:lang w:val="es-CO"/>
        </w:rPr>
      </w:pPr>
      <w:r w:rsidRPr="00A5097E">
        <w:rPr>
          <w:rFonts w:ascii="Century Gothic" w:hAnsi="Century Gothic"/>
          <w:sz w:val="16"/>
          <w:szCs w:val="16"/>
          <w:lang w:val="es-AR"/>
        </w:rPr>
        <w:t>Incluir una cláusula en la que la Compañía de Seguros renuncia a subrogarse de los derechos del Contratista en contra o respecto de UNODC;</w:t>
      </w:r>
    </w:p>
    <w:p w:rsidR="00E438FC" w:rsidRPr="00A5097E" w:rsidRDefault="00E438FC" w:rsidP="00E438FC">
      <w:pPr>
        <w:tabs>
          <w:tab w:val="left" w:pos="540"/>
        </w:tabs>
        <w:ind w:left="540" w:hanging="540"/>
        <w:jc w:val="both"/>
        <w:rPr>
          <w:rFonts w:ascii="Century Gothic" w:hAnsi="Century Gothic"/>
          <w:sz w:val="16"/>
          <w:szCs w:val="16"/>
          <w:lang w:val="es-CO"/>
        </w:rPr>
      </w:pPr>
    </w:p>
    <w:p w:rsidR="00E438FC" w:rsidRPr="00A5097E" w:rsidRDefault="00E438FC" w:rsidP="00E438FC">
      <w:pPr>
        <w:numPr>
          <w:ilvl w:val="0"/>
          <w:numId w:val="1"/>
        </w:numPr>
        <w:tabs>
          <w:tab w:val="left"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Incluir la indicación de que UNODC será notificado por escrito con treinta (30)   días de anticipación por parte de los aseguradores de cualquier cancelación o cambio en la cobertura.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pStyle w:val="Sangra2detindependiente"/>
        <w:ind w:hanging="360"/>
        <w:rPr>
          <w:rFonts w:ascii="Century Gothic" w:hAnsi="Century Gothic"/>
          <w:sz w:val="16"/>
          <w:szCs w:val="16"/>
          <w:lang w:val="es-ES"/>
        </w:rPr>
      </w:pPr>
      <w:r w:rsidRPr="00A5097E">
        <w:rPr>
          <w:rFonts w:ascii="Century Gothic" w:hAnsi="Century Gothic"/>
          <w:sz w:val="16"/>
          <w:szCs w:val="16"/>
          <w:lang w:val="es-ES"/>
        </w:rPr>
        <w:t>8.4 El Contratista proporcionará, a solicitud de UNODC, prueba satisfactoria de los seguros exigidos bajo esta Cláusula.</w:t>
      </w:r>
    </w:p>
    <w:p w:rsidR="00E438FC" w:rsidRPr="00A5097E" w:rsidRDefault="00E438FC" w:rsidP="00E438FC">
      <w:pPr>
        <w:pStyle w:val="Ttulo3"/>
        <w:ind w:left="360" w:hanging="360"/>
        <w:rPr>
          <w:rFonts w:ascii="Century Gothic" w:hAnsi="Century Gothic"/>
          <w:bCs w:val="0"/>
          <w:sz w:val="16"/>
          <w:szCs w:val="16"/>
          <w:lang w:val="es-CO"/>
        </w:rPr>
      </w:pPr>
      <w:r w:rsidRPr="00A5097E">
        <w:rPr>
          <w:rFonts w:ascii="Century Gothic" w:hAnsi="Century Gothic"/>
          <w:bCs w:val="0"/>
          <w:sz w:val="16"/>
          <w:szCs w:val="16"/>
          <w:lang w:val="es-CO"/>
        </w:rPr>
        <w:t>9.   EMBARGO PREVENTIVO/ DERECHO DE GARANTÍA REAL</w:t>
      </w:r>
    </w:p>
    <w:p w:rsidR="00E438FC" w:rsidRPr="00A5097E" w:rsidRDefault="00E438FC" w:rsidP="00E438FC">
      <w:pPr>
        <w:pStyle w:val="Sangradetextonormal"/>
        <w:ind w:left="0"/>
        <w:jc w:val="both"/>
        <w:rPr>
          <w:rFonts w:ascii="Century Gothic" w:hAnsi="Century Gothic"/>
          <w:sz w:val="16"/>
          <w:szCs w:val="16"/>
          <w:lang w:val="es-ES"/>
        </w:rPr>
      </w:pPr>
      <w:r w:rsidRPr="00A5097E">
        <w:rPr>
          <w:rFonts w:ascii="Century Gothic" w:hAnsi="Century Gothic"/>
          <w:sz w:val="16"/>
          <w:szCs w:val="16"/>
          <w:lang w:val="es-ES"/>
        </w:rPr>
        <w:t xml:space="preserve">El Contratista no provocará ni permitirá que un derecho de garantía real, embargo preventivo o gravamen constituido o trabado por alguna persona sea incluido o permanezca en el expediente de cualquier oficina pública o en un archivo de UNODC para cobrar cualquier deuda monetaria vencida o por vencerse y que se le deba en virtud del trabajo realizado o de los materiales suministrados conforme al presente Contrato o en razón de cualquier otra demanda o reclamo contra el Contratista.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rPr>
          <w:rFonts w:ascii="Century Gothic" w:hAnsi="Century Gothic"/>
          <w:spacing w:val="-3"/>
          <w:sz w:val="16"/>
          <w:szCs w:val="16"/>
          <w:lang w:val="es-CO"/>
        </w:rPr>
      </w:pPr>
      <w:r w:rsidRPr="00A5097E">
        <w:rPr>
          <w:rFonts w:ascii="Century Gothic" w:hAnsi="Century Gothic"/>
          <w:b/>
          <w:sz w:val="16"/>
          <w:szCs w:val="16"/>
          <w:lang w:val="es-CO"/>
        </w:rPr>
        <w:t>10. PROPIEDAD DEL EQUIPAMIENTO</w:t>
      </w:r>
      <w:r w:rsidRPr="00A5097E">
        <w:rPr>
          <w:rFonts w:ascii="Century Gothic" w:hAnsi="Century Gothic"/>
          <w:sz w:val="16"/>
          <w:szCs w:val="16"/>
          <w:lang w:val="es-CO"/>
        </w:rPr>
        <w:tab/>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pStyle w:val="Sangra2detindependiente"/>
        <w:rPr>
          <w:rFonts w:ascii="Century Gothic" w:hAnsi="Century Gothic"/>
          <w:sz w:val="16"/>
          <w:szCs w:val="16"/>
          <w:lang w:val="es-ES"/>
        </w:rPr>
      </w:pPr>
      <w:r w:rsidRPr="00A5097E">
        <w:rPr>
          <w:rFonts w:ascii="Century Gothic" w:hAnsi="Century Gothic"/>
          <w:sz w:val="16"/>
          <w:szCs w:val="16"/>
          <w:lang w:val="es-ES"/>
        </w:rPr>
        <w:t xml:space="preserve">La propiedad de cualquier equipamiento y de suministros que pudiera proporcionar UNODC quedará en manos de UNODC, debiéndose devolver a UNODC dicho equipamiento al finalizar el presente Contrato o cuando el mismo ya no sea necesario para el Contratista. El equipamiento deberá devolverse a UNODC en las mismas condiciones en que fuera recibido originalmente por el Contratista, a excepción del desgaste normal que el mismo pudiera haber sufrido por su utilización. El Contratista será responsable ante UNODC por el equipamiento  dañado o deteriorado más allá del desgaste normal causado por su utilización. </w:t>
      </w:r>
    </w:p>
    <w:p w:rsidR="00E438FC" w:rsidRPr="00A5097E" w:rsidRDefault="00E438FC" w:rsidP="00E438FC">
      <w:pPr>
        <w:rPr>
          <w:rFonts w:ascii="Century Gothic" w:hAnsi="Century Gothic"/>
          <w:b/>
          <w:bCs/>
          <w:sz w:val="16"/>
          <w:szCs w:val="16"/>
          <w:lang w:val="es-CO"/>
        </w:rPr>
      </w:pPr>
    </w:p>
    <w:p w:rsidR="00E438FC" w:rsidRPr="00A5097E" w:rsidRDefault="00E438FC" w:rsidP="00E438FC">
      <w:pPr>
        <w:numPr>
          <w:ilvl w:val="0"/>
          <w:numId w:val="9"/>
        </w:numPr>
        <w:ind w:hanging="720"/>
        <w:rPr>
          <w:rFonts w:ascii="Century Gothic" w:hAnsi="Century Gothic"/>
          <w:sz w:val="16"/>
          <w:szCs w:val="16"/>
          <w:lang w:val="es-CO"/>
        </w:rPr>
      </w:pPr>
      <w:r w:rsidRPr="00A5097E">
        <w:rPr>
          <w:rFonts w:ascii="Century Gothic" w:hAnsi="Century Gothic"/>
          <w:b/>
          <w:bCs/>
          <w:spacing w:val="-3"/>
          <w:sz w:val="16"/>
          <w:szCs w:val="16"/>
          <w:lang w:val="es-CO"/>
        </w:rPr>
        <w:t>DERECHOS INTELECTUALES, PATENTES Y OTROS DERECHOS DE PROPIEDAD</w:t>
      </w:r>
      <w:r w:rsidRPr="00A5097E">
        <w:rPr>
          <w:rFonts w:ascii="Century Gothic" w:hAnsi="Century Gothic"/>
          <w:b/>
          <w:bCs/>
          <w:sz w:val="16"/>
          <w:szCs w:val="16"/>
          <w:lang w:val="es-CO"/>
        </w:rPr>
        <w:t xml:space="preserve"> </w:t>
      </w:r>
    </w:p>
    <w:p w:rsidR="00E438FC" w:rsidRPr="00A5097E" w:rsidRDefault="00E438FC" w:rsidP="00E438FC">
      <w:pPr>
        <w:tabs>
          <w:tab w:val="left" w:pos="-1200"/>
          <w:tab w:val="left" w:pos="-480"/>
          <w:tab w:val="left" w:pos="0"/>
          <w:tab w:val="left" w:pos="240"/>
          <w:tab w:val="left" w:pos="960"/>
          <w:tab w:val="left" w:pos="1440"/>
          <w:tab w:val="left" w:pos="1680"/>
          <w:tab w:val="left" w:pos="2400"/>
        </w:tabs>
        <w:suppressAutoHyphens/>
        <w:ind w:left="1440" w:hanging="1440"/>
        <w:jc w:val="both"/>
        <w:rPr>
          <w:rFonts w:ascii="Century Gothic" w:hAnsi="Century Gothic"/>
          <w:spacing w:val="-3"/>
          <w:sz w:val="16"/>
          <w:szCs w:val="16"/>
          <w:lang w:val="es-CO"/>
        </w:rPr>
      </w:pPr>
      <w:r w:rsidRPr="00A5097E">
        <w:rPr>
          <w:rFonts w:ascii="Century Gothic" w:hAnsi="Century Gothic"/>
          <w:spacing w:val="-3"/>
          <w:sz w:val="16"/>
          <w:szCs w:val="16"/>
          <w:lang w:val="es-CO"/>
        </w:rPr>
        <w:tab/>
      </w:r>
    </w:p>
    <w:p w:rsidR="00E438FC" w:rsidRPr="00A5097E" w:rsidRDefault="00E438FC" w:rsidP="00E438FC">
      <w:pPr>
        <w:pStyle w:val="Sangradetextonormal"/>
        <w:jc w:val="both"/>
        <w:rPr>
          <w:rFonts w:ascii="Century Gothic" w:hAnsi="Century Gothic"/>
          <w:sz w:val="16"/>
          <w:szCs w:val="16"/>
          <w:lang w:val="es-ES"/>
        </w:rPr>
      </w:pPr>
      <w:r w:rsidRPr="00A5097E">
        <w:rPr>
          <w:rFonts w:ascii="Century Gothic" w:hAnsi="Century Gothic"/>
          <w:b/>
          <w:sz w:val="16"/>
          <w:szCs w:val="16"/>
          <w:lang w:val="es-ES"/>
        </w:rPr>
        <w:t>11.1</w:t>
      </w:r>
      <w:r w:rsidRPr="00A5097E">
        <w:rPr>
          <w:rFonts w:ascii="Century Gothic" w:hAnsi="Century Gothic"/>
          <w:sz w:val="16"/>
          <w:szCs w:val="16"/>
          <w:lang w:val="es-ES"/>
        </w:rPr>
        <w:t xml:space="preserve"> A menos que se disponga expresamente por escrito de otro modo en el Contrato, UNODC será el titular de todos los derechos intelectuales y demás derechos de propiedad, incluyendo patentes, derechos de propiedad intelectual y marcas comerciales con relación a los productos, procesos, inventos, ideas, conocimientos técnicos, o documentos y otros materiales que se vinculen directamente con o se produzcan o preparen o se armen como consecuencia de o en el transcurso de la vigencia del presente Contrato, no siendo esta enumeración taxativa. A su vez, el Contratista reconoce y acuerda que dichos productos, documentos y otros materiales constituyen trabajos llevados a cabo en virtud de la contratación de UNODC. </w:t>
      </w:r>
    </w:p>
    <w:p w:rsidR="00E438FC" w:rsidRPr="00A5097E" w:rsidRDefault="00E438FC" w:rsidP="00E438FC">
      <w:pPr>
        <w:pStyle w:val="Sangradetextonormal"/>
        <w:jc w:val="both"/>
        <w:rPr>
          <w:rFonts w:ascii="Century Gothic" w:hAnsi="Century Gothic"/>
          <w:sz w:val="16"/>
          <w:szCs w:val="16"/>
          <w:lang w:val="es-ES"/>
        </w:rPr>
      </w:pPr>
    </w:p>
    <w:p w:rsidR="00E438FC" w:rsidRPr="00A5097E" w:rsidRDefault="00E438FC" w:rsidP="00E438FC">
      <w:pPr>
        <w:pStyle w:val="Sangradetextonormal"/>
        <w:jc w:val="both"/>
        <w:rPr>
          <w:rFonts w:ascii="Century Gothic" w:hAnsi="Century Gothic"/>
          <w:sz w:val="16"/>
          <w:szCs w:val="16"/>
          <w:lang w:val="es-ES"/>
        </w:rPr>
      </w:pPr>
      <w:r w:rsidRPr="00A5097E">
        <w:rPr>
          <w:rFonts w:ascii="Century Gothic" w:hAnsi="Century Gothic"/>
          <w:b/>
          <w:sz w:val="16"/>
          <w:szCs w:val="16"/>
          <w:lang w:val="es-ES"/>
        </w:rPr>
        <w:t xml:space="preserve">11.2 </w:t>
      </w:r>
      <w:r w:rsidRPr="00A5097E">
        <w:rPr>
          <w:rFonts w:ascii="Century Gothic" w:hAnsi="Century Gothic"/>
          <w:sz w:val="16"/>
          <w:szCs w:val="16"/>
          <w:lang w:val="es-ES"/>
        </w:rPr>
        <w:t>En caso de que dicha propiedad intelectual u otros derechos de propiedad consistan en cualquier propiedad intelectual o derecho de propiedad del Contratista: (i) que existían previamente al desempeño del Contratista de sus obligaciones en virtud del presente Contrato, o (ii) que el Contratista pudiera desarrollar o adquirir, o pudiera haber desarrollado o adquirido, independientemente del desempeño de sus obligaciones en virtud del presente, UNODC no reclamará ni deberá</w:t>
      </w:r>
      <w:r w:rsidRPr="00A5097E">
        <w:rPr>
          <w:rFonts w:ascii="Century Gothic" w:hAnsi="Century Gothic"/>
          <w:b/>
          <w:sz w:val="16"/>
          <w:szCs w:val="16"/>
          <w:lang w:val="es-ES"/>
        </w:rPr>
        <w:t xml:space="preserve"> </w:t>
      </w:r>
      <w:r w:rsidRPr="00A5097E">
        <w:rPr>
          <w:rFonts w:ascii="Century Gothic" w:hAnsi="Century Gothic"/>
          <w:sz w:val="16"/>
          <w:szCs w:val="16"/>
          <w:lang w:val="es-ES"/>
        </w:rPr>
        <w:t xml:space="preserve">reclamar interés de propiedad alguna sobre la misma, y el Contratista concederá a UNODC una licencia perpetua para utilizar dicha propiedad intelectual u otro derecho de propiedad únicamente para el propósito y para los requisitos del presente Contrato. </w:t>
      </w:r>
    </w:p>
    <w:p w:rsidR="00E438FC" w:rsidRPr="00A5097E" w:rsidRDefault="00E438FC" w:rsidP="00E438FC">
      <w:pPr>
        <w:pStyle w:val="Sangradetextonormal"/>
        <w:jc w:val="both"/>
        <w:rPr>
          <w:rFonts w:ascii="Century Gothic" w:hAnsi="Century Gothic"/>
          <w:sz w:val="16"/>
          <w:szCs w:val="16"/>
          <w:lang w:val="es-ES"/>
        </w:rPr>
      </w:pPr>
    </w:p>
    <w:p w:rsidR="00E438FC" w:rsidRPr="00A5097E" w:rsidRDefault="00E438FC" w:rsidP="00E438FC">
      <w:pPr>
        <w:pStyle w:val="Sangradetextonormal"/>
        <w:numPr>
          <w:ilvl w:val="1"/>
          <w:numId w:val="9"/>
        </w:numPr>
        <w:snapToGrid/>
        <w:jc w:val="both"/>
        <w:rPr>
          <w:rFonts w:ascii="Century Gothic" w:hAnsi="Century Gothic"/>
          <w:sz w:val="16"/>
          <w:szCs w:val="16"/>
          <w:lang w:val="es-ES"/>
        </w:rPr>
      </w:pPr>
      <w:r w:rsidRPr="00A5097E">
        <w:rPr>
          <w:rFonts w:ascii="Century Gothic" w:hAnsi="Century Gothic"/>
          <w:sz w:val="16"/>
          <w:szCs w:val="16"/>
          <w:lang w:val="es-ES"/>
        </w:rPr>
        <w:t xml:space="preserve">A solicitud de UNODC, el Contratista tomará todos los recaudos necesarios, ejecutará todos los documentos necesarios y asistirá en general para resguardar dichos derechos de propiedad y transferir los mismos a UNODC de acuerdo con los requerimientos de la legislación que fuera aplicable y del Contrato. </w:t>
      </w:r>
    </w:p>
    <w:p w:rsidR="00E438FC" w:rsidRPr="00A5097E" w:rsidRDefault="00E438FC" w:rsidP="00E438FC">
      <w:pPr>
        <w:pStyle w:val="Sangradetextonormal"/>
        <w:jc w:val="both"/>
        <w:rPr>
          <w:rFonts w:ascii="Century Gothic" w:hAnsi="Century Gothic"/>
          <w:sz w:val="16"/>
          <w:szCs w:val="16"/>
          <w:lang w:val="es-ES"/>
        </w:rPr>
      </w:pPr>
    </w:p>
    <w:p w:rsidR="00E438FC" w:rsidRPr="00A5097E" w:rsidRDefault="00E438FC" w:rsidP="00E438FC">
      <w:pPr>
        <w:pStyle w:val="Sangradetextonormal"/>
        <w:numPr>
          <w:ilvl w:val="1"/>
          <w:numId w:val="9"/>
        </w:numPr>
        <w:snapToGrid/>
        <w:jc w:val="both"/>
        <w:rPr>
          <w:rFonts w:ascii="Century Gothic" w:hAnsi="Century Gothic"/>
          <w:sz w:val="16"/>
          <w:szCs w:val="16"/>
          <w:lang w:val="es-ES"/>
        </w:rPr>
      </w:pPr>
      <w:r w:rsidRPr="00A5097E">
        <w:rPr>
          <w:rFonts w:ascii="Century Gothic" w:hAnsi="Century Gothic"/>
          <w:sz w:val="16"/>
          <w:szCs w:val="16"/>
          <w:lang w:val="es-ES"/>
        </w:rPr>
        <w:t xml:space="preserve">Sujeto a las disposiciones que anteceden, todo mapa, dibujo, fotografía, mosaico, plano, informe, cálculo, recomendación, documento y toda información compilada o recibida por el Contratista en </w:t>
      </w:r>
      <w:r w:rsidRPr="00A5097E">
        <w:rPr>
          <w:rFonts w:ascii="Century Gothic" w:hAnsi="Century Gothic"/>
          <w:sz w:val="16"/>
          <w:szCs w:val="16"/>
          <w:lang w:val="es-ES"/>
        </w:rPr>
        <w:lastRenderedPageBreak/>
        <w:t xml:space="preserve">virtud del presente Contrato será de propiedad de UNODC; y deberá encontrarse a disposición de UNODC para su uso o inspección en momentos y lugares razonables y deberá ser considerada como confidencial y entregada únicamente a funcionarios autorizados de UNODC al concluir los trabajos previstos en virtud del presente Contrato. </w:t>
      </w:r>
    </w:p>
    <w:p w:rsidR="00E438FC" w:rsidRPr="00A5097E" w:rsidRDefault="00E438FC" w:rsidP="00E438FC">
      <w:pPr>
        <w:rPr>
          <w:rFonts w:ascii="Century Gothic" w:hAnsi="Century Gothic"/>
          <w:sz w:val="16"/>
          <w:szCs w:val="16"/>
          <w:lang w:val="es-CO"/>
        </w:rPr>
      </w:pPr>
    </w:p>
    <w:p w:rsidR="00E438FC" w:rsidRPr="00A5097E" w:rsidRDefault="00E438FC" w:rsidP="00E438FC">
      <w:pPr>
        <w:ind w:left="540" w:hanging="540"/>
        <w:rPr>
          <w:rFonts w:ascii="Century Gothic" w:hAnsi="Century Gothic"/>
          <w:b/>
          <w:sz w:val="16"/>
          <w:szCs w:val="16"/>
          <w:lang w:val="es-CO"/>
        </w:rPr>
      </w:pPr>
      <w:r w:rsidRPr="00A5097E">
        <w:rPr>
          <w:rFonts w:ascii="Century Gothic" w:hAnsi="Century Gothic"/>
          <w:b/>
          <w:sz w:val="16"/>
          <w:szCs w:val="16"/>
          <w:lang w:val="es-CO"/>
        </w:rPr>
        <w:t xml:space="preserve">12.  </w:t>
      </w:r>
      <w:r w:rsidRPr="00A5097E">
        <w:rPr>
          <w:rFonts w:ascii="Century Gothic" w:hAnsi="Century Gothic"/>
          <w:b/>
          <w:bCs/>
          <w:spacing w:val="-3"/>
          <w:sz w:val="16"/>
          <w:szCs w:val="16"/>
          <w:lang w:val="es-CO"/>
        </w:rPr>
        <w:t xml:space="preserve">UTILIZACIÓN DEL NOMBRE, EMBLEMA O SELLO OFICIAL DE UNODC  O DE  LAS NACIONES UNIDAS </w:t>
      </w:r>
    </w:p>
    <w:p w:rsidR="00E438FC" w:rsidRPr="00A5097E" w:rsidRDefault="00E438FC" w:rsidP="00E438FC">
      <w:pPr>
        <w:tabs>
          <w:tab w:val="left" w:pos="-1200"/>
          <w:tab w:val="left" w:pos="-480"/>
          <w:tab w:val="left" w:pos="240"/>
          <w:tab w:val="left" w:pos="360"/>
          <w:tab w:val="left" w:pos="960"/>
          <w:tab w:val="left" w:pos="1680"/>
          <w:tab w:val="left" w:pos="2400"/>
        </w:tabs>
        <w:suppressAutoHyphens/>
        <w:jc w:val="both"/>
        <w:rPr>
          <w:rFonts w:ascii="Century Gothic" w:hAnsi="Century Gothic"/>
          <w:spacing w:val="-3"/>
          <w:sz w:val="16"/>
          <w:szCs w:val="16"/>
          <w:lang w:val="es-CO"/>
        </w:rPr>
      </w:pPr>
      <w:r w:rsidRPr="00A5097E">
        <w:rPr>
          <w:rFonts w:ascii="Century Gothic" w:hAnsi="Century Gothic"/>
          <w:spacing w:val="-3"/>
          <w:sz w:val="16"/>
          <w:szCs w:val="16"/>
          <w:lang w:val="es-CO"/>
        </w:rPr>
        <w:t>El Contratista no publicitará o hará pública el hecho de que está prestando servicios para UNODC, ni utilizará de modo alguno el nombre, emblema o sello oficial de UNODC o de las Naciones Unidas o abreviatura alguna del nombre de UNODC o de las Naciones Unidas con fines vinculados a su actividad comercial o con cualquier otro fin.</w:t>
      </w:r>
    </w:p>
    <w:p w:rsidR="00E438FC" w:rsidRPr="00A5097E" w:rsidRDefault="00E438FC" w:rsidP="00E438FC">
      <w:pPr>
        <w:rPr>
          <w:rFonts w:ascii="Century Gothic" w:hAnsi="Century Gothic"/>
          <w:sz w:val="16"/>
          <w:szCs w:val="16"/>
          <w:lang w:val="es-CO"/>
        </w:rPr>
      </w:pPr>
    </w:p>
    <w:p w:rsidR="00E438FC" w:rsidRPr="00A5097E" w:rsidRDefault="00E438FC" w:rsidP="00E438FC">
      <w:pPr>
        <w:tabs>
          <w:tab w:val="left" w:pos="540"/>
        </w:tabs>
        <w:ind w:left="540" w:hanging="540"/>
        <w:rPr>
          <w:rFonts w:ascii="Century Gothic" w:hAnsi="Century Gothic"/>
          <w:b/>
          <w:sz w:val="16"/>
          <w:szCs w:val="16"/>
          <w:lang w:val="es-CO"/>
        </w:rPr>
      </w:pPr>
      <w:r w:rsidRPr="00A5097E">
        <w:rPr>
          <w:rFonts w:ascii="Century Gothic" w:hAnsi="Century Gothic"/>
          <w:b/>
          <w:sz w:val="16"/>
          <w:szCs w:val="16"/>
          <w:lang w:val="es-CO"/>
        </w:rPr>
        <w:t>13.  NATURALEZA CONFIDENCIAL DE LA DOCUMENTACIÓN E INFORMACIÓN:</w:t>
      </w:r>
    </w:p>
    <w:p w:rsidR="00E438FC" w:rsidRPr="00A5097E" w:rsidRDefault="00E438FC" w:rsidP="00E438FC">
      <w:pPr>
        <w:jc w:val="both"/>
        <w:rPr>
          <w:rFonts w:ascii="Century Gothic" w:hAnsi="Century Gothic"/>
          <w:sz w:val="16"/>
          <w:szCs w:val="16"/>
          <w:lang w:val="es-CO"/>
        </w:rPr>
      </w:pPr>
      <w:r w:rsidRPr="00A5097E">
        <w:rPr>
          <w:rFonts w:ascii="Century Gothic" w:hAnsi="Century Gothic"/>
          <w:sz w:val="16"/>
          <w:szCs w:val="16"/>
          <w:lang w:val="es-CO"/>
        </w:rPr>
        <w:t>La información y los datos que son de propiedad de cualquiera de las Partes y que es entregada o revelada por una de las Partes (“Revelador”) a la otra Parte (“Receptor”) durante el cumplimiento del presente Contrato, y que es designada como confidencial (“Información”), deberá permanecer en confidencia de dicha Parte y ser manejada de la siguiente manera:</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rPr>
          <w:rFonts w:ascii="Century Gothic" w:hAnsi="Century Gothic"/>
          <w:b/>
          <w:sz w:val="16"/>
          <w:szCs w:val="16"/>
          <w:lang w:val="es-CO"/>
        </w:rPr>
      </w:pPr>
      <w:r w:rsidRPr="00A5097E">
        <w:rPr>
          <w:rFonts w:ascii="Century Gothic" w:hAnsi="Century Gothic"/>
          <w:b/>
          <w:sz w:val="16"/>
          <w:szCs w:val="16"/>
          <w:lang w:val="es-CO"/>
        </w:rPr>
        <w:t>13.1 El receptor de dicha información deberá:</w:t>
      </w:r>
    </w:p>
    <w:p w:rsidR="00E438FC" w:rsidRPr="00A5097E" w:rsidRDefault="00E438FC" w:rsidP="00E438FC">
      <w:pPr>
        <w:rPr>
          <w:rFonts w:ascii="Century Gothic" w:hAnsi="Century Gothic"/>
          <w:b/>
          <w:sz w:val="16"/>
          <w:szCs w:val="16"/>
          <w:lang w:val="es-CO"/>
        </w:rPr>
      </w:pPr>
      <w:r w:rsidRPr="00A5097E">
        <w:rPr>
          <w:rFonts w:ascii="Century Gothic" w:hAnsi="Century Gothic"/>
          <w:b/>
          <w:sz w:val="16"/>
          <w:szCs w:val="16"/>
          <w:lang w:val="es-CO"/>
        </w:rPr>
        <w:t xml:space="preserve">               </w:t>
      </w: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13.1.1 </w:t>
      </w:r>
      <w:r w:rsidRPr="00A5097E">
        <w:rPr>
          <w:rFonts w:ascii="Century Gothic" w:hAnsi="Century Gothic"/>
          <w:sz w:val="16"/>
          <w:szCs w:val="16"/>
          <w:lang w:val="es-CO"/>
        </w:rPr>
        <w:t xml:space="preserve">llevar a cabo la misma discreción y el mismo cuidado para evitar la revelación, publicación o divulgación de la Información del Revelador, como lo haría con información similar de su propiedad que no desea revelar, publicar o divulgar; y,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13.1.2 </w:t>
      </w:r>
      <w:r w:rsidRPr="00A5097E">
        <w:rPr>
          <w:rFonts w:ascii="Century Gothic" w:hAnsi="Century Gothic"/>
          <w:sz w:val="16"/>
          <w:szCs w:val="16"/>
          <w:lang w:val="es-CO"/>
        </w:rPr>
        <w:t xml:space="preserve">utilizar la Información del Revelador únicamente para el propósito para el cual le fue revelada la información.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13.2 </w:t>
      </w:r>
      <w:r w:rsidRPr="00A5097E">
        <w:rPr>
          <w:rFonts w:ascii="Century Gothic" w:hAnsi="Century Gothic"/>
          <w:sz w:val="16"/>
          <w:szCs w:val="16"/>
          <w:lang w:val="es-CO"/>
        </w:rPr>
        <w:t>En caso de que el Receptor tenga un acuerdo por escrito con las siguientes personas o entidades que requieren que mantenga su información como confidencial de acuerdo al presente Contrato y al Artículo 13, el Receptor podrá revelar la información a:</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13.2.1 </w:t>
      </w:r>
      <w:r w:rsidRPr="00A5097E">
        <w:rPr>
          <w:rFonts w:ascii="Century Gothic" w:hAnsi="Century Gothic"/>
          <w:sz w:val="16"/>
          <w:szCs w:val="16"/>
          <w:lang w:val="es-CO"/>
        </w:rPr>
        <w:t>Los empleados, funcionarios, representantes y agentes del Receptor que tienen necesidad de conocer dicha Información para cumplir con las obligaciones del Contrato, y los empleados, funcionarios, representantes y agentes de cualquier entidad jurídica que el Receptor controla o que se encuentra bajo control compartido, que tienen la necesidad de conocer dicha Información para cumplir con las obligaciones del Contrato, tomando en cuenta que para dichos propósitos se entiende por entidad jurídica controlada como:</w:t>
      </w:r>
    </w:p>
    <w:p w:rsidR="00E438FC" w:rsidRPr="00A5097E" w:rsidRDefault="00E438FC" w:rsidP="00E438FC">
      <w:pPr>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13.2.1.1 </w:t>
      </w:r>
      <w:r w:rsidRPr="00A5097E">
        <w:rPr>
          <w:rFonts w:ascii="Century Gothic" w:hAnsi="Century Gothic"/>
          <w:sz w:val="16"/>
          <w:szCs w:val="16"/>
          <w:lang w:val="es-CO"/>
        </w:rPr>
        <w:t>Una entidad corporativa en la cual la Parte es propietaria o controla, ya sea en forma directa o indirecta, más del cincuenta por ciento (50%) de las acciones con derecho a voto; o,</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13.2.1.2 </w:t>
      </w:r>
      <w:r w:rsidRPr="00A5097E">
        <w:rPr>
          <w:rFonts w:ascii="Century Gothic" w:hAnsi="Century Gothic"/>
          <w:sz w:val="16"/>
          <w:szCs w:val="16"/>
          <w:lang w:val="es-CO"/>
        </w:rPr>
        <w:t>cualquier entidad sobre la cual la Parte posee un control de gestión efectivo; o</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            13.2.1.3 </w:t>
      </w:r>
      <w:r w:rsidRPr="00A5097E">
        <w:rPr>
          <w:rFonts w:ascii="Century Gothic" w:hAnsi="Century Gothic"/>
          <w:sz w:val="16"/>
          <w:szCs w:val="16"/>
          <w:lang w:val="es-CO"/>
        </w:rPr>
        <w:t xml:space="preserve">para UNODC, el PNUD, un Fondo afiliado como UNCDF, UNIFEM y UNV (por sus siglas en inglés).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13.3 </w:t>
      </w:r>
      <w:r w:rsidRPr="00A5097E">
        <w:rPr>
          <w:rFonts w:ascii="Century Gothic" w:hAnsi="Century Gothic"/>
          <w:sz w:val="16"/>
          <w:szCs w:val="16"/>
          <w:lang w:val="es-CO"/>
        </w:rPr>
        <w:t xml:space="preserve">El Contratista podrá revelar Información al grado requerido por ley, siempre que se encuentre sujeto y sin excepción alguna a los Privilegios e Inmunidades de las Naciones Unidas. El Contratista notificará a UNODC con suficiente antelación, cualquier solicitud para revelar Información de manera de permitirle a UNODC un tiempo razonable para tomar medidas de protección o cualquier otra acción adecuada previa a dicha revelación.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13.4 </w:t>
      </w:r>
      <w:r w:rsidRPr="00A5097E">
        <w:rPr>
          <w:rFonts w:ascii="Century Gothic" w:hAnsi="Century Gothic"/>
          <w:sz w:val="16"/>
          <w:szCs w:val="16"/>
          <w:lang w:val="es-CO"/>
        </w:rPr>
        <w:t xml:space="preserve">UNODC podrá revelar la Información al grado requerido de conformidad a la Carta de las Naciones Unidas, a las resoluciones o reglamentos de la Asamblea General, o a las normas promulgadas por el Secretario General.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13.5 </w:t>
      </w:r>
      <w:r w:rsidRPr="00A5097E">
        <w:rPr>
          <w:rFonts w:ascii="Century Gothic" w:hAnsi="Century Gothic"/>
          <w:sz w:val="16"/>
          <w:szCs w:val="16"/>
          <w:lang w:val="es-CO"/>
        </w:rPr>
        <w:t xml:space="preserve">El Receptor no se encuentra impedido de revelar la Información: obtenida por un tercero sin restricciones; revelada por un Revelador a un tercero sin obligación de confidencialidad; que el Receptor conoce de antemano; o que ha sido desarrollada por el Receptor de manera completamente independiente a cualquier Información que le haya sido revelada.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13.6 </w:t>
      </w:r>
      <w:r w:rsidRPr="00A5097E">
        <w:rPr>
          <w:rFonts w:ascii="Century Gothic" w:hAnsi="Century Gothic"/>
          <w:sz w:val="16"/>
          <w:szCs w:val="16"/>
          <w:lang w:val="es-CO"/>
        </w:rPr>
        <w:t xml:space="preserve">Las obligaciones y restricciones de confidencialidad mencionadas se encontrarán vigentes durante la duración del Contrato, incluyendo cualquier extensión del mismo; y, a menos que se disponga de otro modo en el Contrato, permanecerán vigentes una vez rescindido el Contrato. </w:t>
      </w:r>
    </w:p>
    <w:p w:rsidR="00E438FC" w:rsidRPr="00A5097E" w:rsidRDefault="00E438FC" w:rsidP="00E438FC">
      <w:pPr>
        <w:rPr>
          <w:rFonts w:ascii="Century Gothic" w:hAnsi="Century Gothic"/>
          <w:spacing w:val="-3"/>
          <w:sz w:val="16"/>
          <w:szCs w:val="16"/>
          <w:lang w:val="es-CO"/>
        </w:rPr>
      </w:pPr>
    </w:p>
    <w:p w:rsidR="00E438FC" w:rsidRPr="00A5097E" w:rsidRDefault="00E438FC" w:rsidP="00E438FC">
      <w:pPr>
        <w:rPr>
          <w:rFonts w:ascii="Century Gothic" w:hAnsi="Century Gothic"/>
          <w:b/>
          <w:sz w:val="16"/>
          <w:szCs w:val="16"/>
          <w:lang w:val="es-CO"/>
        </w:rPr>
      </w:pPr>
      <w:r w:rsidRPr="00A5097E">
        <w:rPr>
          <w:rFonts w:ascii="Century Gothic" w:hAnsi="Century Gothic"/>
          <w:b/>
          <w:sz w:val="16"/>
          <w:szCs w:val="16"/>
          <w:lang w:val="es-CO"/>
        </w:rPr>
        <w:t xml:space="preserve">14. FUERZA MAYOR; OTRAS MODIFICACIONES EN LAS CONDICIONES </w:t>
      </w:r>
    </w:p>
    <w:p w:rsidR="00E438FC" w:rsidRPr="00A5097E" w:rsidRDefault="00E438FC" w:rsidP="00E438FC">
      <w:pPr>
        <w:rPr>
          <w:rFonts w:ascii="Century Gothic" w:hAnsi="Century Gothic"/>
          <w:b/>
          <w:sz w:val="16"/>
          <w:szCs w:val="16"/>
          <w:lang w:val="es-CO"/>
        </w:rPr>
      </w:pPr>
    </w:p>
    <w:p w:rsidR="00E438FC" w:rsidRPr="00A5097E" w:rsidRDefault="00E438FC" w:rsidP="00E438FC">
      <w:pPr>
        <w:numPr>
          <w:ilvl w:val="1"/>
          <w:numId w:val="4"/>
        </w:numPr>
        <w:jc w:val="both"/>
        <w:rPr>
          <w:rFonts w:ascii="Century Gothic" w:hAnsi="Century Gothic"/>
          <w:sz w:val="16"/>
          <w:szCs w:val="16"/>
          <w:lang w:val="es-CO"/>
        </w:rPr>
      </w:pPr>
      <w:r w:rsidRPr="00A5097E">
        <w:rPr>
          <w:rFonts w:ascii="Century Gothic" w:hAnsi="Century Gothic"/>
          <w:sz w:val="16"/>
          <w:szCs w:val="16"/>
          <w:lang w:val="es-CO"/>
        </w:rPr>
        <w:t xml:space="preserve">En el caso de cualquier evento de fuerza mayor y tan pronto como sea posible a partir de que el mismo haya tenido lugar, el Contratista comunicará este hecho por escrito con todos los detalles correspondientes </w:t>
      </w:r>
      <w:r w:rsidRPr="00A5097E">
        <w:rPr>
          <w:rFonts w:ascii="Century Gothic" w:hAnsi="Century Gothic"/>
          <w:sz w:val="16"/>
          <w:szCs w:val="16"/>
          <w:lang w:val="es-CO"/>
        </w:rPr>
        <w:lastRenderedPageBreak/>
        <w:t xml:space="preserve">a UNODC así como de cualquier cambio que tuviera lugar si el Contratista no pudiera, por este motivo, en todo o en parte, llevar a cabo sus obligaciones ni cumplir con sus responsabilidades bajo el presente Contrato. El Contratista también notificará a UNODC sobre cualquier otra modificación en las condiciones o en la aparición de cualquier acontecimiento que interfiriera o amenazara interferir con la ejecución del presente Contrato. Al recibir la notificación requerida bajo esta Cláusula, UNODC tomará las acciones que, a su criterio, considere convenientes o necesarias bajo las circunstancias dadas, incluyendo la aprobación de una extensión de tiempo razonable a favor del Contratista para que el mismo pueda desarrollar sus obligaciones bajo el presente Contrato.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numPr>
          <w:ilvl w:val="1"/>
          <w:numId w:val="10"/>
        </w:numPr>
        <w:jc w:val="both"/>
        <w:rPr>
          <w:rFonts w:ascii="Century Gothic" w:hAnsi="Century Gothic"/>
          <w:sz w:val="16"/>
          <w:szCs w:val="16"/>
          <w:lang w:val="es-CO"/>
        </w:rPr>
      </w:pPr>
      <w:r w:rsidRPr="00A5097E">
        <w:rPr>
          <w:rFonts w:ascii="Century Gothic" w:hAnsi="Century Gothic"/>
          <w:sz w:val="16"/>
          <w:szCs w:val="16"/>
          <w:lang w:val="es-CO"/>
        </w:rPr>
        <w:t xml:space="preserve"> En caso de que el Contratista no pudiera cumplir con las obligaciones contraídas bajo el presente Contrato, ya sea parcialmente o en su totalidad, en razón del evento de fuerza mayor ocurrido,  UNODC tendrá el derecho de suspender o rescindir el presente Contrato en los mismos términos y condiciones previstos en el Artículo 15 “Rescisión”, salvo que el período de preaviso será de siete (7) días en lugar de treinta (30) días. </w:t>
      </w:r>
    </w:p>
    <w:p w:rsidR="00E438FC" w:rsidRPr="00A5097E" w:rsidRDefault="00E438FC" w:rsidP="00E438FC">
      <w:pPr>
        <w:rPr>
          <w:rFonts w:ascii="Century Gothic" w:hAnsi="Century Gothic"/>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14.3</w:t>
      </w:r>
      <w:r w:rsidRPr="00A5097E">
        <w:rPr>
          <w:rFonts w:ascii="Century Gothic" w:hAnsi="Century Gothic"/>
          <w:sz w:val="16"/>
          <w:szCs w:val="16"/>
          <w:lang w:val="es-CO"/>
        </w:rPr>
        <w:t xml:space="preserve"> Fuerza mayor, tal como se la entiende en esta Cláusula, significa actos fortuitos, de guerra (declarada o no) invasión, revolución, insurrección u otros actos de naturaleza o fuerza similar.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14.4</w:t>
      </w:r>
      <w:r w:rsidRPr="00A5097E">
        <w:rPr>
          <w:rFonts w:ascii="Century Gothic" w:hAnsi="Century Gothic"/>
          <w:sz w:val="16"/>
          <w:szCs w:val="16"/>
          <w:lang w:val="es-CO"/>
        </w:rPr>
        <w:t xml:space="preserve"> El Contratista reconoce y acuerda que, con respecto a cualquier obligación en virtud del presente Contrato que el mismo deberá desempeñar en o para cualquier área en la cual UNODC se vea comprometido, o se prepare para comprometerse, o para romper el compromiso con cualquier operación de paz, humanitaria o similar, cualquier demora o incumplimiento de dichas obligaciones que surjan o que se relacionen con condiciones extremas dentro de dichas áreas o cualquier incidente de disturbio civil que ocurra en dichas áreas, no se considerarán como tal, casos de fuerza mayor, en virtud del presente Contrato. </w:t>
      </w:r>
    </w:p>
    <w:p w:rsidR="00E438FC" w:rsidRPr="00A5097E" w:rsidRDefault="00E438FC" w:rsidP="00E438FC">
      <w:pPr>
        <w:jc w:val="both"/>
        <w:rPr>
          <w:rFonts w:ascii="Century Gothic" w:hAnsi="Century Gothic"/>
          <w:sz w:val="16"/>
          <w:szCs w:val="16"/>
          <w:lang w:val="es-CO"/>
        </w:rPr>
      </w:pPr>
    </w:p>
    <w:p w:rsidR="00E438FC" w:rsidRPr="00A5097E" w:rsidRDefault="00E438FC" w:rsidP="00E438FC">
      <w:pPr>
        <w:rPr>
          <w:rFonts w:ascii="Century Gothic" w:hAnsi="Century Gothic"/>
          <w:b/>
          <w:sz w:val="16"/>
          <w:szCs w:val="16"/>
        </w:rPr>
      </w:pPr>
      <w:r w:rsidRPr="00A5097E">
        <w:rPr>
          <w:rFonts w:ascii="Century Gothic" w:hAnsi="Century Gothic"/>
          <w:b/>
          <w:sz w:val="16"/>
          <w:szCs w:val="16"/>
        </w:rPr>
        <w:t>15. RESCISIÓN</w:t>
      </w:r>
    </w:p>
    <w:p w:rsidR="00E438FC" w:rsidRPr="00A5097E" w:rsidRDefault="00E438FC" w:rsidP="00E438FC">
      <w:pPr>
        <w:numPr>
          <w:ilvl w:val="1"/>
          <w:numId w:val="5"/>
        </w:numPr>
        <w:tabs>
          <w:tab w:val="clear" w:pos="360"/>
          <w:tab w:val="num"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Cualquiera de las partes podrá rescindir el presente Contrato con causa justificada, en su totalidad o parcialmente, notificando a la otra parte por escrito con un preaviso de treinta días. La iniciación de un procedimiento arbitral según la Cláusula 16.2 (“Arbitraje”) que se indica más abajo, no se considerará como rescisión del presente Contrato. </w:t>
      </w:r>
    </w:p>
    <w:p w:rsidR="00E438FC" w:rsidRPr="00A5097E" w:rsidRDefault="00E438FC" w:rsidP="00E438FC">
      <w:pPr>
        <w:numPr>
          <w:ilvl w:val="1"/>
          <w:numId w:val="5"/>
        </w:numPr>
        <w:tabs>
          <w:tab w:val="clear" w:pos="360"/>
          <w:tab w:val="num"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UNODC se reserva el derecho de rescindir sin causa alguna el presente Contrato, en cualquier momento, notificando por escrito al Contratista con 15 días de anticipación, en cuyo caso UNODC reembolsará al Contratista todos los gastos razonables en los que éste incurriera con anterioridad a la recepción del aviso de rescisión. </w:t>
      </w:r>
    </w:p>
    <w:p w:rsidR="00E438FC" w:rsidRPr="00A5097E" w:rsidRDefault="00E438FC" w:rsidP="00E438FC">
      <w:pPr>
        <w:numPr>
          <w:ilvl w:val="1"/>
          <w:numId w:val="5"/>
        </w:numPr>
        <w:tabs>
          <w:tab w:val="clear" w:pos="360"/>
          <w:tab w:val="num"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En caso de rescisión por parte de UNODC bajo el presente Artículo, no habrá pago alguno adeudado por UNODC al Contratista a excepción del que corresponda por trabajos y servicios prestados satisfactoriamente de acuerdo con las cláusulas expresas en el presente Contrato. </w:t>
      </w:r>
    </w:p>
    <w:p w:rsidR="00E438FC" w:rsidRPr="00A5097E" w:rsidRDefault="00E438FC" w:rsidP="00E438FC">
      <w:pPr>
        <w:numPr>
          <w:ilvl w:val="1"/>
          <w:numId w:val="5"/>
        </w:numPr>
        <w:tabs>
          <w:tab w:val="clear" w:pos="360"/>
          <w:tab w:val="num" w:pos="540"/>
        </w:tabs>
        <w:ind w:left="540" w:hanging="540"/>
        <w:jc w:val="both"/>
        <w:rPr>
          <w:rFonts w:ascii="Century Gothic" w:hAnsi="Century Gothic"/>
          <w:sz w:val="16"/>
          <w:szCs w:val="16"/>
          <w:lang w:val="es-CO"/>
        </w:rPr>
      </w:pPr>
      <w:r w:rsidRPr="00A5097E">
        <w:rPr>
          <w:rFonts w:ascii="Century Gothic" w:hAnsi="Century Gothic"/>
          <w:sz w:val="16"/>
          <w:szCs w:val="16"/>
          <w:lang w:val="es-CO"/>
        </w:rPr>
        <w:t xml:space="preserve">En caso de que el Contratista fuera declarado en quiebra o sujeto a liquidación judicial o fuera declarado insolvente, o si el Contratista cediera sus derechos a sus acreedores, o si se nombrara a algún Beneficiario a causa de la insolvencia del Contratista, UNODC podrá, sin perjuicio de ningún otro derecho o recurso al que pudiera tener lugar, rescindir el presente Contrato en el acto. El Contratista informará inmediatamente a UNODC en caso de que sucediera alguna de las situaciones arriba mencionadas. </w:t>
      </w:r>
    </w:p>
    <w:p w:rsidR="00E438FC" w:rsidRPr="00A5097E" w:rsidRDefault="00E438FC" w:rsidP="00E438FC">
      <w:pPr>
        <w:rPr>
          <w:rFonts w:ascii="Century Gothic" w:hAnsi="Century Gothic"/>
          <w:sz w:val="16"/>
          <w:szCs w:val="16"/>
          <w:lang w:val="es-CO"/>
        </w:rPr>
      </w:pPr>
    </w:p>
    <w:p w:rsidR="00E438FC" w:rsidRPr="00A5097E" w:rsidRDefault="00E438FC" w:rsidP="00E438FC">
      <w:pPr>
        <w:numPr>
          <w:ilvl w:val="0"/>
          <w:numId w:val="2"/>
        </w:numPr>
        <w:rPr>
          <w:rFonts w:ascii="Century Gothic" w:hAnsi="Century Gothic"/>
          <w:b/>
          <w:sz w:val="16"/>
          <w:szCs w:val="16"/>
        </w:rPr>
      </w:pPr>
      <w:r w:rsidRPr="00A5097E">
        <w:rPr>
          <w:rFonts w:ascii="Century Gothic" w:hAnsi="Century Gothic"/>
          <w:b/>
          <w:sz w:val="16"/>
          <w:szCs w:val="16"/>
        </w:rPr>
        <w:t>RESOLUCIÓN DE CONFLICTOS</w:t>
      </w:r>
    </w:p>
    <w:p w:rsidR="00E438FC" w:rsidRPr="00A5097E" w:rsidRDefault="00E438FC" w:rsidP="00E438FC">
      <w:pPr>
        <w:numPr>
          <w:ilvl w:val="1"/>
          <w:numId w:val="2"/>
        </w:numPr>
        <w:rPr>
          <w:rFonts w:ascii="Century Gothic" w:hAnsi="Century Gothic"/>
          <w:b/>
          <w:sz w:val="16"/>
          <w:szCs w:val="16"/>
          <w:lang w:val="es-CO"/>
        </w:rPr>
      </w:pPr>
      <w:r w:rsidRPr="00A5097E">
        <w:rPr>
          <w:rFonts w:ascii="Century Gothic" w:hAnsi="Century Gothic"/>
          <w:b/>
          <w:sz w:val="16"/>
          <w:szCs w:val="16"/>
          <w:lang w:val="es-CO"/>
        </w:rPr>
        <w:t>Resolución Amigable</w:t>
      </w:r>
    </w:p>
    <w:p w:rsidR="00E438FC" w:rsidRPr="00A5097E" w:rsidRDefault="00E438FC" w:rsidP="00E438FC">
      <w:pPr>
        <w:ind w:left="360"/>
        <w:jc w:val="both"/>
        <w:rPr>
          <w:rFonts w:ascii="Century Gothic" w:hAnsi="Century Gothic"/>
          <w:sz w:val="16"/>
          <w:szCs w:val="16"/>
          <w:lang w:val="es-CO"/>
        </w:rPr>
      </w:pPr>
      <w:r w:rsidRPr="00A5097E">
        <w:rPr>
          <w:rFonts w:ascii="Century Gothic" w:hAnsi="Century Gothic"/>
          <w:sz w:val="16"/>
          <w:szCs w:val="16"/>
          <w:lang w:val="es-CO"/>
        </w:rPr>
        <w:t xml:space="preserve">Las Partes realizarán todos los esfuerzos posibles para resolver en forma amigable cualquier disputa, controversia o reclamo que surgiese en relación con el presente Contrato o con alguna violación, rescisión o invalidez vinculada al mismo. En caso de que las partes desearan buscar una solución amigable a través de un proceso de conciliación, el mismo tendrá lugar de acuerdo con las Reglas de Conciliación de la CNUDMI (en inglés, UNCITRAL) vigentes en ese momento o conforme a cualquier otro procedimiento que puedan acordar las partes. </w:t>
      </w:r>
    </w:p>
    <w:p w:rsidR="00E438FC" w:rsidRPr="00A5097E" w:rsidRDefault="00E438FC" w:rsidP="00E438FC">
      <w:pPr>
        <w:tabs>
          <w:tab w:val="left" w:pos="-1200"/>
          <w:tab w:val="left" w:pos="-480"/>
          <w:tab w:val="left" w:pos="0"/>
          <w:tab w:val="left" w:pos="240"/>
          <w:tab w:val="left" w:pos="960"/>
          <w:tab w:val="left" w:pos="1680"/>
          <w:tab w:val="left" w:pos="2400"/>
        </w:tabs>
        <w:suppressAutoHyphens/>
        <w:jc w:val="both"/>
        <w:rPr>
          <w:rFonts w:ascii="Century Gothic" w:hAnsi="Century Gothic"/>
          <w:spacing w:val="-3"/>
          <w:sz w:val="16"/>
          <w:szCs w:val="16"/>
          <w:lang w:val="es-CO"/>
        </w:rPr>
      </w:pPr>
    </w:p>
    <w:p w:rsidR="00E438FC" w:rsidRPr="00A5097E" w:rsidRDefault="00E438FC" w:rsidP="00E438FC">
      <w:pPr>
        <w:numPr>
          <w:ilvl w:val="1"/>
          <w:numId w:val="2"/>
        </w:numPr>
        <w:rPr>
          <w:rFonts w:ascii="Century Gothic" w:hAnsi="Century Gothic"/>
          <w:b/>
          <w:sz w:val="16"/>
          <w:szCs w:val="16"/>
        </w:rPr>
      </w:pPr>
      <w:proofErr w:type="spellStart"/>
      <w:r w:rsidRPr="00A5097E">
        <w:rPr>
          <w:rFonts w:ascii="Century Gothic" w:hAnsi="Century Gothic"/>
          <w:b/>
          <w:sz w:val="16"/>
          <w:szCs w:val="16"/>
        </w:rPr>
        <w:t>Arbitraje</w:t>
      </w:r>
      <w:proofErr w:type="spellEnd"/>
    </w:p>
    <w:p w:rsidR="00E438FC" w:rsidRPr="00A5097E" w:rsidRDefault="00E438FC" w:rsidP="00E438FC">
      <w:pPr>
        <w:tabs>
          <w:tab w:val="left" w:pos="-1200"/>
          <w:tab w:val="left" w:pos="-480"/>
          <w:tab w:val="left" w:pos="240"/>
          <w:tab w:val="left" w:pos="360"/>
          <w:tab w:val="left" w:pos="960"/>
          <w:tab w:val="left" w:pos="1680"/>
          <w:tab w:val="left" w:pos="2400"/>
        </w:tabs>
        <w:suppressAutoHyphens/>
        <w:ind w:left="360"/>
        <w:jc w:val="both"/>
        <w:rPr>
          <w:rFonts w:ascii="Century Gothic" w:hAnsi="Century Gothic"/>
          <w:spacing w:val="-3"/>
          <w:sz w:val="16"/>
          <w:szCs w:val="16"/>
          <w:lang w:val="es-CO"/>
        </w:rPr>
      </w:pPr>
      <w:r w:rsidRPr="00A5097E">
        <w:rPr>
          <w:rFonts w:ascii="Century Gothic" w:hAnsi="Century Gothic"/>
          <w:spacing w:val="-3"/>
          <w:sz w:val="16"/>
          <w:szCs w:val="16"/>
          <w:lang w:val="es-CO"/>
        </w:rPr>
        <w:t>A menos que las disputas, controversias o reclamos que surgieran entre las Partes con relación a este Contrato, o con el incumplimiento, rescisión o invalidez del mismo, se resolvieran amigablemente de acuerdo con lo estipulado en el párrafo precedente a este Artículo dentro de los sesenta (60) días a partir de la recepción por una de las Partes de la solicitud de la otra Parte de resolución amigable, dicha disputa, controversia o reclamo podrá ser presentada por cualquiera de las Partes para la iniciación de un proceso de arbitraje según el Reglamento de Arbitraje de la CNUDMI vigente en ese momento, incluidas sus disposiciones sobre las leyes aplicables.</w:t>
      </w:r>
      <w:r w:rsidRPr="00A5097E">
        <w:rPr>
          <w:rFonts w:ascii="Century Gothic" w:hAnsi="Century Gothic"/>
          <w:sz w:val="16"/>
          <w:szCs w:val="16"/>
          <w:lang w:val="es-CO"/>
        </w:rPr>
        <w:t xml:space="preserve"> Las decisiones del tribunal arbitral estarán basadas en principios generales de Derecho Comercial Internacional. Para todo interrogatorio en busca de evidencia, el tribunal arbitral deberá guiarse por el Reglamento Suplementario que Gobierna la Presentación y Recepción de la Evidencia en Arbitraje Comercial Internacional de la Asociación Internacional de Abogados, edición 28 de Mayo de 1983. El </w:t>
      </w:r>
      <w:r w:rsidRPr="00A5097E">
        <w:rPr>
          <w:rFonts w:ascii="Century Gothic" w:hAnsi="Century Gothic"/>
          <w:sz w:val="16"/>
          <w:szCs w:val="16"/>
          <w:lang w:val="es-CO"/>
        </w:rPr>
        <w:lastRenderedPageBreak/>
        <w:t xml:space="preserve">tribunal arbitral tendrá el derecho de ordenar la devolución o destrucción de los bienes o de cualquier propiedad, ya sea tangible o intangible, o de cualquier información confidencial brindada en virtud del presente Contrato, u ordenar la rescisión del Contrato, u ordenar que se tome cualquier otra medida preventiva con respecto a los bienes, servicios o cualquier otra propiedad, ya sea tangible o intangible, o de cualquier información confidencial brindada en virtud del presente Contrato, en forma adecuada, y de conformidad con la autoridad del tribunal arbitral según lo dispuesto en el Artículo 26 (“Medidas Provisionales de Protección”) y el Artículo 32 (“Forma y Efecto de la Adjudicación”) del Reglamento de Arbitraje de la CNUDMI. </w:t>
      </w:r>
      <w:r w:rsidRPr="00A5097E">
        <w:rPr>
          <w:rFonts w:ascii="Century Gothic" w:hAnsi="Century Gothic"/>
          <w:spacing w:val="-3"/>
          <w:sz w:val="16"/>
          <w:szCs w:val="16"/>
          <w:lang w:val="es-CO"/>
        </w:rPr>
        <w:t xml:space="preserve">El tribunal arbitral no tendrá autoridad para determinar sanciones punitivas. </w:t>
      </w:r>
      <w:r w:rsidRPr="00A5097E">
        <w:rPr>
          <w:rFonts w:ascii="Century Gothic" w:hAnsi="Century Gothic"/>
          <w:sz w:val="16"/>
          <w:szCs w:val="16"/>
          <w:lang w:val="es-CO"/>
        </w:rPr>
        <w:t xml:space="preserve">Asimismo, a menos que se exprese de otro modo en el Contrato, el tribunal arbitral no tendrá autoridad alguna para adjudicar intereses que excedan la tasa LIBOR vigente al momento, y cualquier interés deberá ser interés simple únicamente. </w:t>
      </w:r>
      <w:r w:rsidRPr="00A5097E">
        <w:rPr>
          <w:rFonts w:ascii="Century Gothic" w:hAnsi="Century Gothic"/>
          <w:spacing w:val="-3"/>
          <w:sz w:val="16"/>
          <w:szCs w:val="16"/>
          <w:lang w:val="es-CO"/>
        </w:rPr>
        <w:t>Las Partes estarán obligadas por el fallo arbitral resultante del citado proceso de arbitraje a modo de resolución final para toda controversia, reclamo o disputa.</w:t>
      </w:r>
    </w:p>
    <w:p w:rsidR="00E438FC" w:rsidRPr="00A5097E" w:rsidRDefault="00E438FC" w:rsidP="00E438FC">
      <w:pPr>
        <w:rPr>
          <w:rFonts w:ascii="Century Gothic" w:hAnsi="Century Gothic"/>
          <w:sz w:val="16"/>
          <w:szCs w:val="16"/>
          <w:lang w:val="es-CO"/>
        </w:rPr>
      </w:pPr>
    </w:p>
    <w:p w:rsidR="00E438FC" w:rsidRPr="00A5097E" w:rsidRDefault="00E438FC" w:rsidP="00E438FC">
      <w:pPr>
        <w:tabs>
          <w:tab w:val="num" w:pos="360"/>
        </w:tabs>
        <w:ind w:left="360" w:hanging="360"/>
        <w:rPr>
          <w:rFonts w:ascii="Century Gothic" w:hAnsi="Century Gothic"/>
          <w:b/>
          <w:sz w:val="16"/>
          <w:szCs w:val="16"/>
          <w:lang w:val="es-CO"/>
        </w:rPr>
      </w:pPr>
      <w:r w:rsidRPr="00A5097E">
        <w:rPr>
          <w:rFonts w:ascii="Century Gothic" w:hAnsi="Century Gothic"/>
          <w:b/>
          <w:sz w:val="16"/>
          <w:szCs w:val="16"/>
          <w:lang w:val="es-CO"/>
        </w:rPr>
        <w:t>17. PRIVILEGIOS E INMUNIDADES</w:t>
      </w:r>
    </w:p>
    <w:p w:rsidR="00E438FC" w:rsidRPr="00A5097E" w:rsidRDefault="00E438FC" w:rsidP="00E438FC">
      <w:pPr>
        <w:pStyle w:val="Sangradetextonormal"/>
        <w:jc w:val="both"/>
        <w:rPr>
          <w:rFonts w:ascii="Century Gothic" w:hAnsi="Century Gothic"/>
          <w:sz w:val="16"/>
          <w:szCs w:val="16"/>
          <w:lang w:val="es-ES"/>
        </w:rPr>
      </w:pPr>
      <w:r w:rsidRPr="00A5097E">
        <w:rPr>
          <w:rFonts w:ascii="Century Gothic" w:hAnsi="Century Gothic"/>
          <w:spacing w:val="-3"/>
          <w:sz w:val="16"/>
          <w:szCs w:val="16"/>
          <w:lang w:val="es-ES"/>
        </w:rPr>
        <w:t>Nada que estuviere estipulado en el presente Contrato o que con el mismo se relacionare, se considerará como renuncia, expresa o implícita, a los Privilegios e Inmunidades de las Naciones Unidas incluyendo a sus órganos subsidiarios.</w:t>
      </w:r>
      <w:r w:rsidRPr="00A5097E">
        <w:rPr>
          <w:rFonts w:ascii="Century Gothic" w:hAnsi="Century Gothic"/>
          <w:sz w:val="16"/>
          <w:szCs w:val="16"/>
          <w:lang w:val="es-ES"/>
        </w:rPr>
        <w:t xml:space="preserve"> </w:t>
      </w:r>
    </w:p>
    <w:p w:rsidR="00E438FC" w:rsidRPr="00A5097E" w:rsidRDefault="00E438FC" w:rsidP="00E438FC">
      <w:pPr>
        <w:tabs>
          <w:tab w:val="num" w:pos="360"/>
        </w:tabs>
        <w:ind w:left="360" w:hanging="360"/>
        <w:rPr>
          <w:rFonts w:ascii="Century Gothic" w:hAnsi="Century Gothic"/>
          <w:b/>
          <w:sz w:val="16"/>
          <w:szCs w:val="16"/>
        </w:rPr>
      </w:pPr>
      <w:r w:rsidRPr="00A5097E">
        <w:rPr>
          <w:rFonts w:ascii="Century Gothic" w:hAnsi="Century Gothic"/>
          <w:b/>
          <w:sz w:val="16"/>
          <w:szCs w:val="16"/>
        </w:rPr>
        <w:t xml:space="preserve">18. EXENCIÓN IMPOSITIVA </w:t>
      </w:r>
    </w:p>
    <w:p w:rsidR="00E438FC" w:rsidRPr="00A5097E" w:rsidRDefault="00E438FC" w:rsidP="00E438FC">
      <w:pPr>
        <w:rPr>
          <w:rFonts w:ascii="Century Gothic" w:hAnsi="Century Gothic"/>
          <w:sz w:val="16"/>
          <w:szCs w:val="16"/>
        </w:rPr>
      </w:pPr>
    </w:p>
    <w:p w:rsidR="00E438FC" w:rsidRPr="00A5097E" w:rsidRDefault="00E438FC" w:rsidP="00E438FC">
      <w:pPr>
        <w:numPr>
          <w:ilvl w:val="1"/>
          <w:numId w:val="6"/>
        </w:numPr>
        <w:jc w:val="both"/>
        <w:rPr>
          <w:rFonts w:ascii="Century Gothic" w:hAnsi="Century Gothic"/>
          <w:sz w:val="16"/>
          <w:szCs w:val="16"/>
          <w:lang w:val="es-CO"/>
        </w:rPr>
      </w:pPr>
      <w:r w:rsidRPr="00A5097E">
        <w:rPr>
          <w:rFonts w:ascii="Century Gothic" w:hAnsi="Century Gothic"/>
          <w:sz w:val="16"/>
          <w:szCs w:val="16"/>
          <w:lang w:val="es-CO"/>
        </w:rPr>
        <w:t>El Artículo 7 de la Convención sobre Privilegios e Inmunidades de las Naciones Unidas dispone, entre otras cosas, que las Naciones Unidas, incluidos sus órganos subsidiarios, quedarán exentos del pago de todos los impuestos directos, salvo las tasas por servicios públicos; además se exime a las Naciones Unidas de pagar los derechos aduaneros e impuestos similares en relación con los artículos importados o exportados para uso oficial. Si alguna autoridad de gobierno se negase a reconocer la exención impositiva de las Naciones Unidas en relación con dichos impuestos, derechos o cargos, el Contratista consultará de inmediato a UNODC a fin de determinar un procedimiento que resulte aceptable para ambas partes.</w:t>
      </w:r>
    </w:p>
    <w:p w:rsidR="00E438FC" w:rsidRPr="00A5097E" w:rsidRDefault="00E438FC" w:rsidP="00E438FC">
      <w:pPr>
        <w:numPr>
          <w:ilvl w:val="1"/>
          <w:numId w:val="6"/>
        </w:numPr>
        <w:jc w:val="both"/>
        <w:rPr>
          <w:rFonts w:ascii="Century Gothic" w:hAnsi="Century Gothic"/>
          <w:sz w:val="16"/>
          <w:szCs w:val="16"/>
          <w:lang w:val="es-CO"/>
        </w:rPr>
      </w:pPr>
      <w:r w:rsidRPr="00A5097E">
        <w:rPr>
          <w:rFonts w:ascii="Century Gothic" w:hAnsi="Century Gothic"/>
          <w:sz w:val="16"/>
          <w:szCs w:val="16"/>
          <w:lang w:val="es-CO"/>
        </w:rPr>
        <w:t>De igual modo, el Contratista autoriza a UNODC a deducir de la facturación del Contratista cualquier monto en concepto de dichos impuestos, derechos o gravámenes, salvo que el Contratista haya consultado a UNODC antes de abonarlos y que UNODC, en cada instancia, haya autorizado específicamente al Contratista a pagar dichos impuestos, derechos o gravámenes bajo protesta. En ese caso, el Contratista le entregará a UNODC comprobantes escritos de que el pago de dichos impuestos, derechos o gravámenes se ha realizado con la debida autorización.</w:t>
      </w:r>
    </w:p>
    <w:p w:rsidR="00E438FC" w:rsidRPr="00A5097E" w:rsidRDefault="00E438FC" w:rsidP="00E438FC">
      <w:pPr>
        <w:pStyle w:val="Piedepgina"/>
        <w:tabs>
          <w:tab w:val="clear" w:pos="4320"/>
          <w:tab w:val="clear" w:pos="8640"/>
        </w:tabs>
        <w:jc w:val="both"/>
        <w:rPr>
          <w:rFonts w:ascii="Century Gothic" w:hAnsi="Century Gothic"/>
          <w:sz w:val="16"/>
          <w:szCs w:val="16"/>
          <w:lang w:val="es-ES"/>
        </w:rPr>
      </w:pPr>
    </w:p>
    <w:p w:rsidR="00E438FC" w:rsidRPr="00A5097E" w:rsidRDefault="00E438FC" w:rsidP="00E438FC">
      <w:pPr>
        <w:pStyle w:val="Piedepgina"/>
        <w:tabs>
          <w:tab w:val="clear" w:pos="4320"/>
          <w:tab w:val="clear" w:pos="8640"/>
        </w:tabs>
        <w:rPr>
          <w:rFonts w:ascii="Century Gothic" w:hAnsi="Century Gothic"/>
          <w:b/>
          <w:sz w:val="16"/>
          <w:szCs w:val="16"/>
          <w:lang w:val="es-ES"/>
        </w:rPr>
      </w:pPr>
      <w:r w:rsidRPr="00A5097E">
        <w:rPr>
          <w:rFonts w:ascii="Century Gothic" w:hAnsi="Century Gothic"/>
          <w:b/>
          <w:sz w:val="16"/>
          <w:szCs w:val="16"/>
          <w:lang w:val="es-ES"/>
        </w:rPr>
        <w:t>19. TRABAJO DE MENORES</w:t>
      </w:r>
    </w:p>
    <w:p w:rsidR="00E438FC" w:rsidRPr="00A5097E" w:rsidRDefault="00E438FC" w:rsidP="00E438FC">
      <w:pPr>
        <w:pStyle w:val="Piedepgina"/>
        <w:numPr>
          <w:ilvl w:val="1"/>
          <w:numId w:val="7"/>
        </w:numPr>
        <w:tabs>
          <w:tab w:val="clear" w:pos="4320"/>
          <w:tab w:val="clear" w:pos="8640"/>
        </w:tabs>
        <w:jc w:val="both"/>
        <w:rPr>
          <w:rFonts w:ascii="Century Gothic" w:hAnsi="Century Gothic"/>
          <w:sz w:val="16"/>
          <w:szCs w:val="16"/>
          <w:lang w:val="es-ES"/>
        </w:rPr>
      </w:pPr>
      <w:r w:rsidRPr="00A5097E">
        <w:rPr>
          <w:rFonts w:ascii="Century Gothic" w:hAnsi="Century Gothic"/>
          <w:sz w:val="16"/>
          <w:szCs w:val="16"/>
          <w:lang w:val="es-ES"/>
        </w:rPr>
        <w:t xml:space="preserve"> El Contratista declara y garantiza que ni el mismo ni ninguno de sus proveedores se encuentra involucrado en prácticas que violen los derechos estipulados en la Convención de los Derechos del Niño, incluyendo el Artículo 32 de la misma que, </w:t>
      </w:r>
      <w:r w:rsidRPr="00A5097E">
        <w:rPr>
          <w:rFonts w:ascii="Century Gothic" w:hAnsi="Century Gothic"/>
          <w:iCs/>
          <w:sz w:val="16"/>
          <w:szCs w:val="16"/>
          <w:lang w:val="es-ES"/>
        </w:rPr>
        <w:t>entre otras cosas</w:t>
      </w:r>
      <w:r w:rsidRPr="00A5097E">
        <w:rPr>
          <w:rFonts w:ascii="Century Gothic" w:hAnsi="Century Gothic"/>
          <w:sz w:val="16"/>
          <w:szCs w:val="16"/>
          <w:lang w:val="es-ES"/>
        </w:rPr>
        <w:t>, requiere que se proteja a los menores de la realización de trabajos riesgosos o que interfieran con la educación del menor o sean dañinos para su salud o atenten contra su desarrollo físico, mental, espiritual, moral o social.</w:t>
      </w:r>
    </w:p>
    <w:p w:rsidR="00E438FC" w:rsidRPr="00A5097E" w:rsidRDefault="00E438FC" w:rsidP="00E438FC">
      <w:pPr>
        <w:pStyle w:val="Piedepgina"/>
        <w:tabs>
          <w:tab w:val="clear" w:pos="4320"/>
          <w:tab w:val="clear" w:pos="8640"/>
        </w:tabs>
        <w:jc w:val="both"/>
        <w:rPr>
          <w:rFonts w:ascii="Century Gothic" w:hAnsi="Century Gothic"/>
          <w:sz w:val="16"/>
          <w:szCs w:val="16"/>
          <w:lang w:val="es-ES"/>
        </w:rPr>
      </w:pPr>
    </w:p>
    <w:p w:rsidR="00E438FC" w:rsidRPr="00A5097E" w:rsidRDefault="00E438FC" w:rsidP="00E438FC">
      <w:pPr>
        <w:pStyle w:val="Piedepgina"/>
        <w:numPr>
          <w:ilvl w:val="1"/>
          <w:numId w:val="7"/>
        </w:numPr>
        <w:tabs>
          <w:tab w:val="clear" w:pos="4320"/>
          <w:tab w:val="clear" w:pos="8640"/>
        </w:tabs>
        <w:jc w:val="both"/>
        <w:rPr>
          <w:rFonts w:ascii="Century Gothic" w:hAnsi="Century Gothic"/>
          <w:sz w:val="16"/>
          <w:szCs w:val="16"/>
          <w:lang w:val="es-ES"/>
        </w:rPr>
      </w:pPr>
      <w:r w:rsidRPr="00A5097E">
        <w:rPr>
          <w:rFonts w:ascii="Century Gothic" w:hAnsi="Century Gothic"/>
          <w:sz w:val="16"/>
          <w:szCs w:val="16"/>
          <w:lang w:val="es-ES"/>
        </w:rPr>
        <w:t xml:space="preserve">  Cualquier violación de esta declaración y garantía permitirá a UNODC rescindir el presente Contrato en forma inmediata, notificando debidamente al Contratista, sin cargo alguno para UNODC.</w:t>
      </w:r>
    </w:p>
    <w:p w:rsidR="00E438FC" w:rsidRPr="00A5097E" w:rsidRDefault="00E438FC" w:rsidP="00E438FC">
      <w:pPr>
        <w:rPr>
          <w:rFonts w:ascii="Century Gothic" w:hAnsi="Century Gothic"/>
          <w:sz w:val="16"/>
          <w:szCs w:val="16"/>
          <w:lang w:val="es-CO"/>
        </w:rPr>
      </w:pPr>
    </w:p>
    <w:p w:rsidR="00E438FC" w:rsidRPr="00A5097E" w:rsidRDefault="00E438FC" w:rsidP="00E438FC">
      <w:pPr>
        <w:tabs>
          <w:tab w:val="num" w:pos="360"/>
        </w:tabs>
        <w:ind w:left="360" w:hanging="360"/>
        <w:jc w:val="both"/>
        <w:rPr>
          <w:rFonts w:ascii="Century Gothic" w:hAnsi="Century Gothic"/>
          <w:b/>
          <w:sz w:val="16"/>
          <w:szCs w:val="16"/>
        </w:rPr>
      </w:pPr>
      <w:r w:rsidRPr="00A5097E">
        <w:rPr>
          <w:rFonts w:ascii="Century Gothic" w:hAnsi="Century Gothic"/>
          <w:b/>
          <w:sz w:val="16"/>
          <w:szCs w:val="16"/>
        </w:rPr>
        <w:t>20. MINAS</w:t>
      </w:r>
    </w:p>
    <w:p w:rsidR="00E438FC" w:rsidRPr="00A5097E" w:rsidRDefault="00E438FC" w:rsidP="00E438FC">
      <w:pPr>
        <w:numPr>
          <w:ilvl w:val="1"/>
          <w:numId w:val="8"/>
        </w:numPr>
        <w:jc w:val="both"/>
        <w:rPr>
          <w:rFonts w:ascii="Century Gothic" w:hAnsi="Century Gothic"/>
          <w:sz w:val="16"/>
          <w:szCs w:val="16"/>
          <w:lang w:val="es-CO"/>
        </w:rPr>
      </w:pPr>
      <w:r w:rsidRPr="00A5097E">
        <w:rPr>
          <w:rFonts w:ascii="Century Gothic" w:hAnsi="Century Gothic"/>
          <w:sz w:val="16"/>
          <w:szCs w:val="16"/>
          <w:lang w:val="es-CO"/>
        </w:rPr>
        <w:t xml:space="preserve"> El Contratista manifiesta y garantiza que ni el mismo ni sus proveedores se encuentran activa y directamente comprometidos en actividades de patentes, desarrollo, ensamblado, producción, comercialización o fabricación de minas o en actividades que se relacionen con los componentes primariamente utilizados para fabricar las Minas. El término “Minas” se refiere a aquellos dispositivos definidos en el Artículo 2, Párrafos 1, 4 y 5 del Protocolo II, adjunto a la Convención de 1980 sobre Prohibiciones y Restricciones del Empleo de Ciertas Armas Convencionales que Puedan Considerarse Excesivamente Nocivas o De Efectos Indiscriminados.</w:t>
      </w:r>
    </w:p>
    <w:p w:rsidR="00E438FC" w:rsidRPr="00A5097E" w:rsidRDefault="00E438FC" w:rsidP="00E438FC">
      <w:pPr>
        <w:pStyle w:val="Piedepgina"/>
        <w:tabs>
          <w:tab w:val="clear" w:pos="4320"/>
          <w:tab w:val="clear" w:pos="8640"/>
        </w:tabs>
        <w:jc w:val="both"/>
        <w:rPr>
          <w:rFonts w:ascii="Century Gothic" w:hAnsi="Century Gothic"/>
          <w:sz w:val="16"/>
          <w:szCs w:val="16"/>
          <w:lang w:val="es-ES"/>
        </w:rPr>
      </w:pPr>
    </w:p>
    <w:p w:rsidR="00E438FC" w:rsidRPr="00A5097E" w:rsidRDefault="00E438FC" w:rsidP="00E438FC">
      <w:pPr>
        <w:numPr>
          <w:ilvl w:val="1"/>
          <w:numId w:val="8"/>
        </w:numPr>
        <w:jc w:val="both"/>
        <w:rPr>
          <w:rFonts w:ascii="Century Gothic" w:hAnsi="Century Gothic"/>
          <w:sz w:val="16"/>
          <w:szCs w:val="16"/>
          <w:lang w:val="es-CO"/>
        </w:rPr>
      </w:pPr>
      <w:r w:rsidRPr="00A5097E">
        <w:rPr>
          <w:rFonts w:ascii="Century Gothic" w:hAnsi="Century Gothic"/>
          <w:sz w:val="16"/>
          <w:szCs w:val="16"/>
          <w:lang w:val="es-CO"/>
        </w:rPr>
        <w:t xml:space="preserve"> Ante cualquier violación de esta manifestación o garantía UNODC tendrá derecho a rescindir el presente Contrato de inmediato mediante notificación enviada al Contratista, sin que esto implique responsabilidad alguna por los gastos de rescisión o cualquier otra responsabilidad por parte de UNODC. </w:t>
      </w:r>
    </w:p>
    <w:p w:rsidR="00E438FC" w:rsidRPr="00A5097E" w:rsidRDefault="00E438FC" w:rsidP="00E438FC">
      <w:pPr>
        <w:jc w:val="both"/>
        <w:rPr>
          <w:rFonts w:ascii="Century Gothic" w:hAnsi="Century Gothic"/>
          <w:b/>
          <w:sz w:val="16"/>
          <w:szCs w:val="16"/>
          <w:lang w:val="es-CO"/>
        </w:rPr>
      </w:pPr>
    </w:p>
    <w:p w:rsidR="00E438FC" w:rsidRPr="00A5097E" w:rsidRDefault="00E438FC" w:rsidP="00E438FC">
      <w:pPr>
        <w:tabs>
          <w:tab w:val="num" w:pos="360"/>
        </w:tabs>
        <w:ind w:left="360" w:hanging="360"/>
        <w:jc w:val="both"/>
        <w:rPr>
          <w:rFonts w:ascii="Century Gothic" w:hAnsi="Century Gothic"/>
          <w:b/>
          <w:sz w:val="16"/>
          <w:szCs w:val="16"/>
          <w:lang w:val="es-CO"/>
        </w:rPr>
      </w:pPr>
      <w:r w:rsidRPr="00A5097E">
        <w:rPr>
          <w:rFonts w:ascii="Century Gothic" w:hAnsi="Century Gothic"/>
          <w:b/>
          <w:sz w:val="16"/>
          <w:szCs w:val="16"/>
          <w:lang w:val="es-CO"/>
        </w:rPr>
        <w:t>21. CUMPLIMIENTO DE LA LEY</w:t>
      </w:r>
    </w:p>
    <w:p w:rsidR="00E438FC" w:rsidRPr="00A5097E" w:rsidRDefault="00E438FC" w:rsidP="00E438FC">
      <w:pPr>
        <w:pStyle w:val="Sangradetextonormal"/>
        <w:jc w:val="both"/>
        <w:rPr>
          <w:rFonts w:ascii="Century Gothic" w:hAnsi="Century Gothic"/>
          <w:sz w:val="16"/>
          <w:szCs w:val="16"/>
          <w:lang w:val="es-ES"/>
        </w:rPr>
      </w:pPr>
      <w:r w:rsidRPr="00A5097E">
        <w:rPr>
          <w:rFonts w:ascii="Century Gothic" w:hAnsi="Century Gothic"/>
          <w:sz w:val="16"/>
          <w:szCs w:val="16"/>
          <w:lang w:val="es-ES"/>
        </w:rPr>
        <w:t xml:space="preserve">El Contratista cumplirá con todas las leyes, ordenanzas, reglas y reglamentaciones que se relacionen con sus obligaciones conforme al presente Contrato. </w:t>
      </w:r>
    </w:p>
    <w:p w:rsidR="00E438FC" w:rsidRPr="00A5097E" w:rsidRDefault="00E438FC" w:rsidP="00E438FC">
      <w:pPr>
        <w:pStyle w:val="Sangradetextonormal"/>
        <w:jc w:val="both"/>
        <w:rPr>
          <w:rFonts w:ascii="Century Gothic" w:hAnsi="Century Gothic"/>
          <w:sz w:val="16"/>
          <w:szCs w:val="16"/>
          <w:lang w:val="es-ES"/>
        </w:rPr>
      </w:pPr>
    </w:p>
    <w:p w:rsidR="00E438FC" w:rsidRPr="00A5097E" w:rsidRDefault="00E438FC" w:rsidP="00E438FC">
      <w:pPr>
        <w:rPr>
          <w:rFonts w:ascii="Century Gothic" w:hAnsi="Century Gothic"/>
          <w:b/>
          <w:sz w:val="16"/>
          <w:szCs w:val="16"/>
          <w:lang w:val="es-CO"/>
        </w:rPr>
      </w:pPr>
      <w:r w:rsidRPr="00A5097E">
        <w:rPr>
          <w:rFonts w:ascii="Century Gothic" w:hAnsi="Century Gothic"/>
          <w:b/>
          <w:sz w:val="16"/>
          <w:szCs w:val="16"/>
          <w:lang w:val="es-CO"/>
        </w:rPr>
        <w:t>22.0</w:t>
      </w:r>
      <w:r w:rsidRPr="00A5097E">
        <w:rPr>
          <w:rFonts w:ascii="Century Gothic" w:hAnsi="Century Gothic"/>
          <w:b/>
          <w:sz w:val="16"/>
          <w:szCs w:val="16"/>
          <w:lang w:val="es-CO"/>
        </w:rPr>
        <w:tab/>
        <w:t>EXPLOTACIÓN SEXUAL:</w:t>
      </w: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22.1</w:t>
      </w:r>
      <w:r w:rsidRPr="00A5097E">
        <w:rPr>
          <w:rFonts w:ascii="Century Gothic" w:hAnsi="Century Gothic"/>
          <w:sz w:val="16"/>
          <w:szCs w:val="16"/>
          <w:lang w:val="es-CO"/>
        </w:rPr>
        <w:tab/>
        <w:t xml:space="preserve">El Contratista deberá tomar todas las medidas necesarias para impedir la explotación o abuso sexual de cualquier persona por parte del mismo o por parte de cualquiera de sus empleados o por cualquier otra </w:t>
      </w:r>
      <w:r w:rsidRPr="00A5097E">
        <w:rPr>
          <w:rFonts w:ascii="Century Gothic" w:hAnsi="Century Gothic"/>
          <w:sz w:val="16"/>
          <w:szCs w:val="16"/>
          <w:lang w:val="es-CO"/>
        </w:rPr>
        <w:lastRenderedPageBreak/>
        <w:t xml:space="preserve">persona que pueda ser contratada por el Contratista para prestar cualquier servicio en virtud del Contrato. Para dicho propósito, toda actividad sexual con cualquier persona menor de dieciocho años, a pesar de cualesquiera leyes con relación a consentimiento, constituirá la explotación o el abuso sexual de dicha persona. Además, el Contratista se abstendrá de y deberá tomar todas las medidas adecuadas para prohibir a sus empleados u otras personas contratadas por él, el intercambio de dinero, bienes, servicios, ofertas de empleo u otros artículos de valor, por favores sexuales o actividades que sean de explotación o degradación a cualquier persona. El Contratista reconoce y acuerda que las disposiciones del presente constituyen una condición esencial del Contrato y que cualquier incumplimiento de la presente representación y garantía le cede el derecho a UNODC de rescindir el Contrato de inmediato mediante notificación al Contratista, sin obligación alguna de incurrir en gastos de rescisión ni obligaciones de ningún otro tipo. </w:t>
      </w:r>
    </w:p>
    <w:p w:rsidR="00E438FC" w:rsidRPr="00A5097E" w:rsidRDefault="00E438FC" w:rsidP="00E438FC">
      <w:pPr>
        <w:jc w:val="both"/>
        <w:rPr>
          <w:rFonts w:ascii="Century Gothic" w:hAnsi="Century Gothic"/>
          <w:sz w:val="16"/>
          <w:szCs w:val="16"/>
          <w:lang w:val="es-CO"/>
        </w:rPr>
      </w:pPr>
      <w:r w:rsidRPr="00A5097E">
        <w:rPr>
          <w:rFonts w:ascii="Century Gothic" w:hAnsi="Century Gothic"/>
          <w:sz w:val="16"/>
          <w:szCs w:val="16"/>
          <w:lang w:val="es-CO"/>
        </w:rPr>
        <w:t xml:space="preserve"> </w:t>
      </w:r>
    </w:p>
    <w:p w:rsidR="00E438FC" w:rsidRPr="00A5097E" w:rsidRDefault="00E438FC" w:rsidP="00E438FC">
      <w:pPr>
        <w:jc w:val="both"/>
        <w:rPr>
          <w:rFonts w:ascii="Century Gothic" w:hAnsi="Century Gothic"/>
          <w:sz w:val="16"/>
          <w:szCs w:val="16"/>
          <w:lang w:val="es-CO"/>
        </w:rPr>
      </w:pPr>
      <w:r w:rsidRPr="00A5097E">
        <w:rPr>
          <w:rFonts w:ascii="Century Gothic" w:hAnsi="Century Gothic"/>
          <w:b/>
          <w:sz w:val="16"/>
          <w:szCs w:val="16"/>
          <w:lang w:val="es-CO"/>
        </w:rPr>
        <w:t xml:space="preserve">22.2 </w:t>
      </w:r>
      <w:r w:rsidRPr="00A5097E">
        <w:rPr>
          <w:rFonts w:ascii="Century Gothic" w:hAnsi="Century Gothic"/>
          <w:sz w:val="16"/>
          <w:szCs w:val="16"/>
          <w:lang w:val="es-CO"/>
        </w:rPr>
        <w:t>UNODC no aplicará la norma que antecede con relación a la edad en ningún caso en que el personal o cualquier otra persona contratada por el Contratista para prestar cualquier servicio en virtud del presente Contrato se encuentre casado con la persona menor de dieciocho años con quien ha mantenido dicha actividad sexual y cuyo matrimonio sea reconocido como válido ante la ley del país de ciudadanía de dichas personas involucradas.</w:t>
      </w:r>
      <w:r w:rsidRPr="00A5097E">
        <w:rPr>
          <w:rFonts w:ascii="Century Gothic" w:hAnsi="Century Gothic"/>
          <w:b/>
          <w:sz w:val="16"/>
          <w:szCs w:val="16"/>
          <w:lang w:val="es-CO"/>
        </w:rPr>
        <w:t xml:space="preserve"> </w:t>
      </w:r>
    </w:p>
    <w:p w:rsidR="00E438FC" w:rsidRPr="00A5097E" w:rsidRDefault="00E438FC" w:rsidP="00E438FC">
      <w:pPr>
        <w:tabs>
          <w:tab w:val="num" w:pos="360"/>
        </w:tabs>
        <w:ind w:left="360" w:hanging="360"/>
        <w:jc w:val="both"/>
        <w:rPr>
          <w:rFonts w:ascii="Century Gothic" w:hAnsi="Century Gothic"/>
          <w:b/>
          <w:sz w:val="16"/>
          <w:szCs w:val="16"/>
          <w:lang w:val="es-CO"/>
        </w:rPr>
      </w:pPr>
    </w:p>
    <w:p w:rsidR="00E438FC" w:rsidRPr="00A5097E" w:rsidRDefault="00E438FC" w:rsidP="00E438FC">
      <w:pPr>
        <w:tabs>
          <w:tab w:val="num" w:pos="360"/>
        </w:tabs>
        <w:ind w:left="360" w:hanging="360"/>
        <w:jc w:val="both"/>
        <w:rPr>
          <w:rFonts w:ascii="Century Gothic" w:hAnsi="Century Gothic"/>
          <w:b/>
          <w:sz w:val="16"/>
          <w:szCs w:val="16"/>
          <w:lang w:val="es-CO"/>
        </w:rPr>
      </w:pPr>
      <w:r w:rsidRPr="00A5097E">
        <w:rPr>
          <w:rFonts w:ascii="Century Gothic" w:hAnsi="Century Gothic"/>
          <w:b/>
          <w:sz w:val="16"/>
          <w:szCs w:val="16"/>
          <w:lang w:val="es-CO"/>
        </w:rPr>
        <w:t xml:space="preserve">23. FACULTAD PARA INTRODUCIR MODIFICACIONES </w:t>
      </w:r>
    </w:p>
    <w:p w:rsidR="00E438FC" w:rsidRPr="00A5097E" w:rsidRDefault="00E438FC" w:rsidP="00E438FC">
      <w:pPr>
        <w:pStyle w:val="Sangradetextonormal"/>
        <w:ind w:left="0"/>
        <w:jc w:val="both"/>
        <w:rPr>
          <w:rFonts w:ascii="Century Gothic" w:hAnsi="Century Gothic"/>
          <w:sz w:val="16"/>
          <w:szCs w:val="16"/>
          <w:lang w:val="es-ES"/>
        </w:rPr>
      </w:pPr>
      <w:r w:rsidRPr="00A5097E">
        <w:rPr>
          <w:rFonts w:ascii="Century Gothic" w:hAnsi="Century Gothic"/>
          <w:sz w:val="16"/>
          <w:szCs w:val="16"/>
          <w:lang w:val="es-ES"/>
        </w:rPr>
        <w:t>Conforme al Reglamento Financiero de UNODC, únicamente el Funcionario Autorizado de UNODC posee autoridad para acordar en nombre de UNODC cualquier modificación o cambio efectuado en el presente, a renunciar a cualquiera de sus disposiciones o a cualquier relación contractual adicional de cualquier tipo con el Contratista. Del mismo modo, ninguna modificación o cambio efectuado en el presente Contrato tendrá validez y será aplicable frente a UNODC salvo que se incluya en una enmienda al presente Contrato que esté debidamente firmada por el Funcionario Autorizado de UNODC y por el Contratista.</w:t>
      </w:r>
    </w:p>
    <w:p w:rsidR="0024146E" w:rsidRPr="00E438FC" w:rsidRDefault="00E438FC">
      <w:pPr>
        <w:rPr>
          <w:lang w:val="es-ES"/>
        </w:rPr>
      </w:pPr>
    </w:p>
    <w:sectPr w:rsidR="0024146E" w:rsidRPr="00E438FC" w:rsidSect="00E438FC">
      <w:headerReference w:type="default" r:id="rId8"/>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8FC" w:rsidRDefault="00E438FC" w:rsidP="00E438FC">
      <w:r>
        <w:separator/>
      </w:r>
    </w:p>
  </w:endnote>
  <w:endnote w:type="continuationSeparator" w:id="0">
    <w:p w:rsidR="00E438FC" w:rsidRDefault="00E438FC" w:rsidP="00E43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8FC" w:rsidRDefault="00E438FC" w:rsidP="00E438FC">
      <w:r>
        <w:separator/>
      </w:r>
    </w:p>
  </w:footnote>
  <w:footnote w:type="continuationSeparator" w:id="0">
    <w:p w:rsidR="00E438FC" w:rsidRDefault="00E438FC" w:rsidP="00E43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8FC" w:rsidRDefault="00E438FC">
    <w:pPr>
      <w:pStyle w:val="Encabezado"/>
    </w:pPr>
    <w:r>
      <w:rPr>
        <w:noProof/>
        <w:lang w:val="es-CO" w:eastAsia="es-CO"/>
      </w:rPr>
      <w:drawing>
        <wp:inline distT="0" distB="0" distL="0" distR="0" wp14:anchorId="69631A17" wp14:editId="19ECC218">
          <wp:extent cx="2171700" cy="608965"/>
          <wp:effectExtent l="0" t="0" r="0" b="635"/>
          <wp:docPr id="2" name="Imagen 2" descr="UNODC_logo_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ODC_logo_S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71700" cy="6089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B5B3E"/>
    <w:multiLevelType w:val="multilevel"/>
    <w:tmpl w:val="2D4AF932"/>
    <w:lvl w:ilvl="0">
      <w:start w:val="14"/>
      <w:numFmt w:val="decimal"/>
      <w:lvlText w:val="%1"/>
      <w:lvlJc w:val="left"/>
      <w:pPr>
        <w:tabs>
          <w:tab w:val="num" w:pos="420"/>
        </w:tabs>
        <w:ind w:left="420" w:hanging="420"/>
      </w:pPr>
      <w:rPr>
        <w:rFonts w:hint="default"/>
      </w:rPr>
    </w:lvl>
    <w:lvl w:ilvl="1">
      <w:start w:val="2"/>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DA24160"/>
    <w:multiLevelType w:val="multilevel"/>
    <w:tmpl w:val="74C043DC"/>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FF15237"/>
    <w:multiLevelType w:val="multilevel"/>
    <w:tmpl w:val="08E82BC6"/>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ascii="Times New Roman" w:hAnsi="Times New Roman" w:cs="Times New Roman"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nsid w:val="1D421AB7"/>
    <w:multiLevelType w:val="singleLevel"/>
    <w:tmpl w:val="1584CA86"/>
    <w:lvl w:ilvl="0">
      <w:start w:val="1"/>
      <w:numFmt w:val="lowerRoman"/>
      <w:lvlText w:val="(%1)"/>
      <w:lvlJc w:val="left"/>
      <w:pPr>
        <w:tabs>
          <w:tab w:val="num" w:pos="720"/>
        </w:tabs>
        <w:ind w:left="360" w:hanging="360"/>
      </w:pPr>
    </w:lvl>
  </w:abstractNum>
  <w:abstractNum w:abstractNumId="4">
    <w:nsid w:val="1DF45392"/>
    <w:multiLevelType w:val="multilevel"/>
    <w:tmpl w:val="C206E5C4"/>
    <w:lvl w:ilvl="0">
      <w:start w:val="1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420F73E7"/>
    <w:multiLevelType w:val="multilevel"/>
    <w:tmpl w:val="E82EE73C"/>
    <w:lvl w:ilvl="0">
      <w:start w:val="16"/>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778146E"/>
    <w:multiLevelType w:val="multilevel"/>
    <w:tmpl w:val="059EE6DA"/>
    <w:lvl w:ilvl="0">
      <w:start w:val="20"/>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4BB75E84"/>
    <w:multiLevelType w:val="multilevel"/>
    <w:tmpl w:val="181EC00C"/>
    <w:lvl w:ilvl="0">
      <w:start w:val="1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592D61A9"/>
    <w:multiLevelType w:val="multilevel"/>
    <w:tmpl w:val="09D44A20"/>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61B516AB"/>
    <w:multiLevelType w:val="multilevel"/>
    <w:tmpl w:val="6FF22114"/>
    <w:lvl w:ilvl="0">
      <w:start w:val="1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6BDB7606"/>
    <w:multiLevelType w:val="multilevel"/>
    <w:tmpl w:val="17162AE0"/>
    <w:lvl w:ilvl="0">
      <w:start w:val="11"/>
      <w:numFmt w:val="decimal"/>
      <w:lvlText w:val="%1."/>
      <w:lvlJc w:val="left"/>
      <w:pPr>
        <w:tabs>
          <w:tab w:val="num" w:pos="720"/>
        </w:tabs>
        <w:ind w:left="720" w:hanging="360"/>
      </w:pPr>
      <w:rPr>
        <w:rFonts w:hint="default"/>
        <w:b/>
      </w:rPr>
    </w:lvl>
    <w:lvl w:ilvl="1">
      <w:start w:val="3"/>
      <w:numFmt w:val="decimal"/>
      <w:isLgl/>
      <w:lvlText w:val="%1.%2"/>
      <w:lvlJc w:val="left"/>
      <w:pPr>
        <w:tabs>
          <w:tab w:val="num" w:pos="885"/>
        </w:tabs>
        <w:ind w:left="885" w:hanging="525"/>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num w:numId="1">
    <w:abstractNumId w:val="3"/>
  </w:num>
  <w:num w:numId="2">
    <w:abstractNumId w:val="5"/>
  </w:num>
  <w:num w:numId="3">
    <w:abstractNumId w:val="2"/>
  </w:num>
  <w:num w:numId="4">
    <w:abstractNumId w:val="9"/>
  </w:num>
  <w:num w:numId="5">
    <w:abstractNumId w:val="4"/>
  </w:num>
  <w:num w:numId="6">
    <w:abstractNumId w:val="8"/>
  </w:num>
  <w:num w:numId="7">
    <w:abstractNumId w:val="7"/>
  </w:num>
  <w:num w:numId="8">
    <w:abstractNumId w:val="6"/>
  </w:num>
  <w:num w:numId="9">
    <w:abstractNumId w:val="1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8FC"/>
    <w:rsid w:val="002D7D16"/>
    <w:rsid w:val="006F361B"/>
    <w:rsid w:val="00E438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FC"/>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qFormat/>
    <w:rsid w:val="00E438F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E438FC"/>
    <w:pPr>
      <w:keepNext/>
      <w:spacing w:before="240" w:after="60"/>
      <w:outlineLvl w:val="2"/>
    </w:pPr>
    <w:rPr>
      <w:rFonts w:ascii="Cambria" w:hAnsi="Cambria"/>
      <w:b/>
      <w:bCs/>
      <w:sz w:val="26"/>
      <w:szCs w:val="26"/>
    </w:rPr>
  </w:style>
  <w:style w:type="paragraph" w:styleId="Ttulo8">
    <w:name w:val="heading 8"/>
    <w:basedOn w:val="Normal"/>
    <w:next w:val="Normal"/>
    <w:link w:val="Ttulo8Car"/>
    <w:uiPriority w:val="9"/>
    <w:qFormat/>
    <w:rsid w:val="00E438FC"/>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38F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E438FC"/>
    <w:rPr>
      <w:rFonts w:ascii="Cambria" w:eastAsia="Times New Roman" w:hAnsi="Cambria" w:cs="Times New Roman"/>
      <w:b/>
      <w:bCs/>
      <w:sz w:val="26"/>
      <w:szCs w:val="26"/>
      <w:lang w:val="en-US"/>
    </w:rPr>
  </w:style>
  <w:style w:type="character" w:customStyle="1" w:styleId="Ttulo8Car">
    <w:name w:val="Título 8 Car"/>
    <w:basedOn w:val="Fuentedeprrafopredeter"/>
    <w:link w:val="Ttulo8"/>
    <w:uiPriority w:val="9"/>
    <w:rsid w:val="00E438FC"/>
    <w:rPr>
      <w:rFonts w:ascii="Calibri" w:eastAsia="Times New Roman" w:hAnsi="Calibri" w:cs="Times New Roman"/>
      <w:i/>
      <w:iCs/>
      <w:sz w:val="24"/>
      <w:szCs w:val="24"/>
      <w:lang w:val="en-US"/>
    </w:rPr>
  </w:style>
  <w:style w:type="paragraph" w:styleId="Piedepgina">
    <w:name w:val="footer"/>
    <w:basedOn w:val="Normal"/>
    <w:link w:val="PiedepginaCar"/>
    <w:uiPriority w:val="99"/>
    <w:rsid w:val="00E438FC"/>
    <w:pPr>
      <w:tabs>
        <w:tab w:val="center" w:pos="4320"/>
        <w:tab w:val="right" w:pos="8640"/>
      </w:tabs>
    </w:pPr>
  </w:style>
  <w:style w:type="character" w:customStyle="1" w:styleId="PiedepginaCar">
    <w:name w:val="Pie de página Car"/>
    <w:basedOn w:val="Fuentedeprrafopredeter"/>
    <w:link w:val="Piedepgina"/>
    <w:uiPriority w:val="99"/>
    <w:rsid w:val="00E438FC"/>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semiHidden/>
    <w:unhideWhenUsed/>
    <w:rsid w:val="00E438FC"/>
    <w:pPr>
      <w:snapToGrid w:val="0"/>
      <w:ind w:left="360"/>
    </w:pPr>
    <w:rPr>
      <w:sz w:val="24"/>
    </w:rPr>
  </w:style>
  <w:style w:type="character" w:customStyle="1" w:styleId="SangradetextonormalCar">
    <w:name w:val="Sangría de texto normal Car"/>
    <w:basedOn w:val="Fuentedeprrafopredeter"/>
    <w:link w:val="Sangradetextonormal"/>
    <w:semiHidden/>
    <w:rsid w:val="00E438F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E438F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E438FC"/>
    <w:rPr>
      <w:rFonts w:ascii="Times New Roman" w:eastAsia="Times New Roman" w:hAnsi="Times New Roman" w:cs="Times New Roman"/>
      <w:spacing w:val="-3"/>
      <w:sz w:val="20"/>
      <w:szCs w:val="20"/>
      <w:lang w:val="en-GB"/>
    </w:rPr>
  </w:style>
  <w:style w:type="paragraph" w:styleId="Sangra3detindependiente">
    <w:name w:val="Body Text Indent 3"/>
    <w:basedOn w:val="Normal"/>
    <w:link w:val="Sangra3detindependienteCar"/>
    <w:uiPriority w:val="99"/>
    <w:semiHidden/>
    <w:unhideWhenUsed/>
    <w:rsid w:val="00E438F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E438FC"/>
    <w:rPr>
      <w:rFonts w:ascii="Times New Roman" w:eastAsia="Times New Roman" w:hAnsi="Times New Roman" w:cs="Times New Roman"/>
      <w:kern w:val="28"/>
      <w:sz w:val="16"/>
      <w:szCs w:val="16"/>
      <w:lang w:val="en-US"/>
    </w:rPr>
  </w:style>
  <w:style w:type="paragraph" w:styleId="Encabezado">
    <w:name w:val="header"/>
    <w:basedOn w:val="Normal"/>
    <w:link w:val="EncabezadoCar"/>
    <w:uiPriority w:val="99"/>
    <w:unhideWhenUsed/>
    <w:rsid w:val="00E438FC"/>
    <w:pPr>
      <w:tabs>
        <w:tab w:val="center" w:pos="4419"/>
        <w:tab w:val="right" w:pos="8838"/>
      </w:tabs>
    </w:pPr>
  </w:style>
  <w:style w:type="character" w:customStyle="1" w:styleId="EncabezadoCar">
    <w:name w:val="Encabezado Car"/>
    <w:basedOn w:val="Fuentedeprrafopredeter"/>
    <w:link w:val="Encabezado"/>
    <w:uiPriority w:val="99"/>
    <w:rsid w:val="00E438FC"/>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E438F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FC"/>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8FC"/>
    <w:pPr>
      <w:spacing w:after="0" w:line="240" w:lineRule="auto"/>
    </w:pPr>
    <w:rPr>
      <w:rFonts w:ascii="Times New Roman" w:eastAsia="Times New Roman" w:hAnsi="Times New Roman" w:cs="Times New Roman"/>
      <w:sz w:val="20"/>
      <w:szCs w:val="20"/>
      <w:lang w:val="en-US"/>
    </w:rPr>
  </w:style>
  <w:style w:type="paragraph" w:styleId="Ttulo2">
    <w:name w:val="heading 2"/>
    <w:basedOn w:val="Normal"/>
    <w:next w:val="Normal"/>
    <w:link w:val="Ttulo2Car"/>
    <w:uiPriority w:val="9"/>
    <w:qFormat/>
    <w:rsid w:val="00E438FC"/>
    <w:pPr>
      <w:keepNext/>
      <w:spacing w:before="240" w:after="60"/>
      <w:outlineLvl w:val="1"/>
    </w:pPr>
    <w:rPr>
      <w:rFonts w:ascii="Cambria" w:hAnsi="Cambria"/>
      <w:b/>
      <w:bCs/>
      <w:i/>
      <w:iCs/>
      <w:sz w:val="28"/>
      <w:szCs w:val="28"/>
    </w:rPr>
  </w:style>
  <w:style w:type="paragraph" w:styleId="Ttulo3">
    <w:name w:val="heading 3"/>
    <w:basedOn w:val="Normal"/>
    <w:next w:val="Normal"/>
    <w:link w:val="Ttulo3Car"/>
    <w:uiPriority w:val="9"/>
    <w:qFormat/>
    <w:rsid w:val="00E438FC"/>
    <w:pPr>
      <w:keepNext/>
      <w:spacing w:before="240" w:after="60"/>
      <w:outlineLvl w:val="2"/>
    </w:pPr>
    <w:rPr>
      <w:rFonts w:ascii="Cambria" w:hAnsi="Cambria"/>
      <w:b/>
      <w:bCs/>
      <w:sz w:val="26"/>
      <w:szCs w:val="26"/>
    </w:rPr>
  </w:style>
  <w:style w:type="paragraph" w:styleId="Ttulo8">
    <w:name w:val="heading 8"/>
    <w:basedOn w:val="Normal"/>
    <w:next w:val="Normal"/>
    <w:link w:val="Ttulo8Car"/>
    <w:uiPriority w:val="9"/>
    <w:qFormat/>
    <w:rsid w:val="00E438FC"/>
    <w:pPr>
      <w:spacing w:before="240" w:after="60"/>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438FC"/>
    <w:rPr>
      <w:rFonts w:ascii="Cambria" w:eastAsia="Times New Roman" w:hAnsi="Cambria" w:cs="Times New Roman"/>
      <w:b/>
      <w:bCs/>
      <w:i/>
      <w:iCs/>
      <w:sz w:val="28"/>
      <w:szCs w:val="28"/>
      <w:lang w:val="en-US"/>
    </w:rPr>
  </w:style>
  <w:style w:type="character" w:customStyle="1" w:styleId="Ttulo3Car">
    <w:name w:val="Título 3 Car"/>
    <w:basedOn w:val="Fuentedeprrafopredeter"/>
    <w:link w:val="Ttulo3"/>
    <w:uiPriority w:val="9"/>
    <w:rsid w:val="00E438FC"/>
    <w:rPr>
      <w:rFonts w:ascii="Cambria" w:eastAsia="Times New Roman" w:hAnsi="Cambria" w:cs="Times New Roman"/>
      <w:b/>
      <w:bCs/>
      <w:sz w:val="26"/>
      <w:szCs w:val="26"/>
      <w:lang w:val="en-US"/>
    </w:rPr>
  </w:style>
  <w:style w:type="character" w:customStyle="1" w:styleId="Ttulo8Car">
    <w:name w:val="Título 8 Car"/>
    <w:basedOn w:val="Fuentedeprrafopredeter"/>
    <w:link w:val="Ttulo8"/>
    <w:uiPriority w:val="9"/>
    <w:rsid w:val="00E438FC"/>
    <w:rPr>
      <w:rFonts w:ascii="Calibri" w:eastAsia="Times New Roman" w:hAnsi="Calibri" w:cs="Times New Roman"/>
      <w:i/>
      <w:iCs/>
      <w:sz w:val="24"/>
      <w:szCs w:val="24"/>
      <w:lang w:val="en-US"/>
    </w:rPr>
  </w:style>
  <w:style w:type="paragraph" w:styleId="Piedepgina">
    <w:name w:val="footer"/>
    <w:basedOn w:val="Normal"/>
    <w:link w:val="PiedepginaCar"/>
    <w:uiPriority w:val="99"/>
    <w:rsid w:val="00E438FC"/>
    <w:pPr>
      <w:tabs>
        <w:tab w:val="center" w:pos="4320"/>
        <w:tab w:val="right" w:pos="8640"/>
      </w:tabs>
    </w:pPr>
  </w:style>
  <w:style w:type="character" w:customStyle="1" w:styleId="PiedepginaCar">
    <w:name w:val="Pie de página Car"/>
    <w:basedOn w:val="Fuentedeprrafopredeter"/>
    <w:link w:val="Piedepgina"/>
    <w:uiPriority w:val="99"/>
    <w:rsid w:val="00E438FC"/>
    <w:rPr>
      <w:rFonts w:ascii="Times New Roman" w:eastAsia="Times New Roman" w:hAnsi="Times New Roman" w:cs="Times New Roman"/>
      <w:sz w:val="20"/>
      <w:szCs w:val="20"/>
      <w:lang w:val="en-US"/>
    </w:rPr>
  </w:style>
  <w:style w:type="paragraph" w:styleId="Sangradetextonormal">
    <w:name w:val="Body Text Indent"/>
    <w:basedOn w:val="Normal"/>
    <w:link w:val="SangradetextonormalCar"/>
    <w:semiHidden/>
    <w:unhideWhenUsed/>
    <w:rsid w:val="00E438FC"/>
    <w:pPr>
      <w:snapToGrid w:val="0"/>
      <w:ind w:left="360"/>
    </w:pPr>
    <w:rPr>
      <w:sz w:val="24"/>
    </w:rPr>
  </w:style>
  <w:style w:type="character" w:customStyle="1" w:styleId="SangradetextonormalCar">
    <w:name w:val="Sangría de texto normal Car"/>
    <w:basedOn w:val="Fuentedeprrafopredeter"/>
    <w:link w:val="Sangradetextonormal"/>
    <w:semiHidden/>
    <w:rsid w:val="00E438FC"/>
    <w:rPr>
      <w:rFonts w:ascii="Times New Roman" w:eastAsia="Times New Roman" w:hAnsi="Times New Roman" w:cs="Times New Roman"/>
      <w:sz w:val="24"/>
      <w:szCs w:val="20"/>
      <w:lang w:val="en-US"/>
    </w:rPr>
  </w:style>
  <w:style w:type="paragraph" w:styleId="Sangra2detindependiente">
    <w:name w:val="Body Text Indent 2"/>
    <w:basedOn w:val="Normal"/>
    <w:link w:val="Sangra2detindependienteCar"/>
    <w:unhideWhenUsed/>
    <w:rsid w:val="00E438FC"/>
    <w:pPr>
      <w:tabs>
        <w:tab w:val="left" w:pos="-720"/>
        <w:tab w:val="left" w:pos="0"/>
        <w:tab w:val="left" w:pos="720"/>
      </w:tabs>
      <w:suppressAutoHyphens/>
      <w:ind w:left="720" w:hanging="720"/>
      <w:jc w:val="both"/>
    </w:pPr>
    <w:rPr>
      <w:spacing w:val="-3"/>
      <w:lang w:val="en-GB"/>
    </w:rPr>
  </w:style>
  <w:style w:type="character" w:customStyle="1" w:styleId="Sangra2detindependienteCar">
    <w:name w:val="Sangría 2 de t. independiente Car"/>
    <w:basedOn w:val="Fuentedeprrafopredeter"/>
    <w:link w:val="Sangra2detindependiente"/>
    <w:rsid w:val="00E438FC"/>
    <w:rPr>
      <w:rFonts w:ascii="Times New Roman" w:eastAsia="Times New Roman" w:hAnsi="Times New Roman" w:cs="Times New Roman"/>
      <w:spacing w:val="-3"/>
      <w:sz w:val="20"/>
      <w:szCs w:val="20"/>
      <w:lang w:val="en-GB"/>
    </w:rPr>
  </w:style>
  <w:style w:type="paragraph" w:styleId="Sangra3detindependiente">
    <w:name w:val="Body Text Indent 3"/>
    <w:basedOn w:val="Normal"/>
    <w:link w:val="Sangra3detindependienteCar"/>
    <w:uiPriority w:val="99"/>
    <w:semiHidden/>
    <w:unhideWhenUsed/>
    <w:rsid w:val="00E438FC"/>
    <w:pPr>
      <w:widowControl w:val="0"/>
      <w:overflowPunct w:val="0"/>
      <w:adjustRightInd w:val="0"/>
      <w:spacing w:after="120"/>
      <w:ind w:left="360"/>
    </w:pPr>
    <w:rPr>
      <w:kern w:val="28"/>
      <w:sz w:val="16"/>
      <w:szCs w:val="16"/>
    </w:rPr>
  </w:style>
  <w:style w:type="character" w:customStyle="1" w:styleId="Sangra3detindependienteCar">
    <w:name w:val="Sangría 3 de t. independiente Car"/>
    <w:basedOn w:val="Fuentedeprrafopredeter"/>
    <w:link w:val="Sangra3detindependiente"/>
    <w:uiPriority w:val="99"/>
    <w:semiHidden/>
    <w:rsid w:val="00E438FC"/>
    <w:rPr>
      <w:rFonts w:ascii="Times New Roman" w:eastAsia="Times New Roman" w:hAnsi="Times New Roman" w:cs="Times New Roman"/>
      <w:kern w:val="28"/>
      <w:sz w:val="16"/>
      <w:szCs w:val="16"/>
      <w:lang w:val="en-US"/>
    </w:rPr>
  </w:style>
  <w:style w:type="paragraph" w:styleId="Encabezado">
    <w:name w:val="header"/>
    <w:basedOn w:val="Normal"/>
    <w:link w:val="EncabezadoCar"/>
    <w:uiPriority w:val="99"/>
    <w:unhideWhenUsed/>
    <w:rsid w:val="00E438FC"/>
    <w:pPr>
      <w:tabs>
        <w:tab w:val="center" w:pos="4419"/>
        <w:tab w:val="right" w:pos="8838"/>
      </w:tabs>
    </w:pPr>
  </w:style>
  <w:style w:type="character" w:customStyle="1" w:styleId="EncabezadoCar">
    <w:name w:val="Encabezado Car"/>
    <w:basedOn w:val="Fuentedeprrafopredeter"/>
    <w:link w:val="Encabezado"/>
    <w:uiPriority w:val="99"/>
    <w:rsid w:val="00E438FC"/>
    <w:rPr>
      <w:rFonts w:ascii="Times New Roman" w:eastAsia="Times New Roman" w:hAnsi="Times New Roman" w:cs="Times New Roman"/>
      <w:sz w:val="20"/>
      <w:szCs w:val="20"/>
      <w:lang w:val="en-US"/>
    </w:rPr>
  </w:style>
  <w:style w:type="paragraph" w:styleId="Textodeglobo">
    <w:name w:val="Balloon Text"/>
    <w:basedOn w:val="Normal"/>
    <w:link w:val="TextodegloboCar"/>
    <w:uiPriority w:val="99"/>
    <w:semiHidden/>
    <w:unhideWhenUsed/>
    <w:rsid w:val="00E438FC"/>
    <w:rPr>
      <w:rFonts w:ascii="Tahoma" w:hAnsi="Tahoma" w:cs="Tahoma"/>
      <w:sz w:val="16"/>
      <w:szCs w:val="16"/>
    </w:rPr>
  </w:style>
  <w:style w:type="character" w:customStyle="1" w:styleId="TextodegloboCar">
    <w:name w:val="Texto de globo Car"/>
    <w:basedOn w:val="Fuentedeprrafopredeter"/>
    <w:link w:val="Textodeglobo"/>
    <w:uiPriority w:val="99"/>
    <w:semiHidden/>
    <w:rsid w:val="00E438F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3832</Words>
  <Characters>21077</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Felipe Pico Zuleta</dc:creator>
  <cp:lastModifiedBy>Felipe Pico Zuleta</cp:lastModifiedBy>
  <cp:revision>1</cp:revision>
  <dcterms:created xsi:type="dcterms:W3CDTF">2014-07-30T22:31:00Z</dcterms:created>
  <dcterms:modified xsi:type="dcterms:W3CDTF">2014-07-30T22:31:00Z</dcterms:modified>
</cp:coreProperties>
</file>