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D" w:rsidRPr="00B81EF9" w:rsidRDefault="003A188D" w:rsidP="003A188D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81EF9">
        <w:rPr>
          <w:rFonts w:ascii="Century Gothic" w:hAnsi="Century Gothic" w:cs="Calibri"/>
          <w:b/>
          <w:sz w:val="16"/>
          <w:szCs w:val="16"/>
          <w:lang w:val="es-ES_tradnl"/>
        </w:rPr>
        <w:t>ANEXO 1 -FORMATOS</w:t>
      </w:r>
    </w:p>
    <w:p w:rsidR="003A188D" w:rsidRPr="00B81EF9" w:rsidRDefault="003A188D" w:rsidP="003A188D">
      <w:pPr>
        <w:jc w:val="center"/>
        <w:rPr>
          <w:rFonts w:ascii="Century Gothic" w:hAnsi="Century Gothic" w:cs="Arial"/>
          <w:b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jc w:val="center"/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b/>
          <w:snapToGrid w:val="0"/>
          <w:sz w:val="16"/>
          <w:szCs w:val="16"/>
          <w:lang w:val="es-CO"/>
        </w:rPr>
        <w:t xml:space="preserve">FORMATO  A - </w:t>
      </w:r>
      <w:r w:rsidRPr="00B81EF9"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3A188D" w:rsidRPr="00B81EF9" w:rsidRDefault="003A188D" w:rsidP="003A188D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Fecha: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3A188D" w:rsidRPr="00B81EF9" w:rsidRDefault="003A188D" w:rsidP="003A188D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SDC: </w:t>
      </w:r>
      <w:r>
        <w:rPr>
          <w:rFonts w:ascii="Century Gothic" w:hAnsi="Century Gothic" w:cs="Arial"/>
          <w:b/>
          <w:sz w:val="16"/>
          <w:szCs w:val="16"/>
          <w:lang w:val="es-CO"/>
        </w:rPr>
        <w:t>N°  0596</w:t>
      </w:r>
      <w:r w:rsidRPr="00B81EF9">
        <w:rPr>
          <w:rFonts w:ascii="Century Gothic" w:hAnsi="Century Gothic" w:cs="Arial"/>
          <w:b/>
          <w:sz w:val="16"/>
          <w:szCs w:val="16"/>
          <w:lang w:val="es-CO"/>
        </w:rPr>
        <w:t xml:space="preserve"> de 2014</w:t>
      </w:r>
    </w:p>
    <w:p w:rsidR="003A188D" w:rsidRPr="00B81EF9" w:rsidRDefault="003A188D" w:rsidP="003A188D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A: 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ab/>
        <w:t>Oficina de las Naciones Unidas contra la Droga y el Delito COL/Y12</w:t>
      </w: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ab/>
      </w:r>
      <w:proofErr w:type="spellStart"/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Atn</w:t>
      </w:r>
      <w:proofErr w:type="spellEnd"/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. Sr. Representante UNODC</w:t>
      </w: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Nosotros, los suscritos, declaramos que:</w:t>
      </w: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 xml:space="preserve">indicar el número y fecha de emisión de cada </w:t>
      </w:r>
      <w:proofErr w:type="spellStart"/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adendo</w:t>
      </w:r>
      <w:proofErr w:type="spellEnd"/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, si no aplica indicar "no aplica"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];</w:t>
      </w:r>
    </w:p>
    <w:p w:rsidR="003A188D" w:rsidRPr="00B81EF9" w:rsidRDefault="003A188D" w:rsidP="003A188D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De conformidad con los documentos de SDC me comprometo a </w:t>
      </w:r>
      <w:r w:rsidRPr="00B81EF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“</w:t>
      </w:r>
      <w:r w:rsidRPr="00FF0ECD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Desarrollar una nueva imagen y desarrollar nuevos empaque para los Chocolates </w:t>
      </w:r>
      <w:r w:rsidRPr="004178D9">
        <w:rPr>
          <w:rFonts w:ascii="Century Gothic" w:hAnsi="Century Gothic" w:cs="Calibri"/>
          <w:b/>
          <w:color w:val="000000"/>
          <w:sz w:val="16"/>
          <w:szCs w:val="16"/>
          <w:u w:val="single"/>
          <w:lang w:val="es-CO"/>
        </w:rPr>
        <w:t>Anorí</w:t>
      </w:r>
      <w:r w:rsidRPr="004178D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, el</w:t>
      </w:r>
      <w:r w:rsidRPr="00FF0ECD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Chocolate de Mesa </w:t>
      </w:r>
      <w:r w:rsidRPr="004178D9">
        <w:rPr>
          <w:rFonts w:ascii="Century Gothic" w:hAnsi="Century Gothic" w:cs="Calibri"/>
          <w:b/>
          <w:color w:val="000000"/>
          <w:sz w:val="16"/>
          <w:szCs w:val="16"/>
          <w:u w:val="single"/>
          <w:lang w:val="es-CO"/>
        </w:rPr>
        <w:t>Anorí</w:t>
      </w:r>
      <w:r w:rsidRPr="00FF0ECD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y el Café </w:t>
      </w:r>
      <w:r w:rsidRPr="00FF0ECD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Recubierto</w:t>
      </w:r>
      <w:bookmarkStart w:id="0" w:name="_GoBack"/>
      <w:bookmarkEnd w:id="0"/>
      <w:r w:rsidRPr="00FF0ECD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de Chocolate, para la organización ASOMUCAN</w:t>
      </w:r>
      <w:r w:rsidRPr="00B81EF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”</w:t>
      </w:r>
      <w:r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.</w:t>
      </w:r>
    </w:p>
    <w:p w:rsidR="003A188D" w:rsidRPr="00B81EF9" w:rsidRDefault="003A188D" w:rsidP="003A188D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acuerdo con el siguiente detalles:</w:t>
      </w:r>
    </w:p>
    <w:p w:rsidR="003A188D" w:rsidRPr="00B81EF9" w:rsidRDefault="003A188D" w:rsidP="003A188D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2903"/>
        <w:gridCol w:w="1771"/>
        <w:gridCol w:w="1109"/>
        <w:gridCol w:w="1109"/>
      </w:tblGrid>
      <w:tr w:rsidR="003A188D" w:rsidRPr="00B81EF9" w:rsidTr="00D55B4B">
        <w:trPr>
          <w:trHeight w:val="447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2903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 xml:space="preserve">VALOR UNITARIO </w:t>
            </w:r>
          </w:p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3A188D" w:rsidRPr="00EC4A99" w:rsidTr="00D55B4B">
        <w:trPr>
          <w:trHeight w:val="144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Brief después de la visita a la organización ASOMUCAN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Brief de los productos y de la organización ASOMUCAN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Dos (2) semanas después de la firma del contrato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144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2584" w:type="dxa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Diseñar ocho (8) opciones de imagen para los  Chocolates Anorí.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Diseñar ocho (8) opciones de imagen para el Chocolate de Mesa.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Diseñar ocho (8) opciones de imagen para el Café Recubierto de Chocolate. </w:t>
            </w: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Presentar ocho (8) opciones de imagen para el cada uno de los productos de ASOMUCAN: 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Chocolates Anorí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 de Mesa</w:t>
            </w:r>
            <w:r w:rsidRPr="005B25AF" w:rsidDel="00B0533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Café Recubierto de Chocolate.</w:t>
            </w:r>
          </w:p>
          <w:p w:rsidR="003A188D" w:rsidRPr="005B25AF" w:rsidRDefault="003A188D" w:rsidP="00D55B4B">
            <w:pPr>
              <w:pStyle w:val="Prrafodelista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3A188D">
            <w:pPr>
              <w:pStyle w:val="Default"/>
              <w:widowControl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sz w:val="16"/>
                <w:szCs w:val="16"/>
                <w:lang w:val="es-CO"/>
              </w:rPr>
              <w:t>Cuatro (4) opciones con fotos, de cada producto.</w:t>
            </w:r>
          </w:p>
          <w:p w:rsidR="003A188D" w:rsidRPr="005B25AF" w:rsidRDefault="003A188D" w:rsidP="003A188D">
            <w:pPr>
              <w:pStyle w:val="Default"/>
              <w:widowControl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sz w:val="16"/>
                <w:szCs w:val="16"/>
                <w:lang w:val="es-CO"/>
              </w:rPr>
              <w:t>Cuatro (4) opciones en diagramación, de cada producto.</w:t>
            </w:r>
          </w:p>
          <w:p w:rsidR="003A188D" w:rsidRPr="005B25AF" w:rsidRDefault="003A188D" w:rsidP="00D55B4B">
            <w:pPr>
              <w:pStyle w:val="Default"/>
              <w:widowControl/>
              <w:ind w:left="720"/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Presentarlas a en formatos PNG o formato JPG a la organización y a UNODC. Envidas vía correo electrónico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Seis (6) semanas después de la firma del contrato.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Diez (10) semanas después de la firma del contrato. 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Catorce (14) semanas después de la firma del contrato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144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Diseñar los nuevos empaques para los productos Chocolates Anorí.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Diseñar los nuevos empaques para el  Chocolate de Mesa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Diseñar los nuevos empaques para el Café Recubierto de Chocolate.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Para todas sus presentaciones y referencias.</w:t>
            </w: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Presentar al menos tres (3) opciones de empaque para los Chocolates Anorí de 100g, para los Chocolates Anorí de 22g, para el Chocolate de Mesa y para el Café Recubierto de Chocolate en todas sus presentaciones y referencias.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Presentadas en formatos PNG o formato JPG a la organización y a UNODC. Envidas vía correo electrónico</w:t>
            </w: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ED75B8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Dieciséis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(16) semanas después de la firma del contrato.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ED75B8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Dieciocho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(18) semanas después de la firma del contrato.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Veinte (20) semanas después de la firma del contrato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144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Realizar los ajustes al nuevo diseño del empaque de los 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lastRenderedPageBreak/>
              <w:t>Chocolates Anorí de 100g y de los Chocolates Anori de 22g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Realizar los ajustes al nuevo diseño de empaque del Chocolate de Mesa.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Realizar los ajustes al nuevo diseño de empaque del Café Recubierto de Chocolate.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lastRenderedPageBreak/>
              <w:t xml:space="preserve">Realizar los ajustes requeridos para el </w:t>
            </w:r>
            <w:proofErr w:type="spellStart"/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</w:t>
            </w:r>
            <w:proofErr w:type="spellEnd"/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nuevo diseño del 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lastRenderedPageBreak/>
              <w:t>empaques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(Correcciones hasta un máximo de 3 ajustes)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ED75B8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lastRenderedPageBreak/>
              <w:t>Veintiún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semanas (21) semanas 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lastRenderedPageBreak/>
              <w:t>después de la firma del contrato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ED75B8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Veintidós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semanas (22) semanas después de la firma del contrato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ED75B8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Veintitrés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semanas (23) semanas después de la firma del contrato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144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584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Realizar los ajustes a la nueva imagen de los Chocolates Anorí.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Realizar los ajustes a la nueva imagen del Chocolate de Mesa.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Realizar los ajustes a la nueva imagen del Café Recubierto de Chocolate.</w:t>
            </w: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Ajustes a la imagen de los Chocolates Anorí.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Ajustes a la imagen del  Chocolate de Mesa.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Ajustes a la imagen del Café Recubierto de Chocolate.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(Correcciones hasta un máximo de 9 ajustes).</w:t>
            </w: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Veintisiete (27) semanas después de la firma del contrato.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Veintisiete (27) semanas después de la firma del contrato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Veintisiete (27) semanas después de la firma del contrato.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906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2584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Aplicación de la imagen a las los empaques en las en cada una de las referencia  los Chocolates Anorí, Café Recubierto de Chocolate y Chocolate de Mesa.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Imagen aplicada a las ocho referencias: 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Chocolates  Anorí con Leche, por 100g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Chocolates Anorí Relleno de Caramelo, por 100g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Chocolates Anorí Negro al 60% de cacao, por  100g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Chocolates Anorí Rellena de Caramelo, por 22g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  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Chocolates Anorí con Leche, por  22g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Café Recubierto de Chocolate, por 75g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 de Mesa, por 500g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 de Mesa, por 250g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 de Mesa, por 125g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3A188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Chocolate de Mesa, por 16g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3A188D" w:rsidRPr="005B25AF" w:rsidRDefault="003A188D" w:rsidP="00D55B4B">
            <w:pPr>
              <w:pStyle w:val="Default"/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Veintiocho (28) semanas después de la firma del contrato.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879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2584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Traducción de textos al inglés para todas las referencias de ASOMUCAN.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sz w:val="16"/>
                <w:szCs w:val="16"/>
                <w:lang w:val="es-CO"/>
              </w:rPr>
              <w:t>La presentación de los productos debe estar tanto en español como en inglés.</w:t>
            </w:r>
          </w:p>
          <w:p w:rsidR="003A188D" w:rsidRPr="005B25AF" w:rsidRDefault="003A188D" w:rsidP="00D55B4B">
            <w:pPr>
              <w:pStyle w:val="Prrafodelista"/>
              <w:ind w:left="317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Veintinueve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(29) semanas después de la firma del contrato.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879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2584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Elaboración del Manual de Uso de la Marca para los Chocolates Anori, Café Recubierto de Chocolate y Chocolate de Mesa.</w:t>
            </w: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pStyle w:val="Prrafodelista"/>
              <w:ind w:left="317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Manual de Uso de la marca impreso y en  CD en formato PDF abierto, para los Chocolates Anori, Café Recubierto de Chocolate y Chocolate de Mesa.</w:t>
            </w: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Treinta (30) semanas después de la firma del contrato.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3A188D" w:rsidRPr="00EC4A99" w:rsidTr="00D55B4B">
        <w:trPr>
          <w:trHeight w:val="879"/>
        </w:trPr>
        <w:tc>
          <w:tcPr>
            <w:tcW w:w="712" w:type="dxa"/>
            <w:vAlign w:val="center"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9</w:t>
            </w:r>
          </w:p>
        </w:tc>
        <w:tc>
          <w:tcPr>
            <w:tcW w:w="2584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Impresión de los Manuales de Marca de los  Chocolates Anori, del Chocolate de Mesa y del Café 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Recubierto</w:t>
            </w: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de Chocolate. </w:t>
            </w:r>
          </w:p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3A188D" w:rsidRPr="005B25AF" w:rsidRDefault="003A188D" w:rsidP="00D55B4B">
            <w:pPr>
              <w:pStyle w:val="Default"/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</w:p>
        </w:tc>
        <w:tc>
          <w:tcPr>
            <w:tcW w:w="1771" w:type="dxa"/>
            <w:vAlign w:val="center"/>
          </w:tcPr>
          <w:p w:rsidR="003A188D" w:rsidRPr="005B25AF" w:rsidRDefault="003A188D" w:rsidP="00D55B4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5B25AF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Treinta (30) semanas después de la firma del contrato.</w:t>
            </w: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3A188D" w:rsidRPr="00B81EF9" w:rsidRDefault="003A188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3A188D" w:rsidRPr="00B81EF9" w:rsidRDefault="003A188D" w:rsidP="003A188D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1134"/>
      </w:tblGrid>
      <w:tr w:rsidR="003A188D" w:rsidRPr="00B81EF9" w:rsidTr="00D55B4B">
        <w:trPr>
          <w:trHeight w:val="23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8D" w:rsidRPr="00B81EF9" w:rsidRDefault="003A188D" w:rsidP="00D55B4B">
            <w:pPr>
              <w:jc w:val="right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3A188D" w:rsidRPr="00B81EF9" w:rsidTr="00D55B4B">
        <w:trPr>
          <w:trHeight w:val="23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8D" w:rsidRPr="00B81EF9" w:rsidRDefault="003A188D" w:rsidP="00D55B4B">
            <w:pPr>
              <w:jc w:val="right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3A188D" w:rsidRPr="00B81EF9" w:rsidTr="00D55B4B">
        <w:trPr>
          <w:trHeight w:val="25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8D" w:rsidRPr="00B81EF9" w:rsidRDefault="003A188D" w:rsidP="00D55B4B">
            <w:pPr>
              <w:jc w:val="right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8D" w:rsidRPr="00B81EF9" w:rsidRDefault="003A188D" w:rsidP="00D55B4B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3A188D" w:rsidRPr="00B81EF9" w:rsidRDefault="003A188D" w:rsidP="003A188D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Mi cotización se mantendrá vigente por un período de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 xml:space="preserve">: </w:t>
      </w:r>
      <w:r w:rsidRPr="00B81EF9">
        <w:rPr>
          <w:rFonts w:ascii="Century Gothic" w:hAnsi="Century Gothic" w:cs="Arial"/>
          <w:b/>
          <w:snapToGrid w:val="0"/>
          <w:sz w:val="16"/>
          <w:szCs w:val="16"/>
          <w:highlight w:val="yellow"/>
          <w:u w:val="single"/>
          <w:lang w:val="es-CO"/>
        </w:rPr>
        <w:t>60 días calendario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>,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3A188D" w:rsidRPr="00B81EF9" w:rsidRDefault="003A188D" w:rsidP="003A188D">
      <w:pPr>
        <w:tabs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Los servicios y bienes se desarrollará en un tiempo </w:t>
      </w:r>
      <w:r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>no mayor a ocho (8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>) meses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, y de acuerdo con las especificaciones  y obligaciones establecidas en la SDC.</w:t>
      </w:r>
    </w:p>
    <w:p w:rsidR="003A188D" w:rsidRPr="00B81EF9" w:rsidRDefault="003A188D" w:rsidP="003A188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Si mi oferta es aceptada, me comprometo a obtener las garantías a que haya lugar.</w:t>
      </w:r>
    </w:p>
    <w:p w:rsidR="003A188D" w:rsidRPr="00B81EF9" w:rsidRDefault="003A188D" w:rsidP="003A188D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respectivo.</w:t>
      </w:r>
    </w:p>
    <w:p w:rsidR="003A188D" w:rsidRPr="00B81EF9" w:rsidRDefault="003A188D" w:rsidP="003A188D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Entiendo que esta oferta constituirá una obligación contractual, hasta la preparación y ejecución del Contrato formal.</w:t>
      </w:r>
    </w:p>
    <w:p w:rsidR="003A188D" w:rsidRPr="00B81EF9" w:rsidRDefault="003A188D" w:rsidP="003A188D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3A188D" w:rsidRPr="00B81EF9" w:rsidRDefault="003A188D" w:rsidP="003A188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Default="003A188D" w:rsidP="003A188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Default="003A188D" w:rsidP="003A188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3A188D" w:rsidRPr="00B81EF9" w:rsidRDefault="003A188D" w:rsidP="003A188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3A188D" w:rsidRPr="00B81EF9" w:rsidRDefault="003A188D" w:rsidP="003A188D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B81EF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</w:t>
      </w:r>
      <w:proofErr w:type="gramStart"/>
      <w:r w:rsidRPr="00B81EF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indicar</w:t>
      </w:r>
      <w:proofErr w:type="gramEnd"/>
      <w:r w:rsidRPr="00B81EF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 xml:space="preserve"> fecha de firma de la oferta]</w:t>
      </w:r>
    </w:p>
    <w:p w:rsidR="00D83032" w:rsidRPr="003A188D" w:rsidRDefault="00D83032">
      <w:pPr>
        <w:rPr>
          <w:lang w:val="es-CO"/>
        </w:rPr>
      </w:pPr>
    </w:p>
    <w:sectPr w:rsidR="00D83032" w:rsidRPr="003A1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F44"/>
    <w:multiLevelType w:val="hybridMultilevel"/>
    <w:tmpl w:val="726068E0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3452B"/>
    <w:multiLevelType w:val="hybridMultilevel"/>
    <w:tmpl w:val="72327386"/>
    <w:lvl w:ilvl="0" w:tplc="29EE04A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D"/>
    <w:rsid w:val="003A188D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3A188D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3A188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3A188D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3A188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cp:lastPrinted>2014-06-19T15:05:00Z</cp:lastPrinted>
  <dcterms:created xsi:type="dcterms:W3CDTF">2014-06-19T15:04:00Z</dcterms:created>
  <dcterms:modified xsi:type="dcterms:W3CDTF">2014-06-19T15:06:00Z</dcterms:modified>
</cp:coreProperties>
</file>