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E3" w:rsidRPr="00563DE3" w:rsidRDefault="00563DE3" w:rsidP="00563D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3DE3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563DE3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563DE3" w:rsidRPr="00563DE3" w:rsidRDefault="00563DE3" w:rsidP="00563D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Pr="00563DE3" w:rsidRDefault="00563DE3" w:rsidP="00563D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63DE3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563DE3" w:rsidRPr="00563DE3" w:rsidRDefault="00563DE3" w:rsidP="00563DE3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>A:</w:t>
      </w:r>
      <w:r w:rsidRPr="00563DE3">
        <w:rPr>
          <w:rFonts w:asciiTheme="minorHAnsi" w:eastAsia="MS Mincho" w:hAnsiTheme="minorHAnsi" w:cstheme="minorHAnsi"/>
          <w:sz w:val="22"/>
          <w:szCs w:val="22"/>
        </w:rPr>
        <w:tab/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 </w:t>
      </w:r>
      <w:r w:rsidRPr="00563DE3">
        <w:rPr>
          <w:rFonts w:asciiTheme="minorHAnsi" w:eastAsia="Verdana" w:hAnsiTheme="minorHAnsi" w:cstheme="minorHAnsi"/>
          <w:b/>
          <w:sz w:val="22"/>
          <w:szCs w:val="22"/>
        </w:rPr>
        <w:t>FUNDACIÓN ASESORÍAS E INVESTIGACIONES PROFESIONALES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563DE3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563DE3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563DE3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63DE3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563DE3" w:rsidRPr="00563DE3" w:rsidRDefault="00563DE3" w:rsidP="00563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3DE3" w:rsidRPr="00563DE3" w:rsidRDefault="00563DE3" w:rsidP="00563DE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563DE3" w:rsidRPr="00563DE3" w:rsidRDefault="00563DE3" w:rsidP="00563DE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63DE3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563DE3" w:rsidRPr="00563DE3" w:rsidRDefault="00563DE3" w:rsidP="00563DE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563DE3" w:rsidRPr="00563DE3" w:rsidRDefault="00563DE3" w:rsidP="00563DE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la </w:t>
      </w:r>
      <w:r w:rsidRPr="00563DE3">
        <w:rPr>
          <w:rFonts w:asciiTheme="minorHAnsi" w:eastAsia="Verdana" w:hAnsiTheme="minorHAnsi" w:cstheme="minorHAnsi"/>
          <w:b/>
          <w:sz w:val="22"/>
          <w:szCs w:val="22"/>
        </w:rPr>
        <w:t>FUNDACIÓN ASESORÍAS E INVESTIGACIONES PROFESIONALES</w:t>
      </w:r>
      <w:r w:rsidRPr="00563DE3">
        <w:rPr>
          <w:rFonts w:asciiTheme="minorHAnsi" w:hAnsiTheme="minorHAnsi" w:cstheme="minorHAnsi"/>
          <w:sz w:val="22"/>
          <w:szCs w:val="22"/>
        </w:rPr>
        <w:t>.</w:t>
      </w:r>
    </w:p>
    <w:p w:rsidR="00563DE3" w:rsidRPr="00563DE3" w:rsidRDefault="00563DE3" w:rsidP="00563DE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563DE3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563DE3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563DE3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563DE3">
        <w:rPr>
          <w:rFonts w:asciiTheme="minorHAnsi" w:hAnsiTheme="minorHAnsi" w:cstheme="minorHAnsi"/>
          <w:i/>
          <w:color w:val="FF0000"/>
          <w:lang w:val="es-CO"/>
        </w:rPr>
        <w:t>[</w:t>
      </w:r>
      <w:r w:rsidRPr="00563DE3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563DE3" w:rsidRPr="00563DE3" w:rsidRDefault="00563DE3" w:rsidP="00563DE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563DE3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563DE3">
        <w:rPr>
          <w:rFonts w:asciiTheme="minorHAnsi" w:hAnsiTheme="minorHAnsi" w:cstheme="minorHAnsi"/>
          <w:color w:val="000000"/>
          <w:lang w:val="es-CO"/>
        </w:rPr>
        <w:t>_</w:t>
      </w:r>
      <w:r w:rsidRPr="00563DE3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563DE3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563DE3" w:rsidRPr="00563DE3" w:rsidRDefault="00563DE3" w:rsidP="00563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63DE3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563DE3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la </w:t>
      </w:r>
      <w:r w:rsidRPr="00563DE3">
        <w:rPr>
          <w:rFonts w:asciiTheme="minorHAnsi" w:eastAsia="Verdana" w:hAnsiTheme="minorHAnsi" w:cstheme="minorHAnsi"/>
          <w:b/>
          <w:sz w:val="22"/>
          <w:szCs w:val="22"/>
        </w:rPr>
        <w:t>FUNDACIÓN ASESORÍAS E INVESTIGACIONES PROFESIONALES</w:t>
      </w:r>
      <w:r w:rsidRPr="00563DE3">
        <w:rPr>
          <w:rFonts w:asciiTheme="minorHAnsi" w:hAnsiTheme="minorHAnsi" w:cstheme="minorHAnsi"/>
          <w:sz w:val="22"/>
          <w:szCs w:val="22"/>
        </w:rPr>
        <w:t>.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563DE3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(la </w:t>
      </w:r>
      <w:r w:rsidRPr="00563DE3">
        <w:rPr>
          <w:rFonts w:asciiTheme="minorHAnsi" w:eastAsia="Verdana" w:hAnsiTheme="minorHAnsi" w:cstheme="minorHAnsi"/>
          <w:b/>
          <w:sz w:val="22"/>
          <w:szCs w:val="22"/>
        </w:rPr>
        <w:t>FUNDACIÓN ASESORÍAS E INVESTIGACIONES PROFESIONALES</w:t>
      </w:r>
      <w:r w:rsidRPr="00563DE3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la </w:t>
      </w:r>
      <w:r w:rsidRPr="00563DE3">
        <w:rPr>
          <w:rFonts w:asciiTheme="minorHAnsi" w:eastAsia="Verdana" w:hAnsiTheme="minorHAnsi" w:cstheme="minorHAnsi"/>
          <w:b/>
          <w:sz w:val="22"/>
          <w:szCs w:val="22"/>
        </w:rPr>
        <w:t>FUNDACIÓN ASESORÍAS E INVESTIGACIONES PROFESIONALES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63DE3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63DE3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563DE3" w:rsidRP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63D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563DE3" w:rsidRPr="00563DE3" w:rsidRDefault="00563DE3" w:rsidP="00563DE3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563DE3" w:rsidRPr="00563DE3" w:rsidRDefault="00563DE3" w:rsidP="00563DE3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563DE3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563DE3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563DE3" w:rsidRPr="00563DE3" w:rsidRDefault="00563DE3" w:rsidP="00563DE3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563DE3" w:rsidRPr="00563DE3" w:rsidRDefault="00563DE3" w:rsidP="00563DE3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563DE3" w:rsidRPr="00563DE3" w:rsidTr="001F714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563DE3" w:rsidRPr="00563DE3" w:rsidTr="001F714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563DE3" w:rsidRPr="00563DE3" w:rsidTr="001F714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563DE3" w:rsidRPr="00563DE3" w:rsidTr="001F714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563DE3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563DE3" w:rsidRPr="00563DE3" w:rsidTr="001F7141">
        <w:trPr>
          <w:cantSplit/>
          <w:trHeight w:val="1425"/>
        </w:trPr>
        <w:tc>
          <w:tcPr>
            <w:tcW w:w="5000" w:type="pct"/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r w:rsidR="004D6516"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="004D6516"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</w:t>
            </w:r>
            <w:bookmarkStart w:id="2" w:name="_GoBack"/>
            <w:bookmarkEnd w:id="2"/>
            <w:r w:rsidRPr="00563DE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563DE3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563DE3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563DE3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563DE3" w:rsidRPr="00563DE3" w:rsidTr="001F7141">
        <w:trPr>
          <w:cantSplit/>
          <w:trHeight w:val="227"/>
        </w:trPr>
        <w:tc>
          <w:tcPr>
            <w:tcW w:w="5000" w:type="pct"/>
          </w:tcPr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563DE3" w:rsidRPr="00563DE3" w:rsidTr="001F7141">
        <w:trPr>
          <w:cantSplit/>
          <w:trHeight w:val="118"/>
        </w:trPr>
        <w:tc>
          <w:tcPr>
            <w:tcW w:w="5000" w:type="pct"/>
            <w:vAlign w:val="bottom"/>
          </w:tcPr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563DE3" w:rsidRPr="00563DE3" w:rsidTr="001F7141">
        <w:trPr>
          <w:cantSplit/>
          <w:trHeight w:val="149"/>
        </w:trPr>
        <w:tc>
          <w:tcPr>
            <w:tcW w:w="5000" w:type="pct"/>
            <w:vAlign w:val="bottom"/>
          </w:tcPr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3DE3" w:rsidRPr="00563DE3" w:rsidRDefault="00563DE3" w:rsidP="001F714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563DE3" w:rsidRPr="00563DE3" w:rsidTr="001F7141">
              <w:trPr>
                <w:trHeight w:val="292"/>
              </w:trPr>
              <w:tc>
                <w:tcPr>
                  <w:tcW w:w="1072" w:type="pct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563DE3" w:rsidRPr="00563DE3" w:rsidTr="001F7141">
              <w:trPr>
                <w:trHeight w:val="204"/>
              </w:trPr>
              <w:tc>
                <w:tcPr>
                  <w:tcW w:w="1072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63DE3" w:rsidRPr="00563DE3" w:rsidTr="001F7141">
              <w:trPr>
                <w:trHeight w:val="204"/>
              </w:trPr>
              <w:tc>
                <w:tcPr>
                  <w:tcW w:w="1072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563DE3" w:rsidRPr="00563DE3" w:rsidTr="001F7141">
              <w:trPr>
                <w:trHeight w:val="192"/>
              </w:trPr>
              <w:tc>
                <w:tcPr>
                  <w:tcW w:w="1072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563DE3" w:rsidRPr="00563DE3" w:rsidRDefault="00563DE3" w:rsidP="001F7141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63DE3" w:rsidRPr="00563DE3" w:rsidRDefault="00563DE3" w:rsidP="001F714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563DE3" w:rsidRPr="00563DE3" w:rsidRDefault="00563DE3" w:rsidP="001F7141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63DE3" w:rsidRPr="00563DE3" w:rsidTr="001F714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63DE3" w:rsidRPr="00563DE3" w:rsidRDefault="00563DE3" w:rsidP="001F7141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563DE3" w:rsidRPr="00563DE3" w:rsidRDefault="00563DE3" w:rsidP="001F7141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63DE3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Nombre y cargo del firmante: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3DE3" w:rsidRP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3D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563DE3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563DE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563DE3" w:rsidRPr="00563DE3" w:rsidRDefault="00563DE3" w:rsidP="00563DE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63DE3" w:rsidRPr="00563DE3" w:rsidTr="001F714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563DE3" w:rsidRPr="00563DE3" w:rsidTr="001F714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63DE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563DE3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563DE3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563DE3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563DE3" w:rsidRPr="00563DE3" w:rsidRDefault="00563DE3" w:rsidP="001F7141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563DE3" w:rsidRPr="00563DE3" w:rsidRDefault="00563DE3" w:rsidP="00563DE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BLOQUE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INSUMOS AGRICOLAS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563DE3" w:rsidRPr="00563DE3" w:rsidTr="001F7141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563DE3" w:rsidRPr="00563DE3" w:rsidTr="001F714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63DE3" w:rsidRPr="00563DE3" w:rsidTr="001F714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63DE3" w:rsidRPr="00563DE3" w:rsidTr="001F714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63DE3" w:rsidRPr="00563DE3" w:rsidTr="001F714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63DE3" w:rsidRPr="00563DE3" w:rsidRDefault="00563DE3" w:rsidP="001F71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DE3" w:rsidRPr="00563DE3" w:rsidRDefault="00563DE3" w:rsidP="001F7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563DE3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563DE3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563DE3" w:rsidRPr="00563DE3" w:rsidRDefault="00563DE3" w:rsidP="001F714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63DE3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  <w:r w:rsidRPr="00563DE3">
              <w:rPr>
                <w:rFonts w:asciiTheme="minorHAnsi" w:hAnsiTheme="minorHAnsi" w:cstheme="minorHAnsi"/>
              </w:rPr>
              <w:tab/>
            </w:r>
            <w:r w:rsidRPr="00563DE3">
              <w:rPr>
                <w:rFonts w:asciiTheme="minorHAnsi" w:hAnsiTheme="minorHAnsi" w:cstheme="minorHAnsi"/>
              </w:rPr>
              <w:tab/>
            </w:r>
            <w:r w:rsidRPr="00563DE3">
              <w:rPr>
                <w:rFonts w:asciiTheme="minorHAnsi" w:hAnsiTheme="minorHAnsi" w:cstheme="minorHAnsi"/>
              </w:rPr>
              <w:tab/>
            </w:r>
            <w:r w:rsidRPr="00563DE3">
              <w:rPr>
                <w:rFonts w:asciiTheme="minorHAnsi" w:hAnsiTheme="minorHAnsi" w:cstheme="minorHAnsi"/>
              </w:rPr>
              <w:tab/>
            </w:r>
          </w:p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563DE3" w:rsidRPr="00563DE3" w:rsidTr="001F714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563DE3" w:rsidRPr="00563DE3" w:rsidTr="001F714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DE3" w:rsidRPr="00563DE3" w:rsidRDefault="00563DE3" w:rsidP="001F71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563DE3" w:rsidRPr="00563DE3" w:rsidRDefault="00563DE3" w:rsidP="001F71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63DE3" w:rsidRPr="00563DE3" w:rsidRDefault="00563DE3" w:rsidP="001F7141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63D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INSUMOS AGRICOLAS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563DE3" w:rsidRPr="00563DE3" w:rsidTr="001F714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563DE3" w:rsidRPr="00563DE3" w:rsidTr="001F714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563DE3" w:rsidRPr="00563DE3" w:rsidTr="001F714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563DE3" w:rsidRPr="00563DE3" w:rsidRDefault="00563DE3" w:rsidP="001F714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563DE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563DE3" w:rsidRPr="00563DE3" w:rsidRDefault="00563DE3" w:rsidP="001F71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563D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563DE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563DE3" w:rsidRPr="00563DE3" w:rsidRDefault="00563DE3" w:rsidP="001F71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Modo de </w:t>
            </w: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 _</w:t>
            </w: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563DE3" w:rsidRDefault="00563DE3" w:rsidP="001F714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 _</w:t>
            </w:r>
            <w:r w:rsidRPr="00563DE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563D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r w:rsidRPr="00563D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(</w:t>
            </w: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15"/>
              <w:jc w:val="both"/>
              <w:rPr>
                <w:rFonts w:eastAsia="Verdana" w:cstheme="minorHAnsi"/>
                <w:spacing w:val="3"/>
                <w:lang w:val="es-CO"/>
              </w:rPr>
            </w:pPr>
            <w:r w:rsidRPr="00563DE3">
              <w:rPr>
                <w:rFonts w:eastAsia="MS Mincho" w:cstheme="minorHAnsi"/>
                <w:lang w:val="es-CO"/>
              </w:rPr>
              <w:t xml:space="preserve">Capacitación: Ofrecer en la dirección de entrega una jornada practica de indicaciones respecto al uso adecuado y mantenimiento del ítem o ítems suministrados. </w:t>
            </w:r>
            <w:r w:rsidRPr="00563DE3">
              <w:rPr>
                <w:rFonts w:asciiTheme="minorHAnsi" w:hAnsiTheme="minorHAnsi" w:cstheme="minorHAnsi"/>
                <w:lang w:val="es-CO"/>
              </w:rPr>
              <w:t>El proveedor capacitará en el manejo y bioseguridad de los insumos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563DE3">
              <w:rPr>
                <w:rFonts w:eastAsia="MS Mincho" w:cstheme="minorHAnsi"/>
                <w:lang w:val="es-CO"/>
              </w:rPr>
              <w:t xml:space="preserve"> Garantías: Sobre piezas o la reposición total del bien. Cada participante debe recibir la garantía de los equipos o productos por escrito, donde se contemple el tiempo de cubrimiento y que cubre dicha garantía.</w:t>
            </w: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:rsidR="00563DE3" w:rsidRPr="00563DE3" w:rsidRDefault="00563DE3" w:rsidP="001F71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563D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563DE3" w:rsidRPr="00563DE3" w:rsidRDefault="00563DE3" w:rsidP="001F7141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63D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563DE3" w:rsidRPr="00563DE3" w:rsidRDefault="00563DE3" w:rsidP="00563DE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563DE3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63DE3" w:rsidRPr="00563DE3" w:rsidTr="001F714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63DE3" w:rsidRPr="00563DE3" w:rsidRDefault="00563DE3" w:rsidP="001F714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563DE3" w:rsidRPr="00563DE3" w:rsidRDefault="00563DE3" w:rsidP="001F714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3DE3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563DE3" w:rsidRPr="00563DE3" w:rsidRDefault="00563DE3" w:rsidP="00563DE3">
      <w:pP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3"/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63DE3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63DE3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Información de contacto: </w:t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5"/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63DE3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63DE3" w:rsidRPr="00563DE3" w:rsidRDefault="00563DE3" w:rsidP="00563DE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63DE3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:rsidR="00563DE3" w:rsidRPr="00563DE3" w:rsidRDefault="00563DE3" w:rsidP="00563DE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3D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63DE3" w:rsidRPr="00563DE3" w:rsidRDefault="00563DE3" w:rsidP="00563D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63DE3">
        <w:rPr>
          <w:rFonts w:asciiTheme="minorHAnsi" w:hAnsiTheme="minorHAnsi" w:cstheme="minorHAnsi"/>
          <w:sz w:val="22"/>
          <w:szCs w:val="22"/>
        </w:rPr>
        <w:br/>
      </w:r>
      <w:r w:rsidRPr="00563DE3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563DE3" w:rsidRPr="00563DE3" w:rsidRDefault="00563DE3" w:rsidP="00563D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DE3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63DE3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563DE3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563DE3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563DE3" w:rsidRPr="00563DE3" w:rsidRDefault="00563DE3" w:rsidP="00563DE3">
      <w:pPr>
        <w:rPr>
          <w:rFonts w:asciiTheme="minorHAnsi" w:hAnsiTheme="minorHAnsi" w:cstheme="minorHAnsi"/>
          <w:sz w:val="22"/>
          <w:szCs w:val="22"/>
        </w:rPr>
      </w:pPr>
    </w:p>
    <w:p w:rsidR="002E7D2E" w:rsidRPr="00563DE3" w:rsidRDefault="004D6516">
      <w:pPr>
        <w:rPr>
          <w:rFonts w:asciiTheme="minorHAnsi" w:hAnsiTheme="minorHAnsi" w:cstheme="minorHAnsi"/>
          <w:sz w:val="22"/>
          <w:szCs w:val="22"/>
        </w:rPr>
      </w:pPr>
    </w:p>
    <w:sectPr w:rsidR="002E7D2E" w:rsidRPr="00563DE3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E3" w:rsidRDefault="00563DE3" w:rsidP="00563DE3">
      <w:r>
        <w:separator/>
      </w:r>
    </w:p>
  </w:endnote>
  <w:endnote w:type="continuationSeparator" w:id="0">
    <w:p w:rsidR="00563DE3" w:rsidRDefault="00563DE3" w:rsidP="0056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E3" w:rsidRDefault="00563DE3" w:rsidP="00563DE3">
      <w:r>
        <w:separator/>
      </w:r>
    </w:p>
  </w:footnote>
  <w:footnote w:type="continuationSeparator" w:id="0">
    <w:p w:rsidR="00563DE3" w:rsidRDefault="00563DE3" w:rsidP="00563DE3">
      <w:r>
        <w:continuationSeparator/>
      </w:r>
    </w:p>
  </w:footnote>
  <w:footnote w:id="1">
    <w:p w:rsidR="00563DE3" w:rsidRPr="007546B3" w:rsidRDefault="00563DE3" w:rsidP="00563DE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563DE3" w:rsidRPr="007546B3" w:rsidRDefault="00563DE3" w:rsidP="00563DE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563DE3" w:rsidRPr="006B7B2A" w:rsidRDefault="00563DE3" w:rsidP="00563DE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563DE3" w:rsidRPr="00D3690D" w:rsidTr="0062149F">
        <w:tc>
          <w:tcPr>
            <w:tcW w:w="2500" w:type="pct"/>
          </w:tcPr>
          <w:p w:rsidR="00563DE3" w:rsidRPr="00D3690D" w:rsidRDefault="00563DE3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563DE3" w:rsidRPr="00D3690D" w:rsidRDefault="00563DE3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563DE3" w:rsidRPr="006B7B2A" w:rsidRDefault="00563DE3" w:rsidP="00563DE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83DC5"/>
    <w:multiLevelType w:val="hybridMultilevel"/>
    <w:tmpl w:val="C65A0F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3"/>
    <w:rsid w:val="00326766"/>
    <w:rsid w:val="004D6516"/>
    <w:rsid w:val="00563DE3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3B5C"/>
  <w15:chartTrackingRefBased/>
  <w15:docId w15:val="{AD788C72-882E-4559-911B-9B77DE7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D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563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563D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63DE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3DE3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56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563DE3"/>
    <w:rPr>
      <w:rFonts w:ascii="Calibri" w:eastAsia="Times New Roman" w:hAnsi="Calibri" w:cs="Times New Roman"/>
      <w:lang w:val="en-US"/>
    </w:rPr>
  </w:style>
  <w:style w:type="paragraph" w:styleId="Encabezado">
    <w:name w:val="header"/>
    <w:basedOn w:val="Normal"/>
    <w:link w:val="EncabezadoCar"/>
    <w:unhideWhenUsed/>
    <w:rsid w:val="00563D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6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3</cp:revision>
  <dcterms:created xsi:type="dcterms:W3CDTF">2019-10-21T17:28:00Z</dcterms:created>
  <dcterms:modified xsi:type="dcterms:W3CDTF">2019-10-21T17:40:00Z</dcterms:modified>
</cp:coreProperties>
</file>