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7" w:rsidRPr="0087655F" w:rsidRDefault="00E32B87" w:rsidP="0087655F">
      <w:pPr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lang w:val="es-ES"/>
        </w:rPr>
      </w:pPr>
      <w:r w:rsidRPr="00E32B87">
        <w:rPr>
          <w:rFonts w:ascii="Arial" w:hAnsi="Arial" w:cs="Arial"/>
          <w:b/>
          <w:bCs/>
          <w:noProof/>
          <w:color w:val="000000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-579120</wp:posOffset>
            </wp:positionV>
            <wp:extent cx="2792730" cy="774065"/>
            <wp:effectExtent l="19050" t="0" r="7620" b="0"/>
            <wp:wrapSquare wrapText="right"/>
            <wp:docPr id="4" name="Imagen 4" descr="Logo%20UNODC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UNODC%20Bl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B87" w:rsidRPr="00592606" w:rsidRDefault="00E32B87" w:rsidP="00E32B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  <w:r w:rsidRPr="00592606">
        <w:rPr>
          <w:rFonts w:ascii="Times New Roman" w:hAnsi="Times New Roman" w:cs="Times New Roman"/>
          <w:b/>
          <w:bCs/>
          <w:color w:val="000000"/>
          <w:lang w:val="es-ES_tradnl"/>
        </w:rPr>
        <w:t xml:space="preserve">ANEXO 01 </w:t>
      </w:r>
    </w:p>
    <w:p w:rsidR="0087655F" w:rsidRDefault="0087655F" w:rsidP="0087655F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lang w:val="es-ES_tradnl"/>
        </w:rPr>
      </w:pPr>
    </w:p>
    <w:p w:rsidR="00823E16" w:rsidRDefault="00823E16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</w:p>
    <w:p w:rsidR="00482BEC" w:rsidRPr="00592606" w:rsidRDefault="00E32B87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  <w:r>
        <w:rPr>
          <w:rFonts w:ascii="Times New Roman" w:hAnsi="Times New Roman" w:cs="Times New Roman"/>
          <w:bCs/>
          <w:color w:val="000000"/>
          <w:lang w:val="es-ES_tradnl"/>
        </w:rPr>
        <w:t xml:space="preserve">TÉRMINOS DE REFERENCIA </w:t>
      </w:r>
    </w:p>
    <w:p w:rsidR="00482BEC" w:rsidRPr="00592606" w:rsidRDefault="00E32B87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lang w:val="es-ES_tradnl"/>
        </w:rPr>
        <w:t>Consultor para Talleres de VBG y Presentación Pública del Uso del Arte como Prevención a la Violencia</w:t>
      </w:r>
    </w:p>
    <w:p w:rsidR="0087655F" w:rsidRPr="00592606" w:rsidRDefault="0087655F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lang w:val="es-ES_tradnl"/>
        </w:rPr>
      </w:pPr>
    </w:p>
    <w:p w:rsidR="00482BEC" w:rsidRPr="00592606" w:rsidRDefault="00E32B87" w:rsidP="00876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lang w:val="es-ES_tradnl"/>
        </w:rPr>
        <w:t>UNODC- 015/2016</w:t>
      </w:r>
    </w:p>
    <w:p w:rsidR="0087655F" w:rsidRPr="00592606" w:rsidRDefault="0087655F" w:rsidP="0087655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es-ES_tradnl"/>
        </w:rPr>
      </w:pPr>
    </w:p>
    <w:p w:rsidR="00E32B87" w:rsidRDefault="00E32B87" w:rsidP="00E32B8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s-ES_tradnl"/>
        </w:rPr>
      </w:pPr>
      <w:bookmarkStart w:id="0" w:name="Text4"/>
      <w:r>
        <w:rPr>
          <w:rFonts w:ascii="Times New Roman" w:hAnsi="Times New Roman" w:cs="Times New Roman"/>
          <w:b/>
          <w:lang w:val="es-ES_tradnl"/>
        </w:rPr>
        <w:t>Título</w:t>
      </w:r>
      <w:r w:rsidR="00482BEC" w:rsidRPr="00592606">
        <w:rPr>
          <w:rFonts w:ascii="Times New Roman" w:hAnsi="Times New Roman" w:cs="Times New Roman"/>
          <w:b/>
          <w:lang w:val="es-ES_tradnl"/>
        </w:rPr>
        <w:t xml:space="preserve"> del proyecto: </w:t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="00482BEC" w:rsidRPr="0086041E">
        <w:rPr>
          <w:rFonts w:ascii="Times New Roman" w:hAnsi="Times New Roman" w:cs="Times New Roman"/>
          <w:lang w:val="es-ES_tradnl"/>
        </w:rPr>
        <w:t xml:space="preserve">Programa Conjunto de Naciones Unidas para la Seguridad Humana  </w:t>
      </w:r>
      <w:r>
        <w:rPr>
          <w:rFonts w:ascii="Times New Roman" w:hAnsi="Times New Roman" w:cs="Times New Roman"/>
          <w:lang w:val="es-ES_tradnl"/>
        </w:rPr>
        <w:tab/>
      </w:r>
    </w:p>
    <w:p w:rsidR="00482BEC" w:rsidRDefault="00E32B87" w:rsidP="00E32B8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Lugar de destino</w:t>
      </w:r>
      <w:r w:rsidR="00482BEC" w:rsidRPr="00592606">
        <w:rPr>
          <w:rFonts w:ascii="Times New Roman" w:hAnsi="Times New Roman" w:cs="Times New Roman"/>
          <w:b/>
          <w:lang w:val="es-ES_tradnl"/>
        </w:rPr>
        <w:t xml:space="preserve">:  </w:t>
      </w:r>
      <w:r w:rsidR="0086041E">
        <w:rPr>
          <w:rFonts w:ascii="Times New Roman" w:hAnsi="Times New Roman" w:cs="Times New Roman"/>
          <w:b/>
          <w:lang w:val="es-ES_tradnl"/>
        </w:rPr>
        <w:tab/>
      </w:r>
      <w:r w:rsidR="00482BEC" w:rsidRPr="00592606">
        <w:rPr>
          <w:rFonts w:ascii="Times New Roman" w:hAnsi="Times New Roman" w:cs="Times New Roman"/>
          <w:lang w:val="es-ES_tradnl"/>
        </w:rPr>
        <w:t>Trujillo</w:t>
      </w:r>
      <w:r w:rsidR="00211F67">
        <w:rPr>
          <w:rFonts w:ascii="Times New Roman" w:hAnsi="Times New Roman" w:cs="Times New Roman"/>
          <w:lang w:val="es-ES_tradnl"/>
        </w:rPr>
        <w:t>–</w:t>
      </w:r>
      <w:r w:rsidR="00097F73">
        <w:rPr>
          <w:rFonts w:ascii="Times New Roman" w:hAnsi="Times New Roman" w:cs="Times New Roman"/>
          <w:lang w:val="es-ES_tradnl"/>
        </w:rPr>
        <w:t xml:space="preserve"> Perú</w:t>
      </w:r>
    </w:p>
    <w:p w:rsidR="00E32B87" w:rsidRDefault="00E32B87" w:rsidP="00860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lang w:val="es-ES_tradnl"/>
        </w:rPr>
      </w:pPr>
      <w:bookmarkStart w:id="1" w:name="Text1"/>
      <w:bookmarkEnd w:id="0"/>
      <w:r>
        <w:rPr>
          <w:rFonts w:ascii="Times New Roman" w:hAnsi="Times New Roman" w:cs="Times New Roman"/>
          <w:b/>
          <w:color w:val="000000"/>
          <w:lang w:val="es-ES_tradnl"/>
        </w:rPr>
        <w:t>Duración del contrato:</w:t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>
        <w:rPr>
          <w:rFonts w:ascii="Times New Roman" w:hAnsi="Times New Roman" w:cs="Times New Roman"/>
          <w:color w:val="000000"/>
          <w:lang w:val="es-ES_tradnl"/>
        </w:rPr>
        <w:t>30 días calendario</w:t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</w:p>
    <w:p w:rsidR="003E1D3C" w:rsidRPr="00592606" w:rsidRDefault="003E1D3C" w:rsidP="008604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lang w:val="es-ES_tradnl"/>
        </w:rPr>
      </w:pPr>
      <w:r w:rsidRPr="00592606">
        <w:rPr>
          <w:rFonts w:ascii="Times New Roman" w:hAnsi="Times New Roman" w:cs="Times New Roman"/>
          <w:b/>
          <w:color w:val="000000"/>
          <w:lang w:val="es-ES_tradnl"/>
        </w:rPr>
        <w:t>Dedicación:</w:t>
      </w:r>
      <w:r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>
        <w:rPr>
          <w:rFonts w:ascii="Times New Roman" w:hAnsi="Times New Roman" w:cs="Times New Roman"/>
          <w:b/>
          <w:color w:val="000000"/>
          <w:lang w:val="es-ES_tradnl"/>
        </w:rPr>
        <w:tab/>
      </w:r>
      <w:r w:rsidR="0086041E" w:rsidRPr="006F58FA">
        <w:rPr>
          <w:rFonts w:ascii="Times New Roman" w:hAnsi="Times New Roman" w:cs="Times New Roman"/>
          <w:color w:val="000000"/>
          <w:lang w:val="es-ES_tradnl"/>
        </w:rPr>
        <w:t>T</w:t>
      </w:r>
      <w:r w:rsidRPr="00592606">
        <w:rPr>
          <w:rFonts w:ascii="Times New Roman" w:hAnsi="Times New Roman" w:cs="Times New Roman"/>
          <w:color w:val="000000"/>
          <w:lang w:val="es-ES_tradnl"/>
        </w:rPr>
        <w:t xml:space="preserve">iempo </w:t>
      </w:r>
      <w:r w:rsidR="00E32B87">
        <w:rPr>
          <w:rFonts w:ascii="Times New Roman" w:hAnsi="Times New Roman" w:cs="Times New Roman"/>
          <w:color w:val="000000"/>
          <w:lang w:val="es-ES_tradnl"/>
        </w:rPr>
        <w:t>parcial</w:t>
      </w:r>
    </w:p>
    <w:bookmarkEnd w:id="1"/>
    <w:p w:rsidR="00482BEC" w:rsidRPr="00592606" w:rsidRDefault="002B53BE" w:rsidP="002B53BE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lang w:val="es-ES_tradnl"/>
        </w:rPr>
        <w:t>Supervisor</w:t>
      </w:r>
      <w:r w:rsidR="00482BEC" w:rsidRPr="00592606">
        <w:rPr>
          <w:rFonts w:ascii="Times New Roman" w:hAnsi="Times New Roman" w:cs="Times New Roman"/>
          <w:b/>
          <w:bCs/>
          <w:color w:val="000000"/>
          <w:lang w:val="es-ES_tradnl"/>
        </w:rPr>
        <w:t xml:space="preserve">: </w:t>
      </w:r>
      <w:r w:rsidR="00482BEC" w:rsidRPr="00592606">
        <w:rPr>
          <w:rFonts w:ascii="Times New Roman" w:hAnsi="Times New Roman" w:cs="Times New Roman"/>
          <w:b/>
          <w:bCs/>
          <w:color w:val="000000"/>
          <w:lang w:val="es-ES_tradnl"/>
        </w:rPr>
        <w:tab/>
      </w:r>
      <w:r w:rsidR="00482BEC" w:rsidRPr="00592606">
        <w:rPr>
          <w:rFonts w:ascii="Times New Roman" w:hAnsi="Times New Roman" w:cs="Times New Roman"/>
          <w:bCs/>
          <w:color w:val="000000"/>
          <w:lang w:val="es-ES_tradnl"/>
        </w:rPr>
        <w:t xml:space="preserve">Coordinador </w:t>
      </w:r>
      <w:r w:rsidR="00482BEC" w:rsidRPr="00592606">
        <w:rPr>
          <w:rFonts w:ascii="Times New Roman" w:hAnsi="Times New Roman" w:cs="Times New Roman"/>
          <w:lang w:val="es-ES_tradnl"/>
        </w:rPr>
        <w:t>Programa Conjunto de Naciones Unidas para la Seguridad Humana.</w:t>
      </w:r>
    </w:p>
    <w:p w:rsidR="00482BEC" w:rsidRPr="00592606" w:rsidRDefault="00482BEC" w:rsidP="00482BE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lang w:val="es-ES_tradnl"/>
        </w:rPr>
      </w:pPr>
    </w:p>
    <w:p w:rsidR="00482BEC" w:rsidRPr="00746981" w:rsidRDefault="00996C1F" w:rsidP="00482BE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85"/>
        <w:jc w:val="both"/>
        <w:rPr>
          <w:rFonts w:ascii="Times New Roman" w:hAnsi="Times New Roman" w:cs="Times New Roman"/>
          <w:b/>
          <w:lang w:val="es-ES_tradnl"/>
        </w:rPr>
      </w:pPr>
      <w:r w:rsidRPr="00746981">
        <w:rPr>
          <w:rFonts w:ascii="Times New Roman" w:hAnsi="Times New Roman" w:cs="Times New Roman"/>
          <w:b/>
          <w:lang w:val="es-ES_tradnl"/>
        </w:rPr>
        <w:t>Antecedentes g</w:t>
      </w:r>
      <w:r w:rsidR="00482BEC" w:rsidRPr="00746981">
        <w:rPr>
          <w:rFonts w:ascii="Times New Roman" w:hAnsi="Times New Roman" w:cs="Times New Roman"/>
          <w:b/>
          <w:lang w:val="es-ES_tradnl"/>
        </w:rPr>
        <w:t>enerales</w:t>
      </w:r>
      <w:r w:rsidRPr="00746981">
        <w:rPr>
          <w:rFonts w:ascii="Times New Roman" w:hAnsi="Times New Roman" w:cs="Times New Roman"/>
          <w:b/>
          <w:lang w:val="es-ES_tradnl"/>
        </w:rPr>
        <w:t xml:space="preserve"> del Proyecto</w:t>
      </w:r>
    </w:p>
    <w:p w:rsidR="00482BEC" w:rsidRPr="00592606" w:rsidRDefault="00482BEC" w:rsidP="00482BE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La consultoría a contratar forma parte del plan de trabajo del Programa Conjunto: “</w:t>
      </w:r>
      <w:r w:rsidRPr="00592606">
        <w:rPr>
          <w:rFonts w:ascii="Times New Roman" w:hAnsi="Times New Roman" w:cs="Times New Roman"/>
          <w:b/>
          <w:lang w:val="es-ES_tradnl"/>
        </w:rPr>
        <w:t>Fortaleciendo la Seguridad Humana y la Resiliencia de la Comunidad Mediante el Impulso de Coexistencia Pacífica</w:t>
      </w:r>
      <w:r w:rsidR="00845F1D">
        <w:rPr>
          <w:rFonts w:ascii="Times New Roman" w:hAnsi="Times New Roman" w:cs="Times New Roman"/>
          <w:b/>
          <w:lang w:val="es-ES_tradnl"/>
        </w:rPr>
        <w:t xml:space="preserve"> </w:t>
      </w:r>
      <w:r w:rsidRPr="00592606">
        <w:rPr>
          <w:rFonts w:ascii="Times New Roman" w:hAnsi="Times New Roman" w:cs="Times New Roman"/>
          <w:b/>
          <w:lang w:val="es-ES_tradnl"/>
        </w:rPr>
        <w:t>en Trujillo</w:t>
      </w:r>
      <w:r w:rsidRPr="00592606">
        <w:rPr>
          <w:rFonts w:ascii="Times New Roman" w:hAnsi="Times New Roman" w:cs="Times New Roman"/>
          <w:lang w:val="es-ES_tradnl"/>
        </w:rPr>
        <w:t>, (en adelante Programa Conjunto), que tiene como objetivos la disminución de</w:t>
      </w:r>
      <w:r w:rsidR="00AC1101" w:rsidRPr="00592606">
        <w:rPr>
          <w:rFonts w:ascii="Times New Roman" w:hAnsi="Times New Roman" w:cs="Times New Roman"/>
          <w:lang w:val="es-ES_tradnl"/>
        </w:rPr>
        <w:t>: la</w:t>
      </w:r>
      <w:r w:rsidRPr="00592606">
        <w:rPr>
          <w:rFonts w:ascii="Times New Roman" w:hAnsi="Times New Roman" w:cs="Times New Roman"/>
          <w:lang w:val="es-ES_tradnl"/>
        </w:rPr>
        <w:t xml:space="preserve"> delincuencia, la violencia de género y la participación de jóvenes en actividades delictivas. </w:t>
      </w:r>
    </w:p>
    <w:p w:rsidR="00482BEC" w:rsidRPr="00592606" w:rsidRDefault="00482BEC" w:rsidP="00482BE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Una de las estrategias fundamentales del Programa es la de fortalecer, las herramientas para que los jóvenes y las mujeres puedan poder construir espacios productivos rentables dentro de las comunidade</w:t>
      </w:r>
      <w:r w:rsidR="001D6681" w:rsidRPr="00592606">
        <w:rPr>
          <w:rFonts w:ascii="Times New Roman" w:hAnsi="Times New Roman" w:cs="Times New Roman"/>
          <w:lang w:val="es-ES_tradnl"/>
        </w:rPr>
        <w:t>s má</w:t>
      </w:r>
      <w:r w:rsidRPr="00592606">
        <w:rPr>
          <w:rFonts w:ascii="Times New Roman" w:hAnsi="Times New Roman" w:cs="Times New Roman"/>
          <w:lang w:val="es-ES_tradnl"/>
        </w:rPr>
        <w:t xml:space="preserve">s vulnerables. </w:t>
      </w:r>
    </w:p>
    <w:p w:rsidR="00482BEC" w:rsidRPr="00592606" w:rsidRDefault="00482BEC" w:rsidP="00E32B8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En ése sentido el PC viene promoviendo el enfoque de Seguridad Humana, el mismo que surge como un nuevo paradigma multidimensional para superar el modelo tradicional de seguridad - centrado en el Estado - hacia un modelo sostenido en la seguridad comunitaria, en la vida cotidiana, en la protección prioritaria de las personas y sus comunidades, frente a la amenaza de lesiones, muerte,</w:t>
      </w:r>
      <w:r w:rsidR="001D6681" w:rsidRPr="00592606">
        <w:rPr>
          <w:rFonts w:ascii="Times New Roman" w:hAnsi="Times New Roman" w:cs="Times New Roman"/>
          <w:lang w:val="es-ES_tradnl"/>
        </w:rPr>
        <w:t xml:space="preserve"> enfermedad, hambre, exclusión,</w:t>
      </w:r>
      <w:r w:rsidRPr="00592606">
        <w:rPr>
          <w:rFonts w:ascii="Times New Roman" w:hAnsi="Times New Roman" w:cs="Times New Roman"/>
          <w:lang w:val="es-ES_tradnl"/>
        </w:rPr>
        <w:t xml:space="preserve"> desempleo, violencia, delitos, conflictos sociales no resueltos, terrorismo, represión política y riesgos del medio ambiente.</w:t>
      </w:r>
    </w:p>
    <w:p w:rsidR="00482BEC" w:rsidRDefault="00E32B87" w:rsidP="00482BEC">
      <w:pPr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Objetivo de la Consultoría</w:t>
      </w:r>
    </w:p>
    <w:p w:rsidR="00490C6A" w:rsidRPr="00592606" w:rsidRDefault="00490C6A" w:rsidP="00490C6A">
      <w:pPr>
        <w:tabs>
          <w:tab w:val="left" w:pos="284"/>
        </w:tabs>
        <w:spacing w:after="0" w:line="276" w:lineRule="auto"/>
        <w:ind w:left="1080"/>
        <w:rPr>
          <w:rFonts w:ascii="Times New Roman" w:hAnsi="Times New Roman" w:cs="Times New Roman"/>
          <w:b/>
          <w:lang w:val="es-ES_tradnl"/>
        </w:rPr>
      </w:pPr>
    </w:p>
    <w:p w:rsidR="00E32B87" w:rsidRDefault="00E32B87" w:rsidP="00E32B87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i/>
          <w:spacing w:val="-1"/>
          <w:lang w:val="es-MX"/>
        </w:rPr>
      </w:pPr>
      <w:r>
        <w:rPr>
          <w:rFonts w:ascii="Times New Roman" w:hAnsi="Times New Roman" w:cs="Times New Roman"/>
          <w:lang w:val="es-ES_tradnl"/>
        </w:rPr>
        <w:t>La consultoría</w:t>
      </w:r>
      <w:r w:rsidR="00AD75B0">
        <w:rPr>
          <w:rFonts w:ascii="Times New Roman" w:hAnsi="Times New Roman" w:cs="Times New Roman"/>
          <w:lang w:val="es-ES_tradnl"/>
        </w:rPr>
        <w:t xml:space="preserve"> tiene como propós</w:t>
      </w:r>
      <w:r w:rsidR="005A5B7D">
        <w:rPr>
          <w:rFonts w:ascii="Times New Roman" w:hAnsi="Times New Roman" w:cs="Times New Roman"/>
          <w:lang w:val="es-ES_tradnl"/>
        </w:rPr>
        <w:t>ito capacitar y sensibilizar a 5</w:t>
      </w:r>
      <w:r w:rsidR="00AD75B0">
        <w:rPr>
          <w:rFonts w:ascii="Times New Roman" w:hAnsi="Times New Roman" w:cs="Times New Roman"/>
          <w:lang w:val="es-ES_tradnl"/>
        </w:rPr>
        <w:t xml:space="preserve">0 profesionales de instituciones públicas y privadas relacionados, preferentemente, al sector salud, en una metodología para prevenir  y sensibilizar a </w:t>
      </w:r>
      <w:r>
        <w:rPr>
          <w:rFonts w:ascii="Times New Roman" w:hAnsi="Times New Roman" w:cs="Times New Roman"/>
          <w:lang w:val="es-ES_tradnl"/>
        </w:rPr>
        <w:t>l</w:t>
      </w:r>
      <w:r w:rsidR="00AD75B0">
        <w:rPr>
          <w:rFonts w:ascii="Times New Roman" w:hAnsi="Times New Roman" w:cs="Times New Roman"/>
          <w:lang w:val="es-ES_tradnl"/>
        </w:rPr>
        <w:t xml:space="preserve">a comunidad  ante la violencia basada en género usando </w:t>
      </w:r>
      <w:r>
        <w:rPr>
          <w:rFonts w:ascii="Times New Roman" w:hAnsi="Times New Roman" w:cs="Times New Roman"/>
          <w:lang w:val="es-ES_tradnl"/>
        </w:rPr>
        <w:t>el arte como medio de transformación en</w:t>
      </w:r>
      <w:r w:rsidR="00AD75B0">
        <w:rPr>
          <w:rFonts w:ascii="Times New Roman" w:hAnsi="Times New Roman" w:cs="Times New Roman"/>
          <w:lang w:val="es-ES_tradnl"/>
        </w:rPr>
        <w:t xml:space="preserve"> las tres comunidades piloto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37413A" w:rsidRPr="0037413A">
        <w:rPr>
          <w:rFonts w:ascii="Times New Roman" w:hAnsi="Times New Roman" w:cs="Times New Roman"/>
          <w:lang w:val="es-ES_tradnl"/>
        </w:rPr>
        <w:t>y presentación pública sobre el uso del arte como medio preventivo y terapéutico</w:t>
      </w:r>
      <w:r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spacing w:val="-1"/>
          <w:lang w:val="es-ES_tradnl"/>
        </w:rPr>
        <w:t xml:space="preserve">usando los lineamientos del </w:t>
      </w:r>
      <w:r w:rsidRPr="005A5B7D">
        <w:rPr>
          <w:rFonts w:ascii="Times New Roman" w:hAnsi="Times New Roman" w:cs="Times New Roman"/>
          <w:i/>
          <w:spacing w:val="-1"/>
          <w:lang w:val="es-MX"/>
        </w:rPr>
        <w:t>Handbook</w:t>
      </w:r>
      <w:r>
        <w:rPr>
          <w:rFonts w:ascii="Times New Roman" w:hAnsi="Times New Roman" w:cs="Times New Roman"/>
          <w:i/>
          <w:spacing w:val="-1"/>
          <w:lang w:val="es-MX"/>
        </w:rPr>
        <w:t xml:space="preserve"> </w:t>
      </w:r>
      <w:r w:rsidRPr="005A5B7D">
        <w:rPr>
          <w:rFonts w:ascii="Times New Roman" w:hAnsi="Times New Roman" w:cs="Times New Roman"/>
          <w:i/>
          <w:spacing w:val="-1"/>
          <w:lang w:val="es-MX"/>
        </w:rPr>
        <w:t>on Human Security in Theory and Practice.</w:t>
      </w:r>
    </w:p>
    <w:p w:rsidR="00E32B87" w:rsidRPr="00E32B87" w:rsidRDefault="00E32B87" w:rsidP="00E32B87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b/>
          <w:spacing w:val="-1"/>
          <w:lang w:val="es-MX"/>
        </w:rPr>
      </w:pPr>
      <w:r>
        <w:rPr>
          <w:rFonts w:ascii="Times New Roman" w:hAnsi="Times New Roman" w:cs="Times New Roman"/>
          <w:b/>
          <w:spacing w:val="-1"/>
          <w:lang w:val="es-MX"/>
        </w:rPr>
        <w:t>3.   Responsabilidades del Consultor(a)</w:t>
      </w:r>
    </w:p>
    <w:p w:rsidR="00277AD0" w:rsidRPr="00592606" w:rsidRDefault="00E32B87" w:rsidP="005A5B7D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pacing w:val="-1"/>
          <w:lang w:val="es-MX"/>
        </w:rPr>
        <w:t>Bajo la supervisión directa del Coordinador del Programa Conjunto de Seguridad Humana,</w:t>
      </w:r>
      <w:r w:rsidR="00DA3D05" w:rsidRPr="0087655F">
        <w:rPr>
          <w:rFonts w:ascii="Arial" w:hAnsi="Arial" w:cs="Arial"/>
          <w:b/>
          <w:bCs/>
          <w:noProof/>
          <w:color w:val="00000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5629592</wp:posOffset>
            </wp:positionH>
            <wp:positionV relativeFrom="paragraph">
              <wp:posOffset>-1183958</wp:posOffset>
            </wp:positionV>
            <wp:extent cx="407504" cy="940282"/>
            <wp:effectExtent l="0" t="0" r="0" b="0"/>
            <wp:wrapNone/>
            <wp:docPr id="14" name="Imagen 14" descr="http://www.predes.org.pe/predes/proyecto_pnud/logo%20pn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es.org.pe/predes/proyecto_pnud/logo%20pn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4" cy="94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1"/>
          <w:lang w:val="es-MX"/>
        </w:rPr>
        <w:t xml:space="preserve"> l</w:t>
      </w:r>
      <w:r w:rsidR="003D5BB2" w:rsidRPr="00592606">
        <w:rPr>
          <w:rFonts w:ascii="Times New Roman" w:hAnsi="Times New Roman" w:cs="Times New Roman"/>
          <w:spacing w:val="-1"/>
          <w:lang w:val="es-ES_tradnl"/>
        </w:rPr>
        <w:t xml:space="preserve">a ejecución de ésta consultoría propone </w:t>
      </w:r>
      <w:r w:rsidR="00482BEC" w:rsidRPr="00592606">
        <w:rPr>
          <w:rFonts w:ascii="Times New Roman" w:hAnsi="Times New Roman" w:cs="Times New Roman"/>
          <w:lang w:val="es-ES_tradnl"/>
        </w:rPr>
        <w:t xml:space="preserve"> ejecutar las siguientes actividades:</w:t>
      </w:r>
    </w:p>
    <w:p w:rsidR="00482BEC" w:rsidRPr="00F37391" w:rsidRDefault="00482BEC" w:rsidP="00277AD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lastRenderedPageBreak/>
        <w:t xml:space="preserve">Elaborar el plan de trabajo para la formulación de la </w:t>
      </w:r>
      <w:r w:rsidR="003D5BB2" w:rsidRPr="00592606">
        <w:rPr>
          <w:rFonts w:ascii="Times New Roman" w:hAnsi="Times New Roman" w:cs="Times New Roman"/>
          <w:spacing w:val="-2"/>
          <w:lang w:val="es-ES_tradnl"/>
        </w:rPr>
        <w:t xml:space="preserve">estrategia de </w:t>
      </w:r>
      <w:r w:rsidR="005A5B7D">
        <w:rPr>
          <w:rFonts w:ascii="Times New Roman" w:hAnsi="Times New Roman" w:cs="Times New Roman"/>
          <w:spacing w:val="-2"/>
          <w:lang w:val="es-ES_tradnl"/>
        </w:rPr>
        <w:t xml:space="preserve">intervención y selección de beneficiarios. Entre ellos, trabajadores de los Centros de Salud Mental Comunitario, asociaciones artísticas que trabajan en la comunidad y otros grupos de interés. </w:t>
      </w:r>
    </w:p>
    <w:p w:rsidR="00F37391" w:rsidRDefault="00F37391" w:rsidP="00F3739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lang w:val="es-ES_tradnl"/>
        </w:rPr>
      </w:pPr>
      <w:r w:rsidRPr="00F37391">
        <w:rPr>
          <w:rFonts w:ascii="Times New Roman" w:hAnsi="Times New Roman" w:cs="Times New Roman"/>
          <w:spacing w:val="-1"/>
          <w:lang w:val="es-ES_tradnl"/>
        </w:rPr>
        <w:t>Diseñar y desarrollar cuatro talleres de 50 participantes como mínimo cada uno sobre el uso de las herramientas artísticas como medio para prevenir  la violencia basada en género.</w:t>
      </w:r>
      <w:r>
        <w:rPr>
          <w:rFonts w:ascii="Times New Roman" w:hAnsi="Times New Roman" w:cs="Times New Roman"/>
          <w:spacing w:val="-1"/>
          <w:lang w:val="es-ES_tradnl"/>
        </w:rPr>
        <w:t xml:space="preserve"> Los participantes serán los mismos en todos los talleres.</w:t>
      </w:r>
    </w:p>
    <w:p w:rsidR="00616C01" w:rsidRDefault="00616C01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F37391">
        <w:rPr>
          <w:rFonts w:ascii="Times New Roman" w:hAnsi="Times New Roman" w:cs="Times New Roman"/>
          <w:spacing w:val="-1"/>
          <w:lang w:val="es-ES_tradnl"/>
        </w:rPr>
        <w:t xml:space="preserve">Elaboración de un </w:t>
      </w:r>
      <w:r w:rsidR="00277AD0" w:rsidRPr="00F37391">
        <w:rPr>
          <w:rFonts w:ascii="Times New Roman" w:hAnsi="Times New Roman" w:cs="Times New Roman"/>
          <w:spacing w:val="-1"/>
          <w:lang w:val="es-ES_tradnl"/>
        </w:rPr>
        <w:t>diagnóstico</w:t>
      </w:r>
      <w:r w:rsidR="00155112">
        <w:rPr>
          <w:rFonts w:ascii="Times New Roman" w:hAnsi="Times New Roman" w:cs="Times New Roman"/>
          <w:spacing w:val="-1"/>
          <w:lang w:val="es-ES_tradnl"/>
        </w:rPr>
        <w:t xml:space="preserve"> </w:t>
      </w:r>
      <w:r w:rsidR="005A5B7D" w:rsidRPr="00F37391">
        <w:rPr>
          <w:rFonts w:ascii="Times New Roman" w:hAnsi="Times New Roman" w:cs="Times New Roman"/>
          <w:spacing w:val="-1"/>
          <w:lang w:val="es-ES_tradnl"/>
        </w:rPr>
        <w:t>sobre la situación del uso de las herramientas</w:t>
      </w:r>
      <w:r w:rsidR="005A5B7D">
        <w:rPr>
          <w:rFonts w:ascii="Times New Roman" w:hAnsi="Times New Roman" w:cs="Times New Roman"/>
          <w:spacing w:val="-1"/>
          <w:lang w:val="es-ES_tradnl"/>
        </w:rPr>
        <w:t xml:space="preserve"> artísticas y estrategias comunitarias para prevenir la violencia basada en género. </w:t>
      </w:r>
    </w:p>
    <w:p w:rsidR="00F37391" w:rsidRPr="00F37391" w:rsidRDefault="00F37391" w:rsidP="00F37391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pacing w:val="-1"/>
          <w:lang w:val="es-ES_tradnl"/>
        </w:rPr>
      </w:pPr>
      <w:r w:rsidRPr="00F37391">
        <w:rPr>
          <w:rFonts w:ascii="Times New Roman" w:hAnsi="Times New Roman" w:cs="Times New Roman"/>
          <w:spacing w:val="-1"/>
          <w:lang w:val="es-ES_tradnl"/>
        </w:rPr>
        <w:t xml:space="preserve">Elaboración de un video que resalte las experiencias de trabajo desarrollado y </w:t>
      </w:r>
      <w:r>
        <w:rPr>
          <w:rFonts w:ascii="Times New Roman" w:hAnsi="Times New Roman" w:cs="Times New Roman"/>
          <w:spacing w:val="-1"/>
          <w:lang w:val="es-ES_tradnl"/>
        </w:rPr>
        <w:t xml:space="preserve">permita difundir la importancia del uso del arte en la prevención de la </w:t>
      </w:r>
      <w:r w:rsidRPr="00F37391">
        <w:rPr>
          <w:rFonts w:ascii="Times New Roman" w:hAnsi="Times New Roman" w:cs="Times New Roman"/>
          <w:spacing w:val="-1"/>
          <w:lang w:val="es-ES_tradnl"/>
        </w:rPr>
        <w:t xml:space="preserve">violencia de género. </w:t>
      </w:r>
    </w:p>
    <w:p w:rsidR="005358CD" w:rsidRPr="00592606" w:rsidRDefault="005358CD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Informe final de la </w:t>
      </w:r>
      <w:r w:rsidR="001D6681" w:rsidRPr="00592606">
        <w:rPr>
          <w:rFonts w:ascii="Times New Roman" w:hAnsi="Times New Roman" w:cs="Times New Roman"/>
          <w:spacing w:val="-1"/>
          <w:lang w:val="es-ES_tradnl"/>
        </w:rPr>
        <w:t>consultoría</w:t>
      </w:r>
      <w:r w:rsidRPr="00592606">
        <w:rPr>
          <w:rFonts w:ascii="Times New Roman" w:hAnsi="Times New Roman" w:cs="Times New Roman"/>
          <w:spacing w:val="-1"/>
          <w:lang w:val="es-ES_tradnl"/>
        </w:rPr>
        <w:t xml:space="preserve"> con recomendaciones de sostenibilidad</w:t>
      </w:r>
      <w:r w:rsidR="001D6681" w:rsidRPr="00592606">
        <w:rPr>
          <w:rFonts w:ascii="Times New Roman" w:hAnsi="Times New Roman" w:cs="Times New Roman"/>
          <w:spacing w:val="-1"/>
          <w:lang w:val="es-ES_tradnl"/>
        </w:rPr>
        <w:t xml:space="preserve"> de la intervención</w:t>
      </w:r>
      <w:r w:rsidRPr="00592606">
        <w:rPr>
          <w:rFonts w:ascii="Times New Roman" w:hAnsi="Times New Roman" w:cs="Times New Roman"/>
          <w:spacing w:val="-1"/>
          <w:lang w:val="es-ES_tradnl"/>
        </w:rPr>
        <w:t>.</w:t>
      </w:r>
    </w:p>
    <w:p w:rsidR="00482BEC" w:rsidRDefault="00482BEC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 w:rsidRPr="00592606">
        <w:rPr>
          <w:rFonts w:ascii="Times New Roman" w:hAnsi="Times New Roman" w:cs="Times New Roman"/>
          <w:spacing w:val="-1"/>
          <w:lang w:val="es-ES_tradnl"/>
        </w:rPr>
        <w:t xml:space="preserve">Entrega  del material en versión impresa y electrónica </w:t>
      </w:r>
      <w:r w:rsidR="001D6681" w:rsidRPr="00592606">
        <w:rPr>
          <w:rFonts w:ascii="Times New Roman" w:hAnsi="Times New Roman" w:cs="Times New Roman"/>
          <w:spacing w:val="-1"/>
          <w:lang w:val="es-ES_tradnl"/>
        </w:rPr>
        <w:t xml:space="preserve">a la </w:t>
      </w:r>
      <w:r w:rsidRPr="00592606">
        <w:rPr>
          <w:rFonts w:ascii="Times New Roman" w:hAnsi="Times New Roman" w:cs="Times New Roman"/>
          <w:spacing w:val="-1"/>
          <w:lang w:val="es-ES_tradnl"/>
        </w:rPr>
        <w:t>Oficina de las Naciones Unidas contra la Droga y el Delito.</w:t>
      </w:r>
    </w:p>
    <w:p w:rsidR="00F37391" w:rsidRPr="00F37391" w:rsidRDefault="00F37391" w:rsidP="00F3739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pacing w:val="-1"/>
          <w:lang w:val="es-ES_tradnl"/>
        </w:rPr>
      </w:pPr>
      <w:r w:rsidRPr="00F37391">
        <w:rPr>
          <w:rFonts w:ascii="Times New Roman" w:hAnsi="Times New Roman" w:cs="Times New Roman"/>
          <w:spacing w:val="-1"/>
          <w:lang w:val="es-ES_tradnl"/>
        </w:rPr>
        <w:t>En cada uno de los tal</w:t>
      </w:r>
      <w:r w:rsidR="00E32B87">
        <w:rPr>
          <w:rFonts w:ascii="Times New Roman" w:hAnsi="Times New Roman" w:cs="Times New Roman"/>
          <w:spacing w:val="-1"/>
          <w:lang w:val="es-ES_tradnl"/>
        </w:rPr>
        <w:t>leres, el consultor (a) proveerá</w:t>
      </w:r>
      <w:r w:rsidRPr="00F37391">
        <w:rPr>
          <w:rFonts w:ascii="Times New Roman" w:hAnsi="Times New Roman" w:cs="Times New Roman"/>
          <w:spacing w:val="-1"/>
          <w:lang w:val="es-ES_tradnl"/>
        </w:rPr>
        <w:t xml:space="preserve"> un refrigerio adecuado a la hora  y el lugar del taller. </w:t>
      </w:r>
    </w:p>
    <w:p w:rsidR="0037413A" w:rsidRDefault="0037413A" w:rsidP="0037413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>
        <w:rPr>
          <w:rFonts w:ascii="Times New Roman" w:hAnsi="Times New Roman" w:cs="Times New Roman"/>
          <w:spacing w:val="-1"/>
          <w:lang w:val="es-ES_tradnl"/>
        </w:rPr>
        <w:t>Una</w:t>
      </w:r>
      <w:r w:rsidRPr="0037413A">
        <w:rPr>
          <w:rFonts w:ascii="Times New Roman" w:hAnsi="Times New Roman" w:cs="Times New Roman"/>
          <w:spacing w:val="-1"/>
          <w:lang w:val="es-ES_tradnl"/>
        </w:rPr>
        <w:t xml:space="preserve"> presentación pública sobre el uso del arte como medio preventivo y terapéutico</w:t>
      </w:r>
      <w:r>
        <w:rPr>
          <w:rFonts w:ascii="Times New Roman" w:hAnsi="Times New Roman" w:cs="Times New Roman"/>
          <w:spacing w:val="-1"/>
          <w:lang w:val="es-ES_tradnl"/>
        </w:rPr>
        <w:t>.</w:t>
      </w:r>
    </w:p>
    <w:p w:rsidR="0037413A" w:rsidRDefault="0037413A" w:rsidP="0037413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>
        <w:rPr>
          <w:rFonts w:ascii="Times New Roman" w:hAnsi="Times New Roman" w:cs="Times New Roman"/>
          <w:spacing w:val="-1"/>
          <w:lang w:val="es-ES_tradnl"/>
        </w:rPr>
        <w:t>El contratista correrá con todos los gastos en los que incurra la presentación.</w:t>
      </w:r>
    </w:p>
    <w:p w:rsidR="000959A6" w:rsidRDefault="000959A6" w:rsidP="00277AD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hAnsi="Times New Roman" w:cs="Times New Roman"/>
          <w:spacing w:val="-1"/>
          <w:lang w:val="es-ES_tradnl"/>
        </w:rPr>
      </w:pPr>
      <w:r>
        <w:rPr>
          <w:rFonts w:ascii="Times New Roman" w:hAnsi="Times New Roman" w:cs="Times New Roman"/>
          <w:spacing w:val="-1"/>
          <w:lang w:val="es-ES_tradnl"/>
        </w:rPr>
        <w:t>Se elaborará materiales adecuados para uso de los beneficiarios.</w:t>
      </w:r>
    </w:p>
    <w:p w:rsidR="0037413A" w:rsidRPr="00592606" w:rsidRDefault="0037413A" w:rsidP="0037413A">
      <w:pPr>
        <w:pStyle w:val="Prrafodelista"/>
        <w:widowControl w:val="0"/>
        <w:autoSpaceDE w:val="0"/>
        <w:autoSpaceDN w:val="0"/>
        <w:adjustRightInd w:val="0"/>
        <w:spacing w:line="276" w:lineRule="auto"/>
        <w:ind w:left="895" w:right="43"/>
        <w:jc w:val="both"/>
        <w:rPr>
          <w:rFonts w:ascii="Times New Roman" w:hAnsi="Times New Roman" w:cs="Times New Roman"/>
          <w:spacing w:val="-1"/>
          <w:lang w:val="es-ES_tradnl"/>
        </w:rPr>
      </w:pPr>
    </w:p>
    <w:p w:rsidR="00482BEC" w:rsidRPr="00A44709" w:rsidRDefault="00A44709" w:rsidP="00A44709">
      <w:pPr>
        <w:widowControl w:val="0"/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hAnsi="Times New Roman" w:cs="Times New Roman"/>
          <w:b/>
          <w:bCs/>
          <w:i/>
          <w:spacing w:val="-1"/>
          <w:lang w:val="es-ES_tradnl"/>
        </w:rPr>
      </w:pPr>
      <w:r>
        <w:rPr>
          <w:rFonts w:ascii="Times New Roman" w:hAnsi="Times New Roman" w:cs="Times New Roman"/>
          <w:b/>
          <w:spacing w:val="-2"/>
          <w:lang w:val="es-ES_tradnl"/>
        </w:rPr>
        <w:t>4.</w:t>
      </w:r>
      <w:r>
        <w:rPr>
          <w:rFonts w:ascii="Times New Roman" w:hAnsi="Times New Roman" w:cs="Times New Roman"/>
          <w:b/>
          <w:spacing w:val="-2"/>
          <w:lang w:val="es-ES_tradnl"/>
        </w:rPr>
        <w:tab/>
      </w:r>
      <w:r w:rsidR="003341B6" w:rsidRPr="00A44709">
        <w:rPr>
          <w:rFonts w:ascii="Times New Roman" w:hAnsi="Times New Roman" w:cs="Times New Roman"/>
          <w:b/>
          <w:spacing w:val="-2"/>
          <w:lang w:val="es-ES_tradnl"/>
        </w:rPr>
        <w:t>Productos entregables</w:t>
      </w:r>
    </w:p>
    <w:p w:rsidR="00482BEC" w:rsidRPr="00592606" w:rsidRDefault="00482BEC" w:rsidP="00482BEC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left="360" w:right="43"/>
        <w:jc w:val="both"/>
        <w:rPr>
          <w:rFonts w:ascii="Times New Roman" w:hAnsi="Times New Roman" w:cs="Times New Roman"/>
          <w:b/>
          <w:bCs/>
          <w:spacing w:val="-1"/>
          <w:lang w:val="es-ES_tradnl"/>
        </w:rPr>
      </w:pPr>
    </w:p>
    <w:tbl>
      <w:tblPr>
        <w:tblStyle w:val="Tablaconcuadrcula"/>
        <w:tblW w:w="7938" w:type="dxa"/>
        <w:tblInd w:w="534" w:type="dxa"/>
        <w:tblLook w:val="04A0"/>
      </w:tblPr>
      <w:tblGrid>
        <w:gridCol w:w="1134"/>
        <w:gridCol w:w="3260"/>
        <w:gridCol w:w="1843"/>
        <w:gridCol w:w="1701"/>
      </w:tblGrid>
      <w:tr w:rsidR="00B005AA" w:rsidRPr="00592606" w:rsidTr="00967C6B">
        <w:tc>
          <w:tcPr>
            <w:tcW w:w="1134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P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roducto</w:t>
            </w:r>
          </w:p>
        </w:tc>
        <w:tc>
          <w:tcPr>
            <w:tcW w:w="3260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E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ntregable</w:t>
            </w:r>
          </w:p>
        </w:tc>
        <w:tc>
          <w:tcPr>
            <w:tcW w:w="1843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Plazo de e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ntrega</w:t>
            </w:r>
          </w:p>
        </w:tc>
        <w:tc>
          <w:tcPr>
            <w:tcW w:w="1701" w:type="dxa"/>
            <w:vAlign w:val="center"/>
          </w:tcPr>
          <w:p w:rsidR="00B005AA" w:rsidRPr="00967C6B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%  de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>l</w:t>
            </w:r>
            <w:r w:rsidRPr="00967C6B"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 xml:space="preserve"> pago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lang w:val="es-ES_tradnl"/>
              </w:rPr>
              <w:t xml:space="preserve"> total</w:t>
            </w:r>
          </w:p>
        </w:tc>
      </w:tr>
      <w:tr w:rsidR="00B005AA" w:rsidRPr="00592606" w:rsidTr="00967C6B">
        <w:tc>
          <w:tcPr>
            <w:tcW w:w="1134" w:type="dxa"/>
          </w:tcPr>
          <w:p w:rsidR="00B005AA" w:rsidRPr="00592606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1</w:t>
            </w:r>
          </w:p>
        </w:tc>
        <w:tc>
          <w:tcPr>
            <w:tcW w:w="3260" w:type="dxa"/>
          </w:tcPr>
          <w:p w:rsidR="00B005AA" w:rsidRPr="00967C6B" w:rsidRDefault="00616C01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Times New Roman" w:hAnsi="Times New Roman" w:cs="Times New Roman"/>
                <w:bCs/>
                <w:spacing w:val="-1"/>
                <w:lang w:val="es-ES_tradnl"/>
              </w:rPr>
            </w:pPr>
            <w:r w:rsidRPr="00967C6B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Plan de trabajo.</w:t>
            </w:r>
          </w:p>
        </w:tc>
        <w:tc>
          <w:tcPr>
            <w:tcW w:w="1843" w:type="dxa"/>
          </w:tcPr>
          <w:p w:rsidR="00B005AA" w:rsidRPr="000959A6" w:rsidRDefault="000959A6" w:rsidP="007D3D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color w:val="FF0000"/>
                <w:spacing w:val="-1"/>
                <w:lang w:val="es-ES_tradnl"/>
              </w:rPr>
            </w:pPr>
            <w:r w:rsidRPr="000959A6"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>A los 10 días de firmado el contrato</w:t>
            </w:r>
          </w:p>
        </w:tc>
        <w:tc>
          <w:tcPr>
            <w:tcW w:w="1701" w:type="dxa"/>
          </w:tcPr>
          <w:p w:rsidR="00B005AA" w:rsidRPr="003E63A2" w:rsidRDefault="003E63A2" w:rsidP="003E63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50%</w:t>
            </w:r>
          </w:p>
        </w:tc>
      </w:tr>
      <w:tr w:rsidR="00B005AA" w:rsidRPr="00592606" w:rsidTr="00967C6B">
        <w:tc>
          <w:tcPr>
            <w:tcW w:w="1134" w:type="dxa"/>
          </w:tcPr>
          <w:p w:rsidR="00B005AA" w:rsidRPr="003E63A2" w:rsidRDefault="00967C6B" w:rsidP="00967C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2</w:t>
            </w:r>
          </w:p>
        </w:tc>
        <w:tc>
          <w:tcPr>
            <w:tcW w:w="3260" w:type="dxa"/>
          </w:tcPr>
          <w:p w:rsidR="00B005AA" w:rsidRPr="00967C6B" w:rsidRDefault="0037413A" w:rsidP="001551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Times New Roman" w:hAnsi="Times New Roman" w:cs="Times New Roman"/>
                <w:bCs/>
                <w:spacing w:val="-1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Informe final sobre el desarrollo de los talleres,</w:t>
            </w:r>
            <w:r w:rsidR="00155112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>la presentación y el informe final del caso</w:t>
            </w:r>
            <w:r w:rsidR="00155112">
              <w:rPr>
                <w:rFonts w:ascii="Times New Roman" w:hAnsi="Times New Roman" w:cs="Times New Roman"/>
                <w:bCs/>
                <w:spacing w:val="-1"/>
                <w:lang w:val="es-ES_tradnl"/>
              </w:rPr>
              <w:t xml:space="preserve"> (incluye entrega del video y diagnóstico descrito arriba)</w:t>
            </w:r>
          </w:p>
        </w:tc>
        <w:tc>
          <w:tcPr>
            <w:tcW w:w="1843" w:type="dxa"/>
          </w:tcPr>
          <w:p w:rsidR="00B005AA" w:rsidRPr="0037413A" w:rsidRDefault="00E32B87" w:rsidP="003741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>A los 30</w:t>
            </w:r>
            <w:r w:rsidR="000959A6" w:rsidRPr="000959A6">
              <w:rPr>
                <w:rFonts w:ascii="Times New Roman" w:hAnsi="Times New Roman" w:cs="Times New Roman"/>
                <w:bCs/>
                <w:spacing w:val="-1"/>
                <w:sz w:val="18"/>
                <w:lang w:val="es-ES_tradnl"/>
              </w:rPr>
              <w:t xml:space="preserve"> días de firmado el contrato</w:t>
            </w:r>
          </w:p>
        </w:tc>
        <w:tc>
          <w:tcPr>
            <w:tcW w:w="1701" w:type="dxa"/>
          </w:tcPr>
          <w:p w:rsidR="00B005AA" w:rsidRPr="003E63A2" w:rsidRDefault="0037413A" w:rsidP="003E63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50</w:t>
            </w:r>
            <w:r w:rsidR="003E63A2" w:rsidRPr="003E63A2">
              <w:rPr>
                <w:rFonts w:ascii="Times New Roman" w:hAnsi="Times New Roman" w:cs="Times New Roman"/>
                <w:b/>
                <w:bCs/>
                <w:spacing w:val="-1"/>
                <w:lang w:val="es-ES_tradnl"/>
              </w:rPr>
              <w:t>%</w:t>
            </w:r>
          </w:p>
        </w:tc>
      </w:tr>
    </w:tbl>
    <w:p w:rsidR="00482BEC" w:rsidRPr="00592606" w:rsidRDefault="00482BEC" w:rsidP="00482BEC">
      <w:pPr>
        <w:widowControl w:val="0"/>
        <w:autoSpaceDE w:val="0"/>
        <w:autoSpaceDN w:val="0"/>
        <w:adjustRightInd w:val="0"/>
        <w:spacing w:after="0" w:line="276" w:lineRule="auto"/>
        <w:ind w:left="284" w:right="43"/>
        <w:jc w:val="both"/>
        <w:rPr>
          <w:rFonts w:ascii="Times New Roman" w:hAnsi="Times New Roman" w:cs="Times New Roman"/>
          <w:b/>
          <w:bCs/>
          <w:spacing w:val="-1"/>
          <w:lang w:val="es-ES_tradnl"/>
        </w:rPr>
      </w:pPr>
    </w:p>
    <w:p w:rsidR="00482BEC" w:rsidRDefault="00482BEC" w:rsidP="00482BEC">
      <w:pPr>
        <w:ind w:left="362"/>
        <w:contextualSpacing/>
        <w:jc w:val="both"/>
        <w:rPr>
          <w:rFonts w:ascii="Times New Roman" w:hAnsi="Times New Roman" w:cs="Times New Roman"/>
          <w:lang w:val="es-ES_tradnl"/>
        </w:rPr>
      </w:pPr>
      <w:r w:rsidRPr="00592606">
        <w:rPr>
          <w:rFonts w:ascii="Times New Roman" w:hAnsi="Times New Roman" w:cs="Times New Roman"/>
          <w:lang w:val="es-ES_tradnl"/>
        </w:rPr>
        <w:t>El Informe Final se deberá presentar en dos (2) copias impresas, debidamente anilladas, adjuntando una versión electrónica en CD</w:t>
      </w:r>
      <w:r w:rsidR="00616C01" w:rsidRPr="00592606">
        <w:rPr>
          <w:rFonts w:ascii="Times New Roman" w:hAnsi="Times New Roman" w:cs="Times New Roman"/>
          <w:lang w:val="es-ES_tradnl"/>
        </w:rPr>
        <w:t>.</w:t>
      </w:r>
    </w:p>
    <w:p w:rsidR="00DA54A1" w:rsidRPr="00592606" w:rsidRDefault="00DA54A1" w:rsidP="00482BEC">
      <w:pPr>
        <w:ind w:left="362"/>
        <w:contextualSpacing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482BEC" w:rsidRPr="00A44709" w:rsidRDefault="00A44709" w:rsidP="00A44709">
      <w:pPr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5.</w:t>
      </w:r>
      <w:r>
        <w:rPr>
          <w:rFonts w:ascii="Times New Roman" w:hAnsi="Times New Roman" w:cs="Times New Roman"/>
          <w:b/>
          <w:spacing w:val="1"/>
          <w:lang w:val="es-ES_tradnl"/>
        </w:rPr>
        <w:tab/>
      </w:r>
      <w:r w:rsidR="00482BEC" w:rsidRPr="00A44709">
        <w:rPr>
          <w:rFonts w:ascii="Times New Roman" w:hAnsi="Times New Roman" w:cs="Times New Roman"/>
          <w:b/>
          <w:spacing w:val="1"/>
          <w:lang w:val="es-ES_tradnl"/>
        </w:rPr>
        <w:t>Perfil característico de la persona a contratar - calificaciones y experiencia</w:t>
      </w:r>
    </w:p>
    <w:p w:rsidR="00EE6351" w:rsidRPr="00845F1D" w:rsidRDefault="00A44709" w:rsidP="00EE6351">
      <w:pPr>
        <w:pStyle w:val="Textoindependiente"/>
        <w:numPr>
          <w:ilvl w:val="0"/>
          <w:numId w:val="12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contextualSpacing/>
        <w:outlineLvl w:val="0"/>
        <w:rPr>
          <w:rFonts w:eastAsiaTheme="minorEastAsia"/>
          <w:b/>
          <w:spacing w:val="1"/>
          <w:sz w:val="22"/>
          <w:szCs w:val="22"/>
          <w:u w:val="single"/>
          <w:lang w:val="es-ES_tradnl" w:eastAsia="es-PE"/>
        </w:rPr>
      </w:pPr>
      <w:r w:rsidRPr="00845F1D">
        <w:rPr>
          <w:rFonts w:eastAsiaTheme="minorEastAsia"/>
          <w:b/>
          <w:spacing w:val="1"/>
          <w:sz w:val="22"/>
          <w:szCs w:val="22"/>
          <w:lang w:val="es-ES_tradnl" w:eastAsia="es-PE"/>
        </w:rPr>
        <w:t>Formación Académica</w:t>
      </w:r>
    </w:p>
    <w:p w:rsidR="00A44709" w:rsidRDefault="00A44709" w:rsidP="00A44709">
      <w:pPr>
        <w:pStyle w:val="Textoindependiente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1080"/>
        <w:contextualSpacing/>
        <w:outlineLvl w:val="0"/>
        <w:rPr>
          <w:rFonts w:eastAsiaTheme="minorEastAsia"/>
          <w:spacing w:val="1"/>
          <w:sz w:val="22"/>
          <w:szCs w:val="22"/>
          <w:u w:val="single"/>
          <w:lang w:val="es-ES_tradnl" w:eastAsia="es-PE"/>
        </w:rPr>
      </w:pPr>
    </w:p>
    <w:p w:rsidR="00A44709" w:rsidRDefault="00845F1D" w:rsidP="00A065B9">
      <w:pPr>
        <w:pStyle w:val="Textoindependiente"/>
        <w:numPr>
          <w:ilvl w:val="0"/>
          <w:numId w:val="1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14" w:hanging="357"/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  <w:r>
        <w:rPr>
          <w:rFonts w:eastAsiaTheme="minorEastAsia"/>
          <w:spacing w:val="1"/>
          <w:sz w:val="22"/>
          <w:szCs w:val="22"/>
          <w:lang w:val="es-ES_tradnl" w:eastAsia="es-PE"/>
        </w:rPr>
        <w:t>Profesional g</w:t>
      </w:r>
      <w:r w:rsidR="00EE6351" w:rsidRPr="00EE6351">
        <w:rPr>
          <w:rFonts w:eastAsiaTheme="minorEastAsia"/>
          <w:spacing w:val="1"/>
          <w:sz w:val="22"/>
          <w:szCs w:val="22"/>
          <w:lang w:val="es-ES_tradnl" w:eastAsia="es-PE"/>
        </w:rPr>
        <w:t>raduado</w:t>
      </w:r>
      <w:r>
        <w:rPr>
          <w:rFonts w:eastAsiaTheme="minorEastAsia"/>
          <w:spacing w:val="1"/>
          <w:sz w:val="22"/>
          <w:szCs w:val="22"/>
          <w:lang w:val="es-ES_tradnl" w:eastAsia="es-PE"/>
        </w:rPr>
        <w:t xml:space="preserve"> en artes</w:t>
      </w:r>
      <w:r w:rsidR="007A2B5D">
        <w:rPr>
          <w:rFonts w:eastAsiaTheme="minorEastAsia"/>
          <w:spacing w:val="1"/>
          <w:sz w:val="22"/>
          <w:szCs w:val="22"/>
          <w:lang w:val="es-ES_tradnl" w:eastAsia="es-PE"/>
        </w:rPr>
        <w:t xml:space="preserve"> con, al menos</w:t>
      </w:r>
      <w:r w:rsidR="00EE6351" w:rsidRPr="00EE6351">
        <w:rPr>
          <w:rFonts w:eastAsiaTheme="minorEastAsia"/>
          <w:spacing w:val="1"/>
          <w:sz w:val="22"/>
          <w:szCs w:val="22"/>
          <w:lang w:val="es-ES_tradnl" w:eastAsia="es-PE"/>
        </w:rPr>
        <w:t>.</w:t>
      </w:r>
    </w:p>
    <w:p w:rsidR="00482BEC" w:rsidRPr="00592606" w:rsidRDefault="00482BEC" w:rsidP="00EE6351">
      <w:pPr>
        <w:pStyle w:val="Textoindependient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2340"/>
        </w:tabs>
        <w:spacing w:line="360" w:lineRule="auto"/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</w:p>
    <w:p w:rsidR="00482BEC" w:rsidRPr="001E240C" w:rsidRDefault="001E240C" w:rsidP="00EE6351">
      <w:pPr>
        <w:pStyle w:val="Textoindependiente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2340"/>
        </w:tabs>
        <w:contextualSpacing/>
        <w:outlineLvl w:val="0"/>
        <w:rPr>
          <w:rFonts w:eastAsiaTheme="minorEastAsia"/>
          <w:b/>
          <w:spacing w:val="1"/>
          <w:sz w:val="22"/>
          <w:szCs w:val="22"/>
          <w:lang w:val="es-ES_tradnl" w:eastAsia="es-PE"/>
        </w:rPr>
      </w:pPr>
      <w:r w:rsidRPr="001E240C">
        <w:rPr>
          <w:rFonts w:eastAsiaTheme="minorEastAsia"/>
          <w:b/>
          <w:spacing w:val="1"/>
          <w:sz w:val="22"/>
          <w:szCs w:val="22"/>
          <w:lang w:val="es-ES_tradnl" w:eastAsia="es-PE"/>
        </w:rPr>
        <w:t>Experiencia</w:t>
      </w:r>
    </w:p>
    <w:p w:rsidR="00EE6351" w:rsidRDefault="00EE6351" w:rsidP="00EE6351">
      <w:pPr>
        <w:pStyle w:val="Textoindependient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2340"/>
        </w:tabs>
        <w:ind w:left="720"/>
        <w:contextualSpacing/>
        <w:outlineLvl w:val="0"/>
        <w:rPr>
          <w:rFonts w:eastAsiaTheme="minorEastAsia"/>
          <w:spacing w:val="1"/>
          <w:sz w:val="22"/>
          <w:szCs w:val="22"/>
          <w:u w:val="single"/>
          <w:lang w:val="es-ES_tradnl" w:eastAsia="es-PE"/>
        </w:rPr>
      </w:pPr>
    </w:p>
    <w:p w:rsidR="007A2B5D" w:rsidRDefault="007A2B5D" w:rsidP="00D079DE">
      <w:pPr>
        <w:pStyle w:val="Textoindependiente"/>
        <w:numPr>
          <w:ilvl w:val="0"/>
          <w:numId w:val="15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09" w:hanging="284"/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  <w:r w:rsidRPr="007A2B5D">
        <w:rPr>
          <w:rFonts w:eastAsiaTheme="minorEastAsia"/>
          <w:spacing w:val="1"/>
          <w:sz w:val="22"/>
          <w:szCs w:val="22"/>
          <w:lang w:val="es-ES_tradnl" w:eastAsia="es-PE"/>
        </w:rPr>
        <w:t xml:space="preserve">Mínimo 5 años de experiencia en uso del arte como medio de promoción y </w:t>
      </w:r>
      <w:r w:rsidRPr="007A2B5D">
        <w:rPr>
          <w:rFonts w:eastAsiaTheme="minorEastAsia"/>
          <w:spacing w:val="1"/>
          <w:sz w:val="22"/>
          <w:szCs w:val="22"/>
          <w:lang w:val="es-ES_tradnl" w:eastAsia="es-PE"/>
        </w:rPr>
        <w:lastRenderedPageBreak/>
        <w:t xml:space="preserve">fortalecimiento del desarrollo humano </w:t>
      </w:r>
      <w:r w:rsidR="00EE6351" w:rsidRPr="007A2B5D">
        <w:rPr>
          <w:rFonts w:eastAsiaTheme="minorEastAsia"/>
          <w:spacing w:val="1"/>
          <w:sz w:val="22"/>
          <w:szCs w:val="22"/>
          <w:lang w:val="es-ES_tradnl" w:eastAsia="es-PE"/>
        </w:rPr>
        <w:t xml:space="preserve">con </w:t>
      </w:r>
      <w:r>
        <w:rPr>
          <w:rFonts w:eastAsiaTheme="minorEastAsia"/>
          <w:spacing w:val="1"/>
          <w:sz w:val="22"/>
          <w:szCs w:val="22"/>
          <w:lang w:val="es-ES_tradnl" w:eastAsia="es-PE"/>
        </w:rPr>
        <w:t xml:space="preserve">poblaciones </w:t>
      </w:r>
      <w:r w:rsidR="00EE6351" w:rsidRPr="007A2B5D">
        <w:rPr>
          <w:rFonts w:eastAsiaTheme="minorEastAsia"/>
          <w:spacing w:val="1"/>
          <w:sz w:val="22"/>
          <w:szCs w:val="22"/>
          <w:lang w:val="es-ES_tradnl" w:eastAsia="es-PE"/>
        </w:rPr>
        <w:t>vulnerables</w:t>
      </w:r>
      <w:r>
        <w:rPr>
          <w:rFonts w:eastAsiaTheme="minorEastAsia"/>
          <w:spacing w:val="1"/>
          <w:sz w:val="22"/>
          <w:szCs w:val="22"/>
          <w:lang w:val="es-ES_tradnl" w:eastAsia="es-PE"/>
        </w:rPr>
        <w:t xml:space="preserve"> y/o de alto riesgo.</w:t>
      </w:r>
    </w:p>
    <w:p w:rsidR="00EE6351" w:rsidRPr="007A2B5D" w:rsidRDefault="00EE6351" w:rsidP="00D079DE">
      <w:pPr>
        <w:pStyle w:val="Textoindependiente"/>
        <w:numPr>
          <w:ilvl w:val="0"/>
          <w:numId w:val="15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09" w:hanging="284"/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  <w:r w:rsidRPr="007A2B5D">
        <w:rPr>
          <w:rFonts w:eastAsiaTheme="minorEastAsia"/>
          <w:spacing w:val="1"/>
          <w:sz w:val="22"/>
          <w:szCs w:val="22"/>
          <w:lang w:val="es-ES_tradnl" w:eastAsia="es-PE"/>
        </w:rPr>
        <w:t>Experiencia no menor de 3 años produciendo y difundiendo estrategias de comunicación para promover el desarrollo humano y prevenir la violencia.</w:t>
      </w:r>
    </w:p>
    <w:p w:rsidR="00EE6351" w:rsidRPr="00EE6351" w:rsidRDefault="00EE6351" w:rsidP="00D079DE">
      <w:pPr>
        <w:pStyle w:val="Textoindependiente"/>
        <w:numPr>
          <w:ilvl w:val="0"/>
          <w:numId w:val="15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09" w:hanging="284"/>
        <w:contextualSpacing/>
        <w:outlineLvl w:val="0"/>
        <w:rPr>
          <w:rFonts w:eastAsiaTheme="minorEastAsia"/>
          <w:spacing w:val="1"/>
          <w:sz w:val="22"/>
          <w:szCs w:val="22"/>
          <w:lang w:val="es-ES_tradnl" w:eastAsia="es-PE"/>
        </w:rPr>
      </w:pPr>
      <w:r w:rsidRPr="00EE6351">
        <w:rPr>
          <w:rFonts w:eastAsiaTheme="minorEastAsia"/>
          <w:spacing w:val="1"/>
          <w:sz w:val="22"/>
          <w:szCs w:val="22"/>
          <w:lang w:val="es-ES_tradnl" w:eastAsia="es-PE"/>
        </w:rPr>
        <w:t>Experiencia en gestión de proyectos para jóvenes usando las artes como herramientas de transformación social.</w:t>
      </w:r>
    </w:p>
    <w:p w:rsidR="00482BEC" w:rsidRPr="00592606" w:rsidRDefault="00482BE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1068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482BEC" w:rsidRDefault="009C4B23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ab/>
      </w:r>
      <w:r w:rsidR="00482BEC" w:rsidRPr="00427542">
        <w:rPr>
          <w:rFonts w:ascii="Times New Roman" w:hAnsi="Times New Roman" w:cs="Times New Roman"/>
          <w:b/>
          <w:spacing w:val="1"/>
          <w:lang w:val="es-ES_tradnl"/>
        </w:rPr>
        <w:t>c.  Competencia clave</w:t>
      </w:r>
    </w:p>
    <w:p w:rsidR="00427542" w:rsidRPr="00427542" w:rsidRDefault="00427542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</w:p>
    <w:p w:rsidR="00482BEC" w:rsidRPr="009C4B23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Buenas relaciones interpersonales, re</w:t>
      </w:r>
      <w:r w:rsidR="009C4B23" w:rsidRPr="009C4B23">
        <w:rPr>
          <w:rFonts w:ascii="Times New Roman" w:hAnsi="Times New Roman" w:cs="Times New Roman"/>
          <w:spacing w:val="1"/>
          <w:lang w:val="es-ES_tradnl"/>
        </w:rPr>
        <w:t xml:space="preserve">speto y buen trato en ambiente </w:t>
      </w:r>
      <w:r w:rsidRPr="009C4B23">
        <w:rPr>
          <w:rFonts w:ascii="Times New Roman" w:hAnsi="Times New Roman" w:cs="Times New Roman"/>
          <w:spacing w:val="1"/>
          <w:lang w:val="es-ES_tradnl"/>
        </w:rPr>
        <w:t>multicultural</w:t>
      </w:r>
    </w:p>
    <w:p w:rsidR="00482BEC" w:rsidRPr="009C4B23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Respeto a la diversidad y de género</w:t>
      </w:r>
    </w:p>
    <w:p w:rsidR="00482BEC" w:rsidRPr="009C4B23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Alta responsabilidad, ética y transparencia</w:t>
      </w:r>
    </w:p>
    <w:p w:rsidR="00482BEC" w:rsidRPr="009C4B23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Excelente capacidad de comunicación verbal y escrita en español</w:t>
      </w:r>
    </w:p>
    <w:p w:rsidR="00482BEC" w:rsidRPr="009C4B23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 manejo de herramientas audiovisuales</w:t>
      </w:r>
    </w:p>
    <w:p w:rsidR="00482BEC" w:rsidRDefault="00482BEC" w:rsidP="00D079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pacing w:val="1"/>
          <w:lang w:val="es-ES_tradnl"/>
        </w:rPr>
      </w:pPr>
      <w:r w:rsidRPr="009C4B23">
        <w:rPr>
          <w:rFonts w:ascii="Times New Roman" w:hAnsi="Times New Roman" w:cs="Times New Roman"/>
          <w:spacing w:val="1"/>
          <w:lang w:val="es-ES_tradnl"/>
        </w:rPr>
        <w:t>Buena predisposición para el trabajo en equ</w:t>
      </w:r>
      <w:r w:rsidR="0095772E" w:rsidRPr="009C4B23">
        <w:rPr>
          <w:rFonts w:ascii="Times New Roman" w:hAnsi="Times New Roman" w:cs="Times New Roman"/>
          <w:spacing w:val="1"/>
          <w:lang w:val="es-ES_tradnl"/>
        </w:rPr>
        <w:t xml:space="preserve">ipo y bajo presión, incluyendo </w:t>
      </w:r>
      <w:r w:rsidRPr="009C4B23">
        <w:rPr>
          <w:rFonts w:ascii="Times New Roman" w:hAnsi="Times New Roman" w:cs="Times New Roman"/>
          <w:spacing w:val="1"/>
          <w:lang w:val="es-ES_tradnl"/>
        </w:rPr>
        <w:t>tiempo adicional de ser requerido.</w:t>
      </w:r>
    </w:p>
    <w:p w:rsidR="00B5073C" w:rsidRDefault="00B5073C" w:rsidP="00B5073C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B5073C" w:rsidRDefault="00B5073C" w:rsidP="00B5073C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7.  Viajes</w:t>
      </w:r>
    </w:p>
    <w:p w:rsidR="00B5073C" w:rsidRPr="00B5073C" w:rsidRDefault="00B5073C" w:rsidP="00B5073C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El/la consultor/a deberá incluir en su propuesta económica el costo total por concepto de viajes a la ciudad de Trujillo</w:t>
      </w:r>
      <w:r w:rsidR="004E220E">
        <w:rPr>
          <w:rFonts w:ascii="Times New Roman" w:hAnsi="Times New Roman" w:cs="Times New Roman"/>
          <w:spacing w:val="1"/>
          <w:lang w:val="es-ES_tradnl"/>
        </w:rPr>
        <w:t>, incluyendo el costo de viaje de cualquier personal de apoyo, si hubiera, para los talleres y presentación pública.</w:t>
      </w:r>
    </w:p>
    <w:p w:rsidR="00482BEC" w:rsidRDefault="00482BE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386123" w:rsidRDefault="00386123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8. Evaluación</w:t>
      </w:r>
    </w:p>
    <w:p w:rsidR="00386123" w:rsidRDefault="00386123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La Comisión Evaluadora evaluará de la siguiente manera:</w:t>
      </w:r>
    </w:p>
    <w:p w:rsidR="00386123" w:rsidRDefault="00386123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4853"/>
        <w:gridCol w:w="2988"/>
      </w:tblGrid>
      <w:tr w:rsidR="00A065B9" w:rsidTr="00533F07">
        <w:tc>
          <w:tcPr>
            <w:tcW w:w="5528" w:type="dxa"/>
            <w:gridSpan w:val="2"/>
          </w:tcPr>
          <w:p w:rsidR="00A065B9" w:rsidRPr="00386123" w:rsidRDefault="00A065B9" w:rsidP="00A065B9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pacing w:val="1"/>
                <w:lang w:val="es-ES_tradnl"/>
              </w:rPr>
              <w:t>CRITERIOS DE SELECCIÓN</w:t>
            </w:r>
          </w:p>
        </w:tc>
        <w:tc>
          <w:tcPr>
            <w:tcW w:w="2988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PUNTAJE MAXIMO</w:t>
            </w:r>
          </w:p>
        </w:tc>
      </w:tr>
      <w:tr w:rsidR="00A065B9" w:rsidTr="00A065B9">
        <w:tc>
          <w:tcPr>
            <w:tcW w:w="675" w:type="dxa"/>
          </w:tcPr>
          <w:p w:rsidR="00A065B9" w:rsidRDefault="00A065B9" w:rsidP="00A065B9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1</w:t>
            </w:r>
          </w:p>
        </w:tc>
        <w:tc>
          <w:tcPr>
            <w:tcW w:w="4853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Formación Académica</w:t>
            </w:r>
          </w:p>
        </w:tc>
        <w:tc>
          <w:tcPr>
            <w:tcW w:w="2988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Cumple/No cumple</w:t>
            </w:r>
          </w:p>
        </w:tc>
      </w:tr>
      <w:tr w:rsidR="00A065B9" w:rsidTr="00A065B9">
        <w:tc>
          <w:tcPr>
            <w:tcW w:w="675" w:type="dxa"/>
          </w:tcPr>
          <w:p w:rsidR="00A065B9" w:rsidRDefault="00A065B9" w:rsidP="00A065B9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2</w:t>
            </w:r>
          </w:p>
        </w:tc>
        <w:tc>
          <w:tcPr>
            <w:tcW w:w="4853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Experiencia profesional</w:t>
            </w:r>
          </w:p>
        </w:tc>
        <w:tc>
          <w:tcPr>
            <w:tcW w:w="2988" w:type="dxa"/>
          </w:tcPr>
          <w:p w:rsidR="000D473A" w:rsidRDefault="000D473A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Cumple/No cumple</w:t>
            </w:r>
          </w:p>
        </w:tc>
      </w:tr>
      <w:tr w:rsidR="00A065B9" w:rsidTr="00A065B9">
        <w:tc>
          <w:tcPr>
            <w:tcW w:w="675" w:type="dxa"/>
          </w:tcPr>
          <w:p w:rsidR="00A065B9" w:rsidRDefault="00A065B9" w:rsidP="00A065B9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3</w:t>
            </w:r>
          </w:p>
        </w:tc>
        <w:tc>
          <w:tcPr>
            <w:tcW w:w="4853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Experiencia específica vinculada al cargo</w:t>
            </w:r>
          </w:p>
        </w:tc>
        <w:tc>
          <w:tcPr>
            <w:tcW w:w="2988" w:type="dxa"/>
          </w:tcPr>
          <w:p w:rsidR="00A065B9" w:rsidRDefault="000D473A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Cumple/No cumple</w:t>
            </w:r>
          </w:p>
        </w:tc>
      </w:tr>
      <w:tr w:rsidR="00A065B9" w:rsidTr="00A065B9">
        <w:tc>
          <w:tcPr>
            <w:tcW w:w="675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</w:p>
        </w:tc>
        <w:tc>
          <w:tcPr>
            <w:tcW w:w="4853" w:type="dxa"/>
          </w:tcPr>
          <w:p w:rsidR="00A065B9" w:rsidRPr="000D473A" w:rsidRDefault="000D473A" w:rsidP="000D473A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pacing w:val="1"/>
                <w:lang w:val="es-ES_tradnl"/>
              </w:rPr>
            </w:pPr>
            <w:r w:rsidRPr="000D473A">
              <w:rPr>
                <w:rFonts w:ascii="Times New Roman" w:hAnsi="Times New Roman" w:cs="Times New Roman"/>
                <w:b/>
                <w:spacing w:val="1"/>
                <w:lang w:val="es-ES_tradnl"/>
              </w:rPr>
              <w:t>PROPUESTA ECONOMICA</w:t>
            </w:r>
          </w:p>
        </w:tc>
        <w:tc>
          <w:tcPr>
            <w:tcW w:w="2988" w:type="dxa"/>
          </w:tcPr>
          <w:p w:rsidR="00A065B9" w:rsidRDefault="00A065B9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</w:p>
        </w:tc>
      </w:tr>
      <w:tr w:rsidR="000D473A" w:rsidTr="00A065B9">
        <w:tc>
          <w:tcPr>
            <w:tcW w:w="675" w:type="dxa"/>
          </w:tcPr>
          <w:p w:rsidR="000D473A" w:rsidRDefault="000D473A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</w:p>
        </w:tc>
        <w:tc>
          <w:tcPr>
            <w:tcW w:w="4853" w:type="dxa"/>
          </w:tcPr>
          <w:p w:rsidR="000D473A" w:rsidRPr="000D473A" w:rsidRDefault="000D473A" w:rsidP="000D473A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center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Propuesta económica</w:t>
            </w:r>
          </w:p>
        </w:tc>
        <w:tc>
          <w:tcPr>
            <w:tcW w:w="2988" w:type="dxa"/>
          </w:tcPr>
          <w:p w:rsidR="000D473A" w:rsidRDefault="000D473A" w:rsidP="00482BEC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pacing w:val="1"/>
                <w:lang w:val="es-ES_tradnl"/>
              </w:rPr>
            </w:pPr>
            <w:r>
              <w:rPr>
                <w:rFonts w:ascii="Times New Roman" w:hAnsi="Times New Roman" w:cs="Times New Roman"/>
                <w:spacing w:val="1"/>
                <w:lang w:val="es-ES_tradnl"/>
              </w:rPr>
              <w:t>Menos/costo</w:t>
            </w:r>
          </w:p>
        </w:tc>
      </w:tr>
    </w:tbl>
    <w:p w:rsidR="00386123" w:rsidRDefault="00386123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A065B9" w:rsidRDefault="00A065B9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Nota: sólo serán evaluados financieramente los consultores que cumplan todos los criterios del 1 al 3.</w:t>
      </w:r>
    </w:p>
    <w:p w:rsidR="00A065B9" w:rsidRDefault="00A065B9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8C412C" w:rsidRDefault="008C412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pacing w:val="1"/>
          <w:lang w:val="es-ES_tradnl"/>
        </w:rPr>
      </w:pPr>
      <w:r>
        <w:rPr>
          <w:rFonts w:ascii="Times New Roman" w:hAnsi="Times New Roman" w:cs="Times New Roman"/>
          <w:b/>
          <w:spacing w:val="1"/>
          <w:lang w:val="es-ES_tradnl"/>
        </w:rPr>
        <w:t>9. Propuesta Económica</w:t>
      </w:r>
    </w:p>
    <w:p w:rsidR="008C412C" w:rsidRDefault="008C412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8C412C" w:rsidRDefault="008C412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La oferta económica deberá especificar el monto de sus honorarios y condiciones de pago en torno a resultados específicos y medibles (Cualitativa y cuantitativamente; es decir, si los pagos son a plazos o al término de la contratación).  Los pagos se basan en productos; es decir, a la entrega de los servicios especificados en los términos de referencia.</w:t>
      </w:r>
    </w:p>
    <w:p w:rsidR="008C412C" w:rsidRDefault="008C412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p w:rsidR="008C412C" w:rsidRPr="008C412C" w:rsidRDefault="008C412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  <w:r>
        <w:rPr>
          <w:rFonts w:ascii="Times New Roman" w:hAnsi="Times New Roman" w:cs="Times New Roman"/>
          <w:spacing w:val="1"/>
          <w:lang w:val="es-ES_tradnl"/>
        </w:rPr>
        <w:t>Nota: Los Consultores/Contratistas Individuales de más de 62 años de edad cuyas asignaciones involucren viajar, se someterán a un examen médico completo por su cuenta y cargo que incluya exámenes de rayos-x y obtendrán autorización médica de algún especialista antes de asumir las funciones estipuladas en su contrato.</w:t>
      </w:r>
    </w:p>
    <w:p w:rsidR="00482BEC" w:rsidRPr="00592606" w:rsidRDefault="00482BEC" w:rsidP="00482BEC">
      <w:pPr>
        <w:pStyle w:val="Prrafodelista"/>
        <w:widowControl w:val="0"/>
        <w:tabs>
          <w:tab w:val="left" w:pos="357"/>
        </w:tabs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Times New Roman" w:hAnsi="Times New Roman" w:cs="Times New Roman"/>
          <w:spacing w:val="1"/>
          <w:lang w:val="es-ES_tradnl"/>
        </w:rPr>
      </w:pPr>
    </w:p>
    <w:sectPr w:rsidR="00482BEC" w:rsidRPr="00592606" w:rsidSect="00F371E8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41" w:rsidRDefault="007B4041" w:rsidP="00DA3D05">
      <w:pPr>
        <w:spacing w:after="0" w:line="240" w:lineRule="auto"/>
      </w:pPr>
      <w:r>
        <w:separator/>
      </w:r>
    </w:p>
  </w:endnote>
  <w:endnote w:type="continuationSeparator" w:id="1">
    <w:p w:rsidR="007B4041" w:rsidRDefault="007B4041" w:rsidP="00DA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41" w:rsidRDefault="007B4041" w:rsidP="00DA3D05">
      <w:pPr>
        <w:spacing w:after="0" w:line="240" w:lineRule="auto"/>
      </w:pPr>
      <w:r>
        <w:separator/>
      </w:r>
    </w:p>
  </w:footnote>
  <w:footnote w:type="continuationSeparator" w:id="1">
    <w:p w:rsidR="007B4041" w:rsidRDefault="007B4041" w:rsidP="00DA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1D" w:rsidRDefault="00923E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08"/>
    <w:multiLevelType w:val="hybridMultilevel"/>
    <w:tmpl w:val="B9E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96A"/>
    <w:multiLevelType w:val="hybridMultilevel"/>
    <w:tmpl w:val="2C588E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237CC"/>
    <w:multiLevelType w:val="hybridMultilevel"/>
    <w:tmpl w:val="B2CE24D6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BB61401"/>
    <w:multiLevelType w:val="hybridMultilevel"/>
    <w:tmpl w:val="553AE240"/>
    <w:lvl w:ilvl="0" w:tplc="43C085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802" w:hanging="360"/>
      </w:pPr>
    </w:lvl>
    <w:lvl w:ilvl="2" w:tplc="080A001B" w:tentative="1">
      <w:start w:val="1"/>
      <w:numFmt w:val="lowerRoman"/>
      <w:lvlText w:val="%3."/>
      <w:lvlJc w:val="right"/>
      <w:pPr>
        <w:ind w:left="2522" w:hanging="180"/>
      </w:pPr>
    </w:lvl>
    <w:lvl w:ilvl="3" w:tplc="080A000F" w:tentative="1">
      <w:start w:val="1"/>
      <w:numFmt w:val="decimal"/>
      <w:lvlText w:val="%4."/>
      <w:lvlJc w:val="left"/>
      <w:pPr>
        <w:ind w:left="3242" w:hanging="360"/>
      </w:pPr>
    </w:lvl>
    <w:lvl w:ilvl="4" w:tplc="080A0019" w:tentative="1">
      <w:start w:val="1"/>
      <w:numFmt w:val="lowerLetter"/>
      <w:lvlText w:val="%5."/>
      <w:lvlJc w:val="left"/>
      <w:pPr>
        <w:ind w:left="3962" w:hanging="360"/>
      </w:pPr>
    </w:lvl>
    <w:lvl w:ilvl="5" w:tplc="080A001B" w:tentative="1">
      <w:start w:val="1"/>
      <w:numFmt w:val="lowerRoman"/>
      <w:lvlText w:val="%6."/>
      <w:lvlJc w:val="right"/>
      <w:pPr>
        <w:ind w:left="4682" w:hanging="180"/>
      </w:pPr>
    </w:lvl>
    <w:lvl w:ilvl="6" w:tplc="080A000F" w:tentative="1">
      <w:start w:val="1"/>
      <w:numFmt w:val="decimal"/>
      <w:lvlText w:val="%7."/>
      <w:lvlJc w:val="left"/>
      <w:pPr>
        <w:ind w:left="5402" w:hanging="360"/>
      </w:pPr>
    </w:lvl>
    <w:lvl w:ilvl="7" w:tplc="080A0019" w:tentative="1">
      <w:start w:val="1"/>
      <w:numFmt w:val="lowerLetter"/>
      <w:lvlText w:val="%8."/>
      <w:lvlJc w:val="left"/>
      <w:pPr>
        <w:ind w:left="6122" w:hanging="360"/>
      </w:pPr>
    </w:lvl>
    <w:lvl w:ilvl="8" w:tplc="08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2C783BE2"/>
    <w:multiLevelType w:val="hybridMultilevel"/>
    <w:tmpl w:val="087CD1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B6640"/>
    <w:multiLevelType w:val="hybridMultilevel"/>
    <w:tmpl w:val="C3F2CFB4"/>
    <w:lvl w:ilvl="0" w:tplc="37E4AD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C10432"/>
    <w:multiLevelType w:val="hybridMultilevel"/>
    <w:tmpl w:val="64A0E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B7C54"/>
    <w:multiLevelType w:val="hybridMultilevel"/>
    <w:tmpl w:val="15B87CE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C7C51"/>
    <w:multiLevelType w:val="hybridMultilevel"/>
    <w:tmpl w:val="EDCC3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014C"/>
    <w:multiLevelType w:val="hybridMultilevel"/>
    <w:tmpl w:val="CBD67C2E"/>
    <w:lvl w:ilvl="0" w:tplc="280A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10">
    <w:nsid w:val="57505625"/>
    <w:multiLevelType w:val="hybridMultilevel"/>
    <w:tmpl w:val="1A4420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F55AD9"/>
    <w:multiLevelType w:val="hybridMultilevel"/>
    <w:tmpl w:val="A842866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5EF3E7F"/>
    <w:multiLevelType w:val="hybridMultilevel"/>
    <w:tmpl w:val="9B00B8F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6BF26510"/>
    <w:multiLevelType w:val="hybridMultilevel"/>
    <w:tmpl w:val="557CFA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7F5"/>
    <w:multiLevelType w:val="hybridMultilevel"/>
    <w:tmpl w:val="C0343C54"/>
    <w:lvl w:ilvl="0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BEC"/>
    <w:rsid w:val="0001344D"/>
    <w:rsid w:val="00070758"/>
    <w:rsid w:val="000959A6"/>
    <w:rsid w:val="00097F73"/>
    <w:rsid w:val="000D473A"/>
    <w:rsid w:val="000F330C"/>
    <w:rsid w:val="00141C86"/>
    <w:rsid w:val="00155112"/>
    <w:rsid w:val="001D6681"/>
    <w:rsid w:val="001E240C"/>
    <w:rsid w:val="00211F67"/>
    <w:rsid w:val="00263053"/>
    <w:rsid w:val="00277AD0"/>
    <w:rsid w:val="00296178"/>
    <w:rsid w:val="002A2963"/>
    <w:rsid w:val="002A7760"/>
    <w:rsid w:val="002B53BE"/>
    <w:rsid w:val="002C1F16"/>
    <w:rsid w:val="003341B6"/>
    <w:rsid w:val="0037413A"/>
    <w:rsid w:val="00386123"/>
    <w:rsid w:val="003C613F"/>
    <w:rsid w:val="003D3ACB"/>
    <w:rsid w:val="003D5BB2"/>
    <w:rsid w:val="003E1D3C"/>
    <w:rsid w:val="003E5C0A"/>
    <w:rsid w:val="003E63A2"/>
    <w:rsid w:val="00427542"/>
    <w:rsid w:val="00441638"/>
    <w:rsid w:val="00482BEC"/>
    <w:rsid w:val="00490C6A"/>
    <w:rsid w:val="004C76CE"/>
    <w:rsid w:val="004D3F6A"/>
    <w:rsid w:val="004D72C9"/>
    <w:rsid w:val="004E220E"/>
    <w:rsid w:val="005358CD"/>
    <w:rsid w:val="00556C83"/>
    <w:rsid w:val="00592606"/>
    <w:rsid w:val="005A5B7D"/>
    <w:rsid w:val="005B35A6"/>
    <w:rsid w:val="00616C01"/>
    <w:rsid w:val="006206B7"/>
    <w:rsid w:val="006538AA"/>
    <w:rsid w:val="00654336"/>
    <w:rsid w:val="006B4B9E"/>
    <w:rsid w:val="006E2A69"/>
    <w:rsid w:val="006F58FA"/>
    <w:rsid w:val="0073616A"/>
    <w:rsid w:val="00746981"/>
    <w:rsid w:val="00784A1D"/>
    <w:rsid w:val="00794846"/>
    <w:rsid w:val="007A2B5D"/>
    <w:rsid w:val="007B4041"/>
    <w:rsid w:val="007D3D99"/>
    <w:rsid w:val="007F7379"/>
    <w:rsid w:val="00810365"/>
    <w:rsid w:val="00823E16"/>
    <w:rsid w:val="00845F1D"/>
    <w:rsid w:val="0086041E"/>
    <w:rsid w:val="0087655F"/>
    <w:rsid w:val="008A6B69"/>
    <w:rsid w:val="008B07B6"/>
    <w:rsid w:val="008C412C"/>
    <w:rsid w:val="008C7CC9"/>
    <w:rsid w:val="00923E1D"/>
    <w:rsid w:val="009572F6"/>
    <w:rsid w:val="0095772E"/>
    <w:rsid w:val="00967C6B"/>
    <w:rsid w:val="00996C1F"/>
    <w:rsid w:val="009C4B23"/>
    <w:rsid w:val="00A065B9"/>
    <w:rsid w:val="00A06854"/>
    <w:rsid w:val="00A44709"/>
    <w:rsid w:val="00A66852"/>
    <w:rsid w:val="00AC1101"/>
    <w:rsid w:val="00AD75B0"/>
    <w:rsid w:val="00B005AA"/>
    <w:rsid w:val="00B27F0F"/>
    <w:rsid w:val="00B35A94"/>
    <w:rsid w:val="00B5073C"/>
    <w:rsid w:val="00B51927"/>
    <w:rsid w:val="00B85190"/>
    <w:rsid w:val="00BA240D"/>
    <w:rsid w:val="00C14D5A"/>
    <w:rsid w:val="00C630D0"/>
    <w:rsid w:val="00C67482"/>
    <w:rsid w:val="00CC674B"/>
    <w:rsid w:val="00CC70C7"/>
    <w:rsid w:val="00D079DE"/>
    <w:rsid w:val="00D57477"/>
    <w:rsid w:val="00DA3D05"/>
    <w:rsid w:val="00DA54A1"/>
    <w:rsid w:val="00DC7F88"/>
    <w:rsid w:val="00E32B87"/>
    <w:rsid w:val="00E62305"/>
    <w:rsid w:val="00E764D6"/>
    <w:rsid w:val="00EB1443"/>
    <w:rsid w:val="00EE6351"/>
    <w:rsid w:val="00F371E8"/>
    <w:rsid w:val="00F37391"/>
    <w:rsid w:val="00F52C6E"/>
    <w:rsid w:val="00FE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C"/>
    <w:pPr>
      <w:spacing w:after="160" w:line="259" w:lineRule="auto"/>
    </w:pPr>
    <w:rPr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82B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82BE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BEC"/>
    <w:rPr>
      <w:rFonts w:ascii="Times New Roman" w:eastAsia="Times New Roman" w:hAnsi="Times New Roman" w:cs="Times New Roman"/>
      <w:lang w:val="en-GB"/>
    </w:rPr>
  </w:style>
  <w:style w:type="character" w:styleId="nfasis">
    <w:name w:val="Emphasis"/>
    <w:uiPriority w:val="20"/>
    <w:qFormat/>
    <w:rsid w:val="00482BEC"/>
    <w:rPr>
      <w:i/>
      <w:iCs/>
    </w:rPr>
  </w:style>
  <w:style w:type="paragraph" w:styleId="Encabezado">
    <w:name w:val="header"/>
    <w:basedOn w:val="Normal"/>
    <w:link w:val="EncabezadoCar"/>
    <w:unhideWhenUsed/>
    <w:rsid w:val="0048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BEC"/>
    <w:rPr>
      <w:sz w:val="22"/>
      <w:szCs w:val="22"/>
      <w:lang w:eastAsia="es-PE"/>
    </w:rPr>
  </w:style>
  <w:style w:type="paragraph" w:customStyle="1" w:styleId="Question">
    <w:name w:val="Question"/>
    <w:basedOn w:val="Normal"/>
    <w:next w:val="Normal"/>
    <w:uiPriority w:val="99"/>
    <w:rsid w:val="00482BEC"/>
    <w:pPr>
      <w:spacing w:before="40" w:after="0" w:line="240" w:lineRule="auto"/>
    </w:pPr>
    <w:rPr>
      <w:rFonts w:ascii="Arial" w:eastAsia="Times New Roman" w:hAnsi="Arial" w:cs="Arial"/>
      <w:sz w:val="12"/>
      <w:szCs w:val="12"/>
      <w:lang w:val="en-US" w:eastAsia="en-US"/>
    </w:rPr>
  </w:style>
  <w:style w:type="table" w:styleId="Tablaconcuadrcula">
    <w:name w:val="Table Grid"/>
    <w:basedOn w:val="Tablanormal"/>
    <w:uiPriority w:val="39"/>
    <w:rsid w:val="00482B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0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5F"/>
    <w:rPr>
      <w:rFonts w:ascii="Tahoma" w:hAnsi="Tahoma" w:cs="Tahoma"/>
      <w:sz w:val="16"/>
      <w:szCs w:val="16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A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05"/>
    <w:rPr>
      <w:sz w:val="22"/>
      <w:szCs w:val="22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C"/>
    <w:pPr>
      <w:spacing w:after="160" w:line="259" w:lineRule="auto"/>
    </w:pPr>
    <w:rPr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82B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482BE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BEC"/>
    <w:rPr>
      <w:rFonts w:ascii="Times New Roman" w:eastAsia="Times New Roman" w:hAnsi="Times New Roman" w:cs="Times New Roman"/>
      <w:lang w:val="en-GB"/>
    </w:rPr>
  </w:style>
  <w:style w:type="character" w:styleId="nfasis">
    <w:name w:val="Emphasis"/>
    <w:uiPriority w:val="20"/>
    <w:qFormat/>
    <w:rsid w:val="00482BEC"/>
    <w:rPr>
      <w:i/>
      <w:iCs/>
    </w:rPr>
  </w:style>
  <w:style w:type="paragraph" w:styleId="Encabezado">
    <w:name w:val="header"/>
    <w:basedOn w:val="Normal"/>
    <w:link w:val="EncabezadoCar"/>
    <w:unhideWhenUsed/>
    <w:rsid w:val="0048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BEC"/>
    <w:rPr>
      <w:sz w:val="22"/>
      <w:szCs w:val="22"/>
      <w:lang w:eastAsia="es-PE"/>
    </w:rPr>
  </w:style>
  <w:style w:type="paragraph" w:customStyle="1" w:styleId="Question">
    <w:name w:val="Question"/>
    <w:basedOn w:val="Normal"/>
    <w:next w:val="Normal"/>
    <w:uiPriority w:val="99"/>
    <w:rsid w:val="00482BEC"/>
    <w:pPr>
      <w:spacing w:before="40" w:after="0" w:line="240" w:lineRule="auto"/>
    </w:pPr>
    <w:rPr>
      <w:rFonts w:ascii="Arial" w:eastAsia="Times New Roman" w:hAnsi="Arial" w:cs="Arial"/>
      <w:sz w:val="12"/>
      <w:szCs w:val="12"/>
      <w:lang w:val="en-US" w:eastAsia="en-US"/>
    </w:rPr>
  </w:style>
  <w:style w:type="table" w:styleId="Tablaconcuadrcula">
    <w:name w:val="Table Grid"/>
    <w:basedOn w:val="Tablanormal"/>
    <w:uiPriority w:val="39"/>
    <w:rsid w:val="00482B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0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5F"/>
    <w:rPr>
      <w:rFonts w:ascii="Tahoma" w:hAnsi="Tahoma" w:cs="Tahoma"/>
      <w:sz w:val="16"/>
      <w:szCs w:val="16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A3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05"/>
    <w:rPr>
      <w:sz w:val="22"/>
      <w:szCs w:val="22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3440F-588D-44E7-BCEB-45B23AB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Mixy Paredes</dc:creator>
  <cp:lastModifiedBy>User</cp:lastModifiedBy>
  <cp:revision>17</cp:revision>
  <dcterms:created xsi:type="dcterms:W3CDTF">2016-06-17T16:59:00Z</dcterms:created>
  <dcterms:modified xsi:type="dcterms:W3CDTF">2016-06-20T16:23:00Z</dcterms:modified>
</cp:coreProperties>
</file>