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76" w:rsidRDefault="00851D76" w:rsidP="003521F0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Human Resources</w:t>
      </w:r>
      <w:r w:rsidR="003521F0">
        <w:rPr>
          <w:rFonts w:ascii="Calibri" w:hAnsi="Calibri" w:cs="Arial"/>
          <w:b/>
          <w:sz w:val="30"/>
          <w:szCs w:val="30"/>
        </w:rPr>
        <w:t xml:space="preserve"> </w:t>
      </w:r>
      <w:r>
        <w:rPr>
          <w:rFonts w:ascii="Calibri" w:hAnsi="Calibri" w:cs="Arial"/>
          <w:b/>
          <w:sz w:val="30"/>
          <w:szCs w:val="30"/>
        </w:rPr>
        <w:t xml:space="preserve">Administration </w:t>
      </w:r>
      <w:r w:rsidR="00BB5A03" w:rsidRPr="00EA12BD">
        <w:rPr>
          <w:rFonts w:ascii="Calibri" w:hAnsi="Calibri" w:cs="Arial"/>
          <w:b/>
          <w:sz w:val="30"/>
          <w:szCs w:val="30"/>
        </w:rPr>
        <w:t xml:space="preserve">Internship </w:t>
      </w:r>
    </w:p>
    <w:p w:rsidR="00BB5A03" w:rsidRDefault="00BB5A03" w:rsidP="00CE48AE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 w:rsidRPr="00EA12BD">
        <w:rPr>
          <w:rFonts w:ascii="Calibri" w:hAnsi="Calibri" w:cs="Arial"/>
          <w:b/>
          <w:sz w:val="30"/>
          <w:szCs w:val="30"/>
        </w:rPr>
        <w:t>Terms of Reference</w:t>
      </w:r>
    </w:p>
    <w:p w:rsidR="00BB5A03" w:rsidRDefault="00851D76" w:rsidP="001D6F09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6</w:t>
      </w:r>
      <w:r w:rsidR="001D6F09">
        <w:rPr>
          <w:rFonts w:ascii="Calibri" w:hAnsi="Calibri" w:cs="Arial"/>
          <w:b/>
          <w:sz w:val="30"/>
          <w:szCs w:val="30"/>
        </w:rPr>
        <w:t xml:space="preserve"> </w:t>
      </w:r>
      <w:r>
        <w:rPr>
          <w:rFonts w:ascii="Calibri" w:hAnsi="Calibri" w:cs="Arial"/>
          <w:b/>
          <w:sz w:val="30"/>
          <w:szCs w:val="30"/>
        </w:rPr>
        <w:t>months</w:t>
      </w:r>
    </w:p>
    <w:p w:rsidR="009A520A" w:rsidRPr="00C63037" w:rsidRDefault="009A520A" w:rsidP="00CE48AE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E406CB" w:rsidRDefault="00BB5A03" w:rsidP="009A6D9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851D76">
        <w:rPr>
          <w:rFonts w:ascii="Calibri" w:hAnsi="Calibri" w:cs="Arial"/>
          <w:sz w:val="22"/>
          <w:szCs w:val="22"/>
        </w:rPr>
        <w:t>Human Resources</w:t>
      </w:r>
      <w:r w:rsidR="00E406CB">
        <w:rPr>
          <w:rFonts w:ascii="Calibri" w:hAnsi="Calibri" w:cs="Arial"/>
          <w:sz w:val="22"/>
          <w:szCs w:val="22"/>
        </w:rPr>
        <w:t xml:space="preserve"> and Administration </w:t>
      </w:r>
      <w:r>
        <w:rPr>
          <w:rFonts w:ascii="Calibri" w:hAnsi="Calibri" w:cs="Arial"/>
          <w:sz w:val="22"/>
          <w:szCs w:val="22"/>
        </w:rPr>
        <w:t xml:space="preserve">Intern </w:t>
      </w:r>
      <w:r w:rsidR="00851D76">
        <w:rPr>
          <w:rFonts w:ascii="Calibri" w:hAnsi="Calibri" w:cs="Arial"/>
          <w:sz w:val="22"/>
          <w:szCs w:val="22"/>
        </w:rPr>
        <w:t xml:space="preserve">in UNODC ROSAF </w:t>
      </w:r>
      <w:r>
        <w:rPr>
          <w:rFonts w:ascii="Calibri" w:hAnsi="Calibri" w:cs="Arial"/>
          <w:sz w:val="22"/>
          <w:szCs w:val="22"/>
        </w:rPr>
        <w:t xml:space="preserve">will </w:t>
      </w:r>
      <w:r w:rsidR="000F0FB1">
        <w:rPr>
          <w:rFonts w:ascii="Calibri" w:hAnsi="Calibri" w:cs="Arial"/>
          <w:sz w:val="22"/>
          <w:szCs w:val="22"/>
        </w:rPr>
        <w:t>have the opportunity to learn and explore various aspects of H</w:t>
      </w:r>
      <w:r w:rsidR="00E406CB">
        <w:rPr>
          <w:rFonts w:ascii="Calibri" w:hAnsi="Calibri" w:cs="Arial"/>
          <w:sz w:val="22"/>
          <w:szCs w:val="22"/>
        </w:rPr>
        <w:t>uman Resources (HR) and general a</w:t>
      </w:r>
      <w:r w:rsidR="000F0FB1">
        <w:rPr>
          <w:rFonts w:ascii="Calibri" w:hAnsi="Calibri" w:cs="Arial"/>
          <w:sz w:val="22"/>
          <w:szCs w:val="22"/>
        </w:rPr>
        <w:t xml:space="preserve">dministration in UNODC ROSAF under the guidance of the </w:t>
      </w:r>
      <w:r w:rsidR="00851D76">
        <w:rPr>
          <w:rFonts w:ascii="Calibri" w:hAnsi="Calibri" w:cs="Arial"/>
          <w:sz w:val="22"/>
          <w:szCs w:val="22"/>
        </w:rPr>
        <w:t xml:space="preserve">National Programme Officer (NPO). </w:t>
      </w:r>
      <w:r w:rsidR="00E406CB">
        <w:rPr>
          <w:rFonts w:ascii="Calibri" w:hAnsi="Calibri" w:cs="Arial"/>
          <w:sz w:val="22"/>
          <w:szCs w:val="22"/>
        </w:rPr>
        <w:t xml:space="preserve">The Intern will provide support and assistance, and </w:t>
      </w:r>
      <w:r w:rsidR="009A6D95">
        <w:rPr>
          <w:rFonts w:ascii="Calibri" w:hAnsi="Calibri" w:cs="Arial"/>
          <w:sz w:val="22"/>
          <w:szCs w:val="22"/>
        </w:rPr>
        <w:t>g</w:t>
      </w:r>
      <w:r w:rsidR="00E406CB">
        <w:rPr>
          <w:rFonts w:ascii="Calibri" w:hAnsi="Calibri" w:cs="Arial"/>
          <w:sz w:val="22"/>
          <w:szCs w:val="22"/>
        </w:rPr>
        <w:t xml:space="preserve">ain experiential learning in some or all of the focus areas of this Internship. </w:t>
      </w:r>
    </w:p>
    <w:p w:rsidR="00E406CB" w:rsidRDefault="00E406CB" w:rsidP="000F0FB1">
      <w:pPr>
        <w:jc w:val="both"/>
        <w:rPr>
          <w:rFonts w:ascii="Calibri" w:hAnsi="Calibri" w:cs="Arial"/>
          <w:sz w:val="22"/>
          <w:szCs w:val="22"/>
        </w:rPr>
      </w:pPr>
    </w:p>
    <w:p w:rsidR="00BB5A03" w:rsidRDefault="000F0FB1" w:rsidP="006510B8">
      <w:pPr>
        <w:tabs>
          <w:tab w:val="left" w:pos="333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HR FOCUS AREAS </w:t>
      </w:r>
      <w:r w:rsidR="006510B8" w:rsidRPr="006510B8">
        <w:rPr>
          <w:rFonts w:ascii="Calibri" w:hAnsi="Calibri" w:cs="Arial"/>
          <w:b/>
          <w:sz w:val="22"/>
          <w:szCs w:val="22"/>
        </w:rPr>
        <w:t xml:space="preserve"> </w:t>
      </w:r>
    </w:p>
    <w:p w:rsidR="00C63037" w:rsidRPr="006510B8" w:rsidRDefault="00C63037" w:rsidP="006510B8">
      <w:pPr>
        <w:tabs>
          <w:tab w:val="left" w:pos="333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B5A03" w:rsidRPr="00851D76" w:rsidRDefault="00851D76" w:rsidP="000A2DA9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Human Resources Administration </w:t>
      </w:r>
      <w:r w:rsidR="00BB5A03" w:rsidRPr="002847BC">
        <w:rPr>
          <w:rFonts w:ascii="Calibri" w:hAnsi="Calibri" w:cs="Arial"/>
          <w:b/>
          <w:sz w:val="22"/>
          <w:szCs w:val="22"/>
        </w:rPr>
        <w:t xml:space="preserve"> </w:t>
      </w:r>
    </w:p>
    <w:p w:rsidR="00851D76" w:rsidRPr="006D4A22" w:rsidRDefault="009A520A" w:rsidP="006D4A22">
      <w:pPr>
        <w:pStyle w:val="ListParagraph"/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851D76" w:rsidRPr="006D4A22">
        <w:rPr>
          <w:rFonts w:ascii="Calibri" w:hAnsi="Calibri" w:cs="Arial"/>
          <w:sz w:val="22"/>
          <w:szCs w:val="22"/>
        </w:rPr>
        <w:t>ontract renewal</w:t>
      </w:r>
      <w:r>
        <w:rPr>
          <w:rFonts w:ascii="Calibri" w:hAnsi="Calibri" w:cs="Arial"/>
          <w:sz w:val="22"/>
          <w:szCs w:val="22"/>
        </w:rPr>
        <w:t xml:space="preserve"> administration</w:t>
      </w:r>
    </w:p>
    <w:p w:rsidR="00C63037" w:rsidRPr="00C63037" w:rsidRDefault="00C63037" w:rsidP="00C63037">
      <w:pPr>
        <w:pStyle w:val="ListParagraph"/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Recruitment p</w:t>
      </w:r>
      <w:r w:rsidRPr="00C63037">
        <w:rPr>
          <w:rFonts w:ascii="Calibri" w:hAnsi="Calibri" w:cs="Arial"/>
          <w:sz w:val="22"/>
          <w:szCs w:val="22"/>
        </w:rPr>
        <w:t xml:space="preserve">rocesses </w:t>
      </w:r>
    </w:p>
    <w:p w:rsidR="00C63037" w:rsidRDefault="006D4A22" w:rsidP="00C63037">
      <w:pPr>
        <w:pStyle w:val="ListParagraph"/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Calibri" w:hAnsi="Calibri" w:cs="Arial"/>
          <w:sz w:val="22"/>
          <w:szCs w:val="22"/>
        </w:rPr>
      </w:pPr>
      <w:r w:rsidRPr="00C63037">
        <w:rPr>
          <w:rFonts w:ascii="Calibri" w:hAnsi="Calibri" w:cs="Arial"/>
          <w:sz w:val="22"/>
          <w:szCs w:val="22"/>
        </w:rPr>
        <w:t xml:space="preserve">HR filing </w:t>
      </w:r>
      <w:r w:rsidR="00C63037" w:rsidRPr="00C63037">
        <w:rPr>
          <w:rFonts w:ascii="Calibri" w:hAnsi="Calibri" w:cs="Arial"/>
          <w:sz w:val="22"/>
          <w:szCs w:val="22"/>
        </w:rPr>
        <w:t xml:space="preserve">and administration </w:t>
      </w:r>
    </w:p>
    <w:p w:rsidR="00C63037" w:rsidRPr="00C63037" w:rsidRDefault="00C63037" w:rsidP="00C63037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</w:rPr>
      </w:pPr>
    </w:p>
    <w:p w:rsidR="006D4A22" w:rsidRPr="006D4A22" w:rsidRDefault="006D4A22" w:rsidP="000A2DA9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Leave monitoring </w:t>
      </w:r>
    </w:p>
    <w:p w:rsidR="006D4A22" w:rsidRPr="006D4A22" w:rsidRDefault="009A520A" w:rsidP="006D4A22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Monthly </w:t>
      </w:r>
      <w:r w:rsidR="006D4A22" w:rsidRPr="006D4A22">
        <w:rPr>
          <w:rFonts w:ascii="Calibri" w:hAnsi="Calibri" w:cs="Arial"/>
          <w:sz w:val="22"/>
          <w:szCs w:val="22"/>
        </w:rPr>
        <w:t xml:space="preserve">submission of time-sheets and </w:t>
      </w:r>
      <w:r>
        <w:rPr>
          <w:rFonts w:ascii="Calibri" w:hAnsi="Calibri" w:cs="Arial"/>
          <w:sz w:val="22"/>
          <w:szCs w:val="22"/>
        </w:rPr>
        <w:t xml:space="preserve">monitoring of </w:t>
      </w:r>
      <w:r w:rsidR="006D4A22" w:rsidRPr="006D4A22">
        <w:rPr>
          <w:rFonts w:ascii="Calibri" w:hAnsi="Calibri" w:cs="Arial"/>
          <w:sz w:val="22"/>
          <w:szCs w:val="22"/>
        </w:rPr>
        <w:t>leave records</w:t>
      </w:r>
    </w:p>
    <w:p w:rsidR="006D4A22" w:rsidRDefault="009A520A" w:rsidP="00C63037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C63037">
        <w:rPr>
          <w:rFonts w:ascii="Calibri" w:hAnsi="Calibri" w:cs="Arial"/>
          <w:sz w:val="22"/>
          <w:szCs w:val="22"/>
        </w:rPr>
        <w:t>L</w:t>
      </w:r>
      <w:r w:rsidR="006D4A22" w:rsidRPr="00C63037">
        <w:rPr>
          <w:rFonts w:ascii="Calibri" w:hAnsi="Calibri" w:cs="Arial"/>
          <w:sz w:val="22"/>
          <w:szCs w:val="22"/>
        </w:rPr>
        <w:t>eave queries</w:t>
      </w:r>
      <w:r w:rsidR="00C63037" w:rsidRPr="00C63037">
        <w:rPr>
          <w:rFonts w:ascii="Calibri" w:hAnsi="Calibri" w:cs="Arial"/>
          <w:sz w:val="22"/>
          <w:szCs w:val="22"/>
        </w:rPr>
        <w:t xml:space="preserve"> and l</w:t>
      </w:r>
      <w:r w:rsidR="006D4A22" w:rsidRPr="00C63037">
        <w:rPr>
          <w:rFonts w:ascii="Calibri" w:hAnsi="Calibri" w:cs="Arial"/>
          <w:sz w:val="22"/>
          <w:szCs w:val="22"/>
        </w:rPr>
        <w:t>eave record</w:t>
      </w:r>
      <w:r w:rsidRPr="00C63037">
        <w:rPr>
          <w:rFonts w:ascii="Calibri" w:hAnsi="Calibri" w:cs="Arial"/>
          <w:sz w:val="22"/>
          <w:szCs w:val="22"/>
        </w:rPr>
        <w:t xml:space="preserve"> updates </w:t>
      </w:r>
      <w:r w:rsidR="006D4A22" w:rsidRPr="00C63037">
        <w:rPr>
          <w:rFonts w:ascii="Calibri" w:hAnsi="Calibri" w:cs="Arial"/>
          <w:sz w:val="22"/>
          <w:szCs w:val="22"/>
        </w:rPr>
        <w:t xml:space="preserve"> </w:t>
      </w:r>
    </w:p>
    <w:p w:rsidR="00C63037" w:rsidRPr="00C63037" w:rsidRDefault="00C63037" w:rsidP="00C63037">
      <w:pPr>
        <w:jc w:val="both"/>
        <w:rPr>
          <w:rFonts w:ascii="Calibri" w:hAnsi="Calibri" w:cs="Arial"/>
          <w:sz w:val="22"/>
          <w:szCs w:val="22"/>
        </w:rPr>
      </w:pPr>
    </w:p>
    <w:p w:rsidR="00BB5A03" w:rsidRPr="00851D76" w:rsidRDefault="006D4A22" w:rsidP="000A2DA9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Coordination of </w:t>
      </w:r>
      <w:r w:rsidR="00851D76">
        <w:rPr>
          <w:rFonts w:ascii="Calibri" w:hAnsi="Calibri" w:cs="Arial"/>
          <w:b/>
          <w:sz w:val="22"/>
          <w:szCs w:val="22"/>
        </w:rPr>
        <w:t xml:space="preserve">learning and development </w:t>
      </w:r>
    </w:p>
    <w:p w:rsidR="00851D76" w:rsidRPr="00C63037" w:rsidRDefault="009A520A" w:rsidP="00C6303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C63037">
        <w:rPr>
          <w:rFonts w:ascii="Calibri" w:hAnsi="Calibri" w:cs="Arial"/>
          <w:sz w:val="22"/>
          <w:szCs w:val="22"/>
        </w:rPr>
        <w:t>L</w:t>
      </w:r>
      <w:r w:rsidR="00851D76" w:rsidRPr="00C63037">
        <w:rPr>
          <w:rFonts w:ascii="Calibri" w:hAnsi="Calibri" w:cs="Arial"/>
          <w:sz w:val="22"/>
          <w:szCs w:val="22"/>
        </w:rPr>
        <w:t>earning plans for Field Office Staff</w:t>
      </w:r>
      <w:r w:rsidR="00C63037" w:rsidRPr="00C63037">
        <w:rPr>
          <w:rFonts w:ascii="Calibri" w:hAnsi="Calibri" w:cs="Arial"/>
          <w:sz w:val="22"/>
          <w:szCs w:val="22"/>
        </w:rPr>
        <w:t xml:space="preserve"> and r</w:t>
      </w:r>
      <w:r w:rsidRPr="00C63037">
        <w:rPr>
          <w:rFonts w:ascii="Calibri" w:hAnsi="Calibri" w:cs="Arial"/>
          <w:sz w:val="22"/>
          <w:szCs w:val="22"/>
        </w:rPr>
        <w:t>e</w:t>
      </w:r>
      <w:r w:rsidR="00851D76" w:rsidRPr="00C63037">
        <w:rPr>
          <w:rFonts w:ascii="Calibri" w:hAnsi="Calibri" w:cs="Arial"/>
          <w:sz w:val="22"/>
          <w:szCs w:val="22"/>
        </w:rPr>
        <w:t xml:space="preserve">porting on implementation of learning plans </w:t>
      </w:r>
    </w:p>
    <w:p w:rsidR="00851D76" w:rsidRDefault="009A520A" w:rsidP="00851D76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Coordination of </w:t>
      </w:r>
      <w:r w:rsidR="00851D76">
        <w:rPr>
          <w:rFonts w:ascii="Calibri" w:hAnsi="Calibri" w:cs="Arial"/>
          <w:sz w:val="22"/>
          <w:szCs w:val="22"/>
        </w:rPr>
        <w:t>training sessions, including video-conference workshops</w:t>
      </w:r>
    </w:p>
    <w:p w:rsidR="002B000B" w:rsidRDefault="002B000B" w:rsidP="002B000B">
      <w:pPr>
        <w:rPr>
          <w:rFonts w:ascii="Calibri" w:hAnsi="Calibri" w:cs="Arial"/>
          <w:sz w:val="22"/>
          <w:szCs w:val="22"/>
        </w:rPr>
      </w:pPr>
    </w:p>
    <w:p w:rsidR="002B000B" w:rsidRDefault="002B000B" w:rsidP="002B00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addition to the above, the Intern will be required to assist from time to time with general office administration duties, as assigned by the NPO. </w:t>
      </w:r>
    </w:p>
    <w:p w:rsidR="002B000B" w:rsidRPr="002B000B" w:rsidRDefault="002B000B" w:rsidP="002B000B">
      <w:pPr>
        <w:rPr>
          <w:rFonts w:ascii="Calibri" w:hAnsi="Calibri" w:cs="Arial"/>
          <w:sz w:val="22"/>
          <w:szCs w:val="22"/>
        </w:rPr>
      </w:pPr>
    </w:p>
    <w:p w:rsidR="00851D76" w:rsidRPr="00851D76" w:rsidRDefault="00851D76" w:rsidP="00851D76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6510B8" w:rsidRPr="006510B8" w:rsidRDefault="006510B8" w:rsidP="006510B8">
      <w:pPr>
        <w:jc w:val="both"/>
        <w:rPr>
          <w:rFonts w:ascii="Calibri" w:hAnsi="Calibri" w:cs="Arial"/>
          <w:b/>
          <w:sz w:val="22"/>
          <w:szCs w:val="22"/>
        </w:rPr>
      </w:pPr>
      <w:r w:rsidRPr="006510B8">
        <w:rPr>
          <w:rFonts w:ascii="Calibri" w:hAnsi="Calibri" w:cs="Arial"/>
          <w:b/>
          <w:sz w:val="22"/>
          <w:szCs w:val="22"/>
        </w:rPr>
        <w:t>QUALIFICATIONS, SKILLS AND BACKGROUND</w:t>
      </w:r>
    </w:p>
    <w:p w:rsidR="002847BC" w:rsidRDefault="002847BC" w:rsidP="006D4A22">
      <w:pPr>
        <w:ind w:left="1134"/>
        <w:jc w:val="both"/>
        <w:rPr>
          <w:rFonts w:ascii="Calibri" w:hAnsi="Calibri" w:cs="Arial"/>
          <w:sz w:val="22"/>
          <w:szCs w:val="22"/>
        </w:rPr>
      </w:pPr>
    </w:p>
    <w:p w:rsidR="002847BC" w:rsidRPr="006510B8" w:rsidRDefault="002847BC" w:rsidP="006510B8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6510B8">
        <w:rPr>
          <w:rFonts w:ascii="Calibri" w:hAnsi="Calibri"/>
          <w:b/>
          <w:sz w:val="22"/>
          <w:szCs w:val="22"/>
        </w:rPr>
        <w:t xml:space="preserve">Applicants should </w:t>
      </w:r>
      <w:r w:rsidR="00F429A6" w:rsidRPr="006510B8">
        <w:rPr>
          <w:rFonts w:ascii="Calibri" w:hAnsi="Calibri"/>
          <w:b/>
          <w:sz w:val="22"/>
          <w:szCs w:val="22"/>
        </w:rPr>
        <w:t xml:space="preserve">have </w:t>
      </w:r>
      <w:r w:rsidRPr="006510B8">
        <w:rPr>
          <w:rFonts w:ascii="Calibri" w:hAnsi="Calibri"/>
          <w:b/>
          <w:sz w:val="22"/>
          <w:szCs w:val="22"/>
        </w:rPr>
        <w:t>the following skills</w:t>
      </w:r>
      <w:r w:rsidR="00F429A6" w:rsidRPr="006510B8">
        <w:rPr>
          <w:rFonts w:ascii="Calibri" w:hAnsi="Calibri"/>
          <w:b/>
          <w:sz w:val="22"/>
          <w:szCs w:val="22"/>
        </w:rPr>
        <w:t xml:space="preserve"> and </w:t>
      </w:r>
      <w:r w:rsidRPr="006510B8">
        <w:rPr>
          <w:rFonts w:ascii="Calibri" w:hAnsi="Calibri"/>
          <w:b/>
          <w:sz w:val="22"/>
          <w:szCs w:val="22"/>
        </w:rPr>
        <w:t>background</w:t>
      </w:r>
    </w:p>
    <w:p w:rsidR="002847BC" w:rsidRPr="00F429A6" w:rsidRDefault="00F429A6" w:rsidP="009A6D9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A t</w:t>
      </w:r>
      <w:r w:rsidR="002847BC" w:rsidRPr="00F429A6">
        <w:rPr>
          <w:rFonts w:ascii="Calibri" w:hAnsi="Calibri" w:cs="Arial"/>
          <w:sz w:val="22"/>
          <w:szCs w:val="22"/>
        </w:rPr>
        <w:t xml:space="preserve">ertiary qualification in </w:t>
      </w:r>
      <w:r w:rsidR="006D4A22">
        <w:rPr>
          <w:rFonts w:ascii="Calibri" w:hAnsi="Calibri" w:cs="Arial"/>
          <w:sz w:val="22"/>
          <w:szCs w:val="22"/>
        </w:rPr>
        <w:t>Human Resource</w:t>
      </w:r>
      <w:r w:rsidR="00E406CB">
        <w:rPr>
          <w:rFonts w:ascii="Calibri" w:hAnsi="Calibri" w:cs="Arial"/>
          <w:sz w:val="22"/>
          <w:szCs w:val="22"/>
        </w:rPr>
        <w:t xml:space="preserve">, Training and Development or Business Administration </w:t>
      </w:r>
      <w:r w:rsidR="006D4A22">
        <w:rPr>
          <w:rFonts w:ascii="Calibri" w:hAnsi="Calibri" w:cs="Arial"/>
          <w:sz w:val="22"/>
          <w:szCs w:val="22"/>
        </w:rPr>
        <w:t xml:space="preserve"> </w:t>
      </w:r>
      <w:r w:rsidRPr="00F429A6">
        <w:rPr>
          <w:rFonts w:ascii="Calibri" w:hAnsi="Calibri" w:cs="Arial"/>
          <w:sz w:val="22"/>
          <w:szCs w:val="22"/>
        </w:rPr>
        <w:t xml:space="preserve"> </w:t>
      </w:r>
      <w:r w:rsidR="002847BC" w:rsidRPr="00F429A6">
        <w:rPr>
          <w:rFonts w:ascii="Calibri" w:hAnsi="Calibri" w:cs="Arial"/>
          <w:sz w:val="22"/>
          <w:szCs w:val="22"/>
        </w:rPr>
        <w:t xml:space="preserve"> 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 xml:space="preserve">Enrolment for </w:t>
      </w:r>
      <w:r w:rsidR="006D4A22">
        <w:rPr>
          <w:rFonts w:ascii="Calibri" w:hAnsi="Calibri" w:cs="Arial"/>
          <w:sz w:val="22"/>
          <w:szCs w:val="22"/>
        </w:rPr>
        <w:t>further/</w:t>
      </w:r>
      <w:r w:rsidRPr="00F429A6">
        <w:rPr>
          <w:rFonts w:ascii="Calibri" w:hAnsi="Calibri" w:cs="Arial"/>
          <w:sz w:val="22"/>
          <w:szCs w:val="22"/>
        </w:rPr>
        <w:t>post-graduate study is strongly recommended</w:t>
      </w:r>
    </w:p>
    <w:p w:rsidR="00527418" w:rsidRPr="00E406CB" w:rsidRDefault="00527418" w:rsidP="0046585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E406CB">
        <w:rPr>
          <w:rFonts w:ascii="Calibri" w:hAnsi="Calibri" w:cs="Arial"/>
          <w:sz w:val="22"/>
          <w:szCs w:val="22"/>
        </w:rPr>
        <w:t xml:space="preserve">Understanding of the role of HR policies and procedures in an organisation </w:t>
      </w:r>
      <w:r w:rsidR="00E406CB" w:rsidRPr="00E406CB">
        <w:rPr>
          <w:rFonts w:ascii="Calibri" w:hAnsi="Calibri" w:cs="Arial"/>
          <w:sz w:val="22"/>
          <w:szCs w:val="22"/>
        </w:rPr>
        <w:t xml:space="preserve">and </w:t>
      </w:r>
      <w:r w:rsidR="00E406CB">
        <w:rPr>
          <w:rFonts w:ascii="Calibri" w:hAnsi="Calibri" w:cs="Arial"/>
          <w:sz w:val="22"/>
          <w:szCs w:val="22"/>
        </w:rPr>
        <w:t>s</w:t>
      </w:r>
      <w:r w:rsidRPr="00E406CB">
        <w:rPr>
          <w:rFonts w:ascii="Calibri" w:hAnsi="Calibri" w:cs="Arial"/>
          <w:sz w:val="22"/>
          <w:szCs w:val="22"/>
        </w:rPr>
        <w:t>ensitivity to confidentiality is required</w:t>
      </w:r>
    </w:p>
    <w:p w:rsidR="00527418" w:rsidRDefault="00527418" w:rsidP="00527418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6D4A22">
        <w:rPr>
          <w:rFonts w:ascii="Calibri" w:hAnsi="Calibri" w:cs="Arial"/>
          <w:sz w:val="22"/>
          <w:szCs w:val="22"/>
        </w:rPr>
        <w:t xml:space="preserve">Attention to detail and ability to work systematically </w:t>
      </w:r>
    </w:p>
    <w:p w:rsidR="002847BC" w:rsidRPr="006D4A22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6D4A22">
        <w:rPr>
          <w:rFonts w:ascii="Calibri" w:hAnsi="Calibri" w:cs="Arial"/>
          <w:sz w:val="22"/>
          <w:szCs w:val="22"/>
        </w:rPr>
        <w:t xml:space="preserve">Ability to function in a diverse environment 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Fluency in written and spoken English</w:t>
      </w:r>
    </w:p>
    <w:p w:rsidR="002847BC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Literacy in MS</w:t>
      </w:r>
      <w:r w:rsidR="00F429A6" w:rsidRPr="00F429A6">
        <w:rPr>
          <w:rFonts w:ascii="Calibri" w:hAnsi="Calibri" w:cs="Arial"/>
          <w:sz w:val="22"/>
          <w:szCs w:val="22"/>
        </w:rPr>
        <w:t xml:space="preserve"> </w:t>
      </w:r>
      <w:r w:rsidRPr="00F429A6">
        <w:rPr>
          <w:rFonts w:ascii="Calibri" w:hAnsi="Calibri" w:cs="Arial"/>
          <w:sz w:val="22"/>
          <w:szCs w:val="22"/>
        </w:rPr>
        <w:t xml:space="preserve">Office Suite </w:t>
      </w:r>
    </w:p>
    <w:p w:rsidR="009A6D95" w:rsidRPr="00F429A6" w:rsidRDefault="009A6D95" w:rsidP="009A6D9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Previous part-time or voluntary experience will be a recommendation</w:t>
      </w:r>
    </w:p>
    <w:p w:rsidR="002847BC" w:rsidRPr="00727264" w:rsidRDefault="002847BC" w:rsidP="002847BC">
      <w:pPr>
        <w:jc w:val="both"/>
        <w:rPr>
          <w:rFonts w:ascii="Calibri" w:hAnsi="Calibri" w:cs="Arial"/>
          <w:sz w:val="22"/>
          <w:szCs w:val="22"/>
        </w:rPr>
      </w:pPr>
    </w:p>
    <w:p w:rsidR="00F429A6" w:rsidRDefault="002847BC" w:rsidP="00CF293A">
      <w:pPr>
        <w:jc w:val="both"/>
        <w:rPr>
          <w:rFonts w:asciiTheme="minorHAnsi" w:hAnsiTheme="minorHAnsi"/>
          <w:sz w:val="20"/>
          <w:szCs w:val="22"/>
        </w:rPr>
      </w:pPr>
      <w:r w:rsidRPr="00C63037">
        <w:rPr>
          <w:rFonts w:ascii="Calibri" w:hAnsi="Calibri"/>
          <w:b/>
          <w:sz w:val="22"/>
          <w:szCs w:val="22"/>
          <w:u w:val="single"/>
        </w:rPr>
        <w:t>Please note</w:t>
      </w:r>
      <w:r w:rsidRPr="00841506">
        <w:rPr>
          <w:rFonts w:ascii="Calibri" w:hAnsi="Calibri"/>
          <w:b/>
          <w:sz w:val="22"/>
          <w:szCs w:val="22"/>
        </w:rPr>
        <w:t>:</w:t>
      </w:r>
      <w:r w:rsidR="00C63037">
        <w:rPr>
          <w:rFonts w:ascii="Calibri" w:hAnsi="Calibri"/>
          <w:b/>
          <w:sz w:val="22"/>
          <w:szCs w:val="22"/>
        </w:rPr>
        <w:t xml:space="preserve"> </w:t>
      </w:r>
      <w:r w:rsidRPr="006E740B">
        <w:rPr>
          <w:rFonts w:ascii="Calibri" w:hAnsi="Calibri"/>
          <w:sz w:val="22"/>
          <w:szCs w:val="22"/>
        </w:rPr>
        <w:t xml:space="preserve">In line with UNODC internship guidelines, </w:t>
      </w:r>
      <w:r w:rsidRPr="006E740B">
        <w:rPr>
          <w:rFonts w:ascii="Calibri" w:hAnsi="Calibri"/>
          <w:b/>
          <w:sz w:val="22"/>
          <w:szCs w:val="22"/>
        </w:rPr>
        <w:t>no remuneration is payable for the duration of the assignment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E740B"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 xml:space="preserve">and costs connected with an intern’s participation must be borne by the individuals themselves, and these may include (but not limited to) financial and logistical arrangements for own travel, accommodation, </w:t>
      </w:r>
      <w:r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 xml:space="preserve">permit/visa </w:t>
      </w:r>
      <w:r w:rsidRPr="006E740B"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>etc.</w:t>
      </w:r>
      <w:bookmarkStart w:id="0" w:name="_GoBack"/>
      <w:bookmarkEnd w:id="0"/>
    </w:p>
    <w:sectPr w:rsidR="00F429A6" w:rsidSect="00E977BF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809" w:right="1247" w:bottom="1440" w:left="1247" w:header="992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0A" w:rsidRDefault="009A520A">
      <w:r>
        <w:separator/>
      </w:r>
    </w:p>
  </w:endnote>
  <w:endnote w:type="continuationSeparator" w:id="0">
    <w:p w:rsidR="009A520A" w:rsidRDefault="009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0A" w:rsidRDefault="009A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20A" w:rsidRDefault="009A52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0A" w:rsidRDefault="009A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93A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20A" w:rsidRDefault="009A520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0A" w:rsidRDefault="00017404" w:rsidP="00E977BF">
    <w:pPr>
      <w:pStyle w:val="Footer"/>
      <w:spacing w:before="120"/>
      <w:jc w:val="center"/>
      <w:rPr>
        <w:rFonts w:ascii="Arial" w:hAnsi="Arial" w:cs="Arial"/>
        <w:b/>
        <w:spacing w:val="6"/>
        <w:sz w:val="16"/>
        <w:szCs w:val="16"/>
        <w:lang w:val="en-US"/>
      </w:rPr>
    </w:pPr>
    <w:r>
      <w:rPr>
        <w:noProof/>
        <w:lang w:val="en-ZA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280670</wp:posOffset>
              </wp:positionH>
              <wp:positionV relativeFrom="paragraph">
                <wp:posOffset>-1270</wp:posOffset>
              </wp:positionV>
              <wp:extent cx="5414010" cy="0"/>
              <wp:effectExtent l="13970" t="8255" r="1079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40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5903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-.1pt" to="44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hE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" strokeweight=".5pt"/>
          </w:pict>
        </mc:Fallback>
      </mc:AlternateContent>
    </w:r>
    <w:r w:rsidR="009A520A" w:rsidRPr="00402C1F">
      <w:rPr>
        <w:rFonts w:ascii="Arial" w:hAnsi="Arial" w:cs="Arial"/>
        <w:b/>
        <w:spacing w:val="6"/>
        <w:sz w:val="16"/>
        <w:szCs w:val="16"/>
        <w:lang w:val="en-US"/>
      </w:rPr>
      <w:t>MAKING THE WORLD SAFER FROM DRUGS, CRIME AND TERRORISM</w:t>
    </w:r>
  </w:p>
  <w:p w:rsidR="009A520A" w:rsidRPr="0093339C" w:rsidRDefault="009A520A" w:rsidP="00E977BF">
    <w:pPr>
      <w:jc w:val="center"/>
      <w:rPr>
        <w:rFonts w:ascii="Arial" w:hAnsi="Arial" w:cs="Arial"/>
        <w:b/>
        <w:sz w:val="16"/>
        <w:szCs w:val="16"/>
      </w:rPr>
    </w:pPr>
  </w:p>
  <w:p w:rsidR="009A520A" w:rsidRPr="0093339C" w:rsidRDefault="009A520A" w:rsidP="00E977BF">
    <w:pPr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93339C">
      <w:rPr>
        <w:rFonts w:ascii="Arial" w:hAnsi="Arial" w:cs="Arial"/>
        <w:b/>
        <w:sz w:val="16"/>
        <w:szCs w:val="16"/>
      </w:rPr>
      <w:t xml:space="preserve">UNODC Southern </w:t>
    </w:r>
    <w:smartTag w:uri="urn:schemas-microsoft-com:office:smarttags" w:element="place">
      <w:r w:rsidRPr="0093339C">
        <w:rPr>
          <w:rFonts w:ascii="Arial" w:hAnsi="Arial" w:cs="Arial"/>
          <w:b/>
          <w:sz w:val="16"/>
          <w:szCs w:val="16"/>
        </w:rPr>
        <w:t>Africa</w:t>
      </w:r>
    </w:smartTag>
  </w:p>
  <w:p w:rsidR="009A520A" w:rsidRPr="0093339C" w:rsidRDefault="009A520A" w:rsidP="009A6D95">
    <w:pPr>
      <w:jc w:val="center"/>
      <w:rPr>
        <w:rFonts w:ascii="Arial" w:hAnsi="Arial" w:cs="Arial"/>
        <w:sz w:val="16"/>
        <w:szCs w:val="16"/>
      </w:rPr>
    </w:pPr>
    <w:r w:rsidRPr="0093339C">
      <w:rPr>
        <w:rFonts w:ascii="Arial" w:hAnsi="Arial" w:cs="Arial"/>
        <w:sz w:val="16"/>
        <w:szCs w:val="16"/>
      </w:rPr>
      <w:t xml:space="preserve">1059 </w:t>
    </w:r>
    <w:r>
      <w:rPr>
        <w:rFonts w:ascii="Arial" w:hAnsi="Arial" w:cs="Arial"/>
        <w:sz w:val="16"/>
        <w:szCs w:val="16"/>
      </w:rPr>
      <w:t xml:space="preserve">Francis Baard </w:t>
    </w:r>
    <w:r w:rsidRPr="0093339C">
      <w:rPr>
        <w:rFonts w:ascii="Arial" w:hAnsi="Arial" w:cs="Arial"/>
        <w:sz w:val="16"/>
        <w:szCs w:val="16"/>
      </w:rPr>
      <w:t xml:space="preserve">Street, </w:t>
    </w:r>
    <w:r>
      <w:rPr>
        <w:rFonts w:ascii="Arial" w:hAnsi="Arial" w:cs="Arial"/>
        <w:sz w:val="16"/>
        <w:szCs w:val="16"/>
      </w:rPr>
      <w:t>1</w:t>
    </w:r>
    <w:r w:rsidRPr="009A6D95">
      <w:rPr>
        <w:rFonts w:ascii="Arial" w:hAnsi="Arial" w:cs="Arial"/>
        <w:sz w:val="16"/>
        <w:szCs w:val="16"/>
        <w:vertAlign w:val="superscript"/>
      </w:rPr>
      <w:t>st</w:t>
    </w:r>
    <w:r w:rsidR="009A6D95">
      <w:rPr>
        <w:rFonts w:ascii="Arial" w:hAnsi="Arial" w:cs="Arial"/>
        <w:sz w:val="16"/>
        <w:szCs w:val="16"/>
      </w:rPr>
      <w:t xml:space="preserve"> </w:t>
    </w:r>
    <w:r w:rsidRPr="0093339C">
      <w:rPr>
        <w:rFonts w:ascii="Arial" w:hAnsi="Arial" w:cs="Arial"/>
        <w:sz w:val="16"/>
        <w:szCs w:val="16"/>
      </w:rPr>
      <w:t>Floor | P.O. Box 12673, Hatfield 0028, Pretoria, South Africa</w:t>
    </w:r>
  </w:p>
  <w:p w:rsidR="009A520A" w:rsidRPr="0093339C" w:rsidRDefault="009A520A" w:rsidP="00E977BF">
    <w:pPr>
      <w:jc w:val="center"/>
      <w:rPr>
        <w:rFonts w:ascii="Arial" w:hAnsi="Arial" w:cs="Arial"/>
        <w:sz w:val="16"/>
        <w:szCs w:val="16"/>
        <w:lang w:val="fr-FR"/>
      </w:rPr>
    </w:pPr>
    <w:r w:rsidRPr="0093339C">
      <w:rPr>
        <w:rFonts w:ascii="Arial" w:hAnsi="Arial" w:cs="Arial"/>
        <w:sz w:val="16"/>
        <w:szCs w:val="16"/>
        <w:lang w:val="fr-FR"/>
      </w:rPr>
      <w:t xml:space="preserve">Tel: +27 12 </w:t>
    </w:r>
    <w:r>
      <w:rPr>
        <w:rFonts w:ascii="Arial" w:hAnsi="Arial" w:cs="Arial"/>
        <w:sz w:val="16"/>
        <w:szCs w:val="16"/>
        <w:lang w:val="fr-FR"/>
      </w:rPr>
      <w:t>432 0820</w:t>
    </w:r>
    <w:r w:rsidRPr="0093339C">
      <w:rPr>
        <w:rFonts w:ascii="Arial" w:hAnsi="Arial" w:cs="Arial"/>
        <w:sz w:val="16"/>
        <w:szCs w:val="16"/>
        <w:lang w:val="fr-FR"/>
      </w:rPr>
      <w:t xml:space="preserve"> | Fax: +27 12 342 2356</w:t>
    </w:r>
  </w:p>
  <w:p w:rsidR="009A520A" w:rsidRPr="0093339C" w:rsidRDefault="009A520A" w:rsidP="00E977BF">
    <w:pPr>
      <w:jc w:val="center"/>
      <w:rPr>
        <w:rFonts w:ascii="Arial" w:hAnsi="Arial" w:cs="Arial"/>
        <w:color w:val="002060"/>
        <w:sz w:val="16"/>
        <w:szCs w:val="16"/>
        <w:lang w:val="fr-FR"/>
      </w:rPr>
    </w:pPr>
    <w:r w:rsidRPr="0093339C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Pr="0093339C">
        <w:rPr>
          <w:rStyle w:val="Hyperlink"/>
          <w:rFonts w:ascii="Arial" w:hAnsi="Arial" w:cs="Arial"/>
          <w:sz w:val="16"/>
          <w:szCs w:val="16"/>
          <w:lang w:val="fr-FR"/>
        </w:rPr>
        <w:t>fo.southafrica@unodc.org</w:t>
      </w:r>
    </w:hyperlink>
    <w:r w:rsidRPr="0093339C">
      <w:rPr>
        <w:rFonts w:ascii="Arial" w:hAnsi="Arial" w:cs="Arial"/>
        <w:sz w:val="16"/>
        <w:szCs w:val="16"/>
        <w:lang w:val="fr-FR"/>
      </w:rPr>
      <w:t xml:space="preserve"> | </w:t>
    </w:r>
    <w:r w:rsidRPr="0093339C">
      <w:rPr>
        <w:rFonts w:ascii="Arial" w:hAnsi="Arial" w:cs="Arial"/>
        <w:sz w:val="16"/>
        <w:szCs w:val="16"/>
      </w:rPr>
      <w:t xml:space="preserve">Web: </w:t>
    </w:r>
    <w:hyperlink r:id="rId2" w:history="1">
      <w:r w:rsidRPr="000C37B8">
        <w:rPr>
          <w:rStyle w:val="Hyperlink"/>
          <w:rFonts w:ascii="Arial" w:hAnsi="Arial" w:cs="Arial"/>
          <w:sz w:val="16"/>
          <w:szCs w:val="16"/>
        </w:rPr>
        <w:t>http://www.unodc.org</w:t>
      </w:r>
      <w:r w:rsidRPr="000C37B8">
        <w:rPr>
          <w:rStyle w:val="Hyperlink"/>
          <w:rFonts w:ascii="Arial" w:hAnsi="Arial" w:cs="Arial"/>
          <w:sz w:val="16"/>
          <w:szCs w:val="16"/>
          <w:lang w:val="fr-FR"/>
        </w:rPr>
        <w:t>/</w:t>
      </w:r>
      <w:proofErr w:type="spellStart"/>
      <w:r w:rsidRPr="000C37B8">
        <w:rPr>
          <w:rStyle w:val="Hyperlink"/>
          <w:rFonts w:ascii="Arial" w:hAnsi="Arial" w:cs="Arial"/>
          <w:sz w:val="16"/>
          <w:szCs w:val="16"/>
          <w:lang w:val="fr-FR"/>
        </w:rPr>
        <w:t>southernafrica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0A" w:rsidRDefault="009A520A">
      <w:r>
        <w:separator/>
      </w:r>
    </w:p>
  </w:footnote>
  <w:footnote w:type="continuationSeparator" w:id="0">
    <w:p w:rsidR="009A520A" w:rsidRDefault="009A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2" w:type="dxa"/>
      <w:tblLayout w:type="fixed"/>
      <w:tblLook w:val="0000" w:firstRow="0" w:lastRow="0" w:firstColumn="0" w:lastColumn="0" w:noHBand="0" w:noVBand="0"/>
    </w:tblPr>
    <w:tblGrid>
      <w:gridCol w:w="4503"/>
    </w:tblGrid>
    <w:tr w:rsidR="009A520A" w:rsidTr="00C63037">
      <w:trPr>
        <w:trHeight w:val="664"/>
      </w:trPr>
      <w:tc>
        <w:tcPr>
          <w:tcW w:w="4503" w:type="dxa"/>
        </w:tcPr>
        <w:p w:rsidR="009A520A" w:rsidRDefault="009A520A" w:rsidP="00E977BF">
          <w:pPr>
            <w:pStyle w:val="Header"/>
          </w:pPr>
          <w:r>
            <w:rPr>
              <w:noProof/>
              <w:lang w:val="en-ZA" w:eastAsia="zh-TW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10160</wp:posOffset>
                </wp:positionV>
                <wp:extent cx="2865120" cy="483870"/>
                <wp:effectExtent l="19050" t="0" r="0" b="0"/>
                <wp:wrapSquare wrapText="bothSides"/>
                <wp:docPr id="1" name="Picture 4" descr="UNODC_logo_E_un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ODC_logo_E_un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483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17404">
            <w:rPr>
              <w:noProof/>
              <w:lang w:val="en-ZA" w:eastAsia="zh-TW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-850265</wp:posOffset>
                    </wp:positionH>
                    <wp:positionV relativeFrom="paragraph">
                      <wp:posOffset>-75565</wp:posOffset>
                    </wp:positionV>
                    <wp:extent cx="6671945" cy="693420"/>
                    <wp:effectExtent l="0" t="635" r="0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194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9A520A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30"/>
                                    <w:szCs w:val="30"/>
                                  </w:rPr>
                                </w:pPr>
                                <w:smartTag w:uri="urn:schemas-microsoft-com:office:smarttags" w:element="place">
                                  <w:r w:rsidRPr="00A55E70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  <w:spacing w:val="6"/>
                                      <w:sz w:val="30"/>
                                      <w:szCs w:val="30"/>
                                    </w:rPr>
                                    <w:t>Southern Africa</w:t>
                                  </w:r>
                                </w:smartTag>
                              </w:p>
                              <w:p w:rsidR="009A520A" w:rsidRPr="00A55E70" w:rsidRDefault="009A520A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6.95pt;margin-top:-5.95pt;width:525.35pt;height:5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hS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" stroked="f">
                    <v:textbox>
                      <w:txbxContent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9A520A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30"/>
                              <w:szCs w:val="30"/>
                            </w:rPr>
                          </w:pPr>
                          <w:smartTag w:uri="urn:schemas-microsoft-com:office:smarttags" w:element="place">
                            <w:r w:rsidRPr="00A55E70">
                              <w:rPr>
                                <w:rFonts w:ascii="Arial" w:hAnsi="Arial" w:cs="Arial"/>
                                <w:b/>
                                <w:color w:val="00B0F0"/>
                                <w:spacing w:val="6"/>
                                <w:sz w:val="30"/>
                                <w:szCs w:val="30"/>
                              </w:rPr>
                              <w:t>Southern Africa</w:t>
                            </w:r>
                          </w:smartTag>
                        </w:p>
                        <w:p w:rsidR="009A520A" w:rsidRPr="00A55E70" w:rsidRDefault="009A520A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9A520A" w:rsidRDefault="009A5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77"/>
    <w:multiLevelType w:val="hybridMultilevel"/>
    <w:tmpl w:val="BE52FB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85"/>
    <w:multiLevelType w:val="hybridMultilevel"/>
    <w:tmpl w:val="BF0E23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4FF5"/>
    <w:multiLevelType w:val="hybridMultilevel"/>
    <w:tmpl w:val="46BC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34682"/>
    <w:multiLevelType w:val="hybridMultilevel"/>
    <w:tmpl w:val="4BA6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1D39"/>
    <w:multiLevelType w:val="hybridMultilevel"/>
    <w:tmpl w:val="8D4C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EBE"/>
    <w:multiLevelType w:val="hybridMultilevel"/>
    <w:tmpl w:val="1A28B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0082"/>
    <w:multiLevelType w:val="hybridMultilevel"/>
    <w:tmpl w:val="4176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D6897"/>
    <w:multiLevelType w:val="hybridMultilevel"/>
    <w:tmpl w:val="79BA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71D4"/>
    <w:multiLevelType w:val="hybridMultilevel"/>
    <w:tmpl w:val="5E84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11BC"/>
    <w:multiLevelType w:val="hybridMultilevel"/>
    <w:tmpl w:val="3E324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6729A"/>
    <w:multiLevelType w:val="hybridMultilevel"/>
    <w:tmpl w:val="9CBA1B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2F78AE"/>
    <w:multiLevelType w:val="hybridMultilevel"/>
    <w:tmpl w:val="122C6476"/>
    <w:lvl w:ilvl="0" w:tplc="04090011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A29A0"/>
    <w:multiLevelType w:val="hybridMultilevel"/>
    <w:tmpl w:val="827A2B08"/>
    <w:lvl w:ilvl="0" w:tplc="D6D09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723856"/>
    <w:multiLevelType w:val="hybridMultilevel"/>
    <w:tmpl w:val="D5B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6BA0"/>
    <w:multiLevelType w:val="hybridMultilevel"/>
    <w:tmpl w:val="3FD0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E2DB5"/>
    <w:multiLevelType w:val="hybridMultilevel"/>
    <w:tmpl w:val="4A2CD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C"/>
    <w:rsid w:val="00001367"/>
    <w:rsid w:val="00015563"/>
    <w:rsid w:val="00017404"/>
    <w:rsid w:val="00066747"/>
    <w:rsid w:val="000669C2"/>
    <w:rsid w:val="000A2DA9"/>
    <w:rsid w:val="000C37B8"/>
    <w:rsid w:val="000C55E2"/>
    <w:rsid w:val="000C6416"/>
    <w:rsid w:val="000D2DA3"/>
    <w:rsid w:val="000E0BEA"/>
    <w:rsid w:val="000E15A8"/>
    <w:rsid w:val="000F0FB1"/>
    <w:rsid w:val="001030C2"/>
    <w:rsid w:val="00106560"/>
    <w:rsid w:val="001559C9"/>
    <w:rsid w:val="00157DBD"/>
    <w:rsid w:val="00165B1C"/>
    <w:rsid w:val="001864AC"/>
    <w:rsid w:val="001D556F"/>
    <w:rsid w:val="001D6F09"/>
    <w:rsid w:val="001E73DF"/>
    <w:rsid w:val="00215DD4"/>
    <w:rsid w:val="00216CB7"/>
    <w:rsid w:val="00233752"/>
    <w:rsid w:val="00242B0A"/>
    <w:rsid w:val="00245D48"/>
    <w:rsid w:val="00246C0B"/>
    <w:rsid w:val="00263E02"/>
    <w:rsid w:val="002654CF"/>
    <w:rsid w:val="00280155"/>
    <w:rsid w:val="002847BC"/>
    <w:rsid w:val="00291883"/>
    <w:rsid w:val="002A075D"/>
    <w:rsid w:val="002B000B"/>
    <w:rsid w:val="002B0BE8"/>
    <w:rsid w:val="002B243E"/>
    <w:rsid w:val="002B3215"/>
    <w:rsid w:val="002D43D9"/>
    <w:rsid w:val="002F731C"/>
    <w:rsid w:val="00310403"/>
    <w:rsid w:val="00333FD6"/>
    <w:rsid w:val="003521F0"/>
    <w:rsid w:val="0038398D"/>
    <w:rsid w:val="003A30A7"/>
    <w:rsid w:val="003C46C2"/>
    <w:rsid w:val="003D428D"/>
    <w:rsid w:val="003D7EED"/>
    <w:rsid w:val="00402C1F"/>
    <w:rsid w:val="0040382D"/>
    <w:rsid w:val="00436515"/>
    <w:rsid w:val="00454753"/>
    <w:rsid w:val="00457F58"/>
    <w:rsid w:val="00467E9E"/>
    <w:rsid w:val="004A0A00"/>
    <w:rsid w:val="0051158F"/>
    <w:rsid w:val="00527418"/>
    <w:rsid w:val="0053200B"/>
    <w:rsid w:val="00551863"/>
    <w:rsid w:val="005566DA"/>
    <w:rsid w:val="00594F11"/>
    <w:rsid w:val="005F13C2"/>
    <w:rsid w:val="006069D7"/>
    <w:rsid w:val="00613558"/>
    <w:rsid w:val="00643C31"/>
    <w:rsid w:val="006510B8"/>
    <w:rsid w:val="00671372"/>
    <w:rsid w:val="0067412A"/>
    <w:rsid w:val="006B732C"/>
    <w:rsid w:val="006D4A22"/>
    <w:rsid w:val="006D7555"/>
    <w:rsid w:val="0070240E"/>
    <w:rsid w:val="00727264"/>
    <w:rsid w:val="007354F4"/>
    <w:rsid w:val="00760587"/>
    <w:rsid w:val="00772C8B"/>
    <w:rsid w:val="007C35E7"/>
    <w:rsid w:val="007C688D"/>
    <w:rsid w:val="00846923"/>
    <w:rsid w:val="00847E0A"/>
    <w:rsid w:val="00851D76"/>
    <w:rsid w:val="00866FAC"/>
    <w:rsid w:val="00881743"/>
    <w:rsid w:val="008D4E8A"/>
    <w:rsid w:val="0093339C"/>
    <w:rsid w:val="00961FE1"/>
    <w:rsid w:val="0097223D"/>
    <w:rsid w:val="0099132B"/>
    <w:rsid w:val="00994E6A"/>
    <w:rsid w:val="009A520A"/>
    <w:rsid w:val="009A6D95"/>
    <w:rsid w:val="009C1834"/>
    <w:rsid w:val="00A01127"/>
    <w:rsid w:val="00A078B2"/>
    <w:rsid w:val="00A462A8"/>
    <w:rsid w:val="00A55E70"/>
    <w:rsid w:val="00A62E36"/>
    <w:rsid w:val="00A91C59"/>
    <w:rsid w:val="00A9355A"/>
    <w:rsid w:val="00AA2037"/>
    <w:rsid w:val="00AF1410"/>
    <w:rsid w:val="00AF2E97"/>
    <w:rsid w:val="00AF32AD"/>
    <w:rsid w:val="00B15F0F"/>
    <w:rsid w:val="00B25333"/>
    <w:rsid w:val="00B312DC"/>
    <w:rsid w:val="00B4473B"/>
    <w:rsid w:val="00B55264"/>
    <w:rsid w:val="00B60D5D"/>
    <w:rsid w:val="00B70262"/>
    <w:rsid w:val="00B74B36"/>
    <w:rsid w:val="00B8181E"/>
    <w:rsid w:val="00B83479"/>
    <w:rsid w:val="00B84341"/>
    <w:rsid w:val="00BA589B"/>
    <w:rsid w:val="00BB43C1"/>
    <w:rsid w:val="00BB5A03"/>
    <w:rsid w:val="00BB73B5"/>
    <w:rsid w:val="00BC37A3"/>
    <w:rsid w:val="00BC650A"/>
    <w:rsid w:val="00BE103D"/>
    <w:rsid w:val="00C044AA"/>
    <w:rsid w:val="00C12031"/>
    <w:rsid w:val="00C21337"/>
    <w:rsid w:val="00C63037"/>
    <w:rsid w:val="00C72281"/>
    <w:rsid w:val="00C75FCA"/>
    <w:rsid w:val="00CD353A"/>
    <w:rsid w:val="00CE48AE"/>
    <w:rsid w:val="00CF293A"/>
    <w:rsid w:val="00D02759"/>
    <w:rsid w:val="00D33734"/>
    <w:rsid w:val="00D4061C"/>
    <w:rsid w:val="00D507C8"/>
    <w:rsid w:val="00D52C43"/>
    <w:rsid w:val="00D56798"/>
    <w:rsid w:val="00D70D8C"/>
    <w:rsid w:val="00D72035"/>
    <w:rsid w:val="00D85B33"/>
    <w:rsid w:val="00DD1127"/>
    <w:rsid w:val="00E071DE"/>
    <w:rsid w:val="00E33C9E"/>
    <w:rsid w:val="00E406CB"/>
    <w:rsid w:val="00E5594D"/>
    <w:rsid w:val="00E71D2A"/>
    <w:rsid w:val="00E977BF"/>
    <w:rsid w:val="00EA12BD"/>
    <w:rsid w:val="00EB3F75"/>
    <w:rsid w:val="00EC5342"/>
    <w:rsid w:val="00EF61FE"/>
    <w:rsid w:val="00F37611"/>
    <w:rsid w:val="00F4029A"/>
    <w:rsid w:val="00F429A6"/>
    <w:rsid w:val="00F4673D"/>
    <w:rsid w:val="00F46F93"/>
    <w:rsid w:val="00FA2DF3"/>
    <w:rsid w:val="00FB2303"/>
    <w:rsid w:val="00FB3004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B06257FB-2652-4869-A285-B142EBA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A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4A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66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FAC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6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FAC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866FAC"/>
    <w:rPr>
      <w:rFonts w:cs="Times New Roman"/>
    </w:rPr>
  </w:style>
  <w:style w:type="character" w:styleId="Hyperlink">
    <w:name w:val="Hyperlink"/>
    <w:basedOn w:val="DefaultParagraphFont"/>
    <w:uiPriority w:val="99"/>
    <w:rsid w:val="00866FA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6FAC"/>
    <w:pPr>
      <w:widowControl w:val="0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FAC"/>
    <w:rPr>
      <w:rFonts w:ascii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7354F4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2B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7272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726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uiPriority w:val="99"/>
    <w:rsid w:val="007272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B60D5D"/>
    <w:pPr>
      <w:widowControl w:val="0"/>
      <w:numPr>
        <w:numId w:val="12"/>
      </w:numPr>
      <w:autoSpaceDE w:val="0"/>
      <w:autoSpaceDN w:val="0"/>
      <w:adjustRightInd w:val="0"/>
      <w:ind w:hanging="720"/>
      <w:outlineLvl w:val="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dc.org/southernafrica" TargetMode="External"/><Relationship Id="rId1" Type="http://schemas.openxmlformats.org/officeDocument/2006/relationships/hyperlink" Target="mailto:fo.southafrica@uno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October 2010</vt:lpstr>
    </vt:vector>
  </TitlesOfParts>
  <Company> 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October 2010</dc:title>
  <dc:subject/>
  <dc:creator>Sophia</dc:creator>
  <cp:keywords/>
  <dc:description/>
  <cp:lastModifiedBy>Sophia</cp:lastModifiedBy>
  <cp:revision>3</cp:revision>
  <cp:lastPrinted>2014-12-05T09:38:00Z</cp:lastPrinted>
  <dcterms:created xsi:type="dcterms:W3CDTF">2015-06-05T07:33:00Z</dcterms:created>
  <dcterms:modified xsi:type="dcterms:W3CDTF">2015-06-05T07:33:00Z</dcterms:modified>
</cp:coreProperties>
</file>