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3D" w:rsidRDefault="00111D3D" w:rsidP="00111D3D">
      <w:pPr>
        <w:tabs>
          <w:tab w:val="left" w:pos="-720"/>
          <w:tab w:val="left" w:pos="1142"/>
          <w:tab w:val="left" w:pos="5997"/>
        </w:tabs>
        <w:jc w:val="both"/>
        <w:rPr>
          <w:rFonts w:ascii="CG Times" w:hAnsi="CG Times"/>
          <w:b/>
          <w:bCs/>
          <w:sz w:val="32"/>
        </w:rPr>
      </w:pPr>
      <w:r>
        <w:rPr>
          <w:noProof/>
          <w:sz w:val="52"/>
          <w:szCs w:val="52"/>
          <w:lang w:eastAsia="en-GB"/>
        </w:rPr>
        <mc:AlternateContent>
          <mc:Choice Requires="wps">
            <w:drawing>
              <wp:anchor distT="0" distB="0" distL="114300" distR="114300" simplePos="0" relativeHeight="251663360" behindDoc="1" locked="0" layoutInCell="1" allowOverlap="1">
                <wp:simplePos x="0" y="0"/>
                <wp:positionH relativeFrom="column">
                  <wp:posOffset>5685155</wp:posOffset>
                </wp:positionH>
                <wp:positionV relativeFrom="paragraph">
                  <wp:posOffset>122555</wp:posOffset>
                </wp:positionV>
                <wp:extent cx="712470" cy="645795"/>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r>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51pt" o:ole="" fillcolor="window">
                                  <v:imagedata r:id="rId8" o:title=""/>
                                </v:shape>
                                <o:OLEObject Type="Embed" ProgID="Word.Picture.8" ShapeID="_x0000_i1026" DrawAspect="Content" ObjectID="_1496665443"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p w:rsidR="00111D3D" w:rsidRDefault="00111D3D" w:rsidP="00111D3D">
                      <w:r>
                        <w:rPr>
                          <w:sz w:val="20"/>
                        </w:rPr>
                        <w:object w:dxaOrig="991" w:dyaOrig="991">
                          <v:shape id="_x0000_i1025" type="#_x0000_t75" style="width:56.25pt;height:51pt" o:ole="" fillcolor="window">
                            <v:imagedata r:id="rId10" o:title=""/>
                          </v:shape>
                          <o:OLEObject Type="Embed" ProgID="Word.Picture.8" ShapeID="_x0000_i1025" DrawAspect="Content" ObjectID="_1496651637" r:id="rId11"/>
                        </w:object>
                      </w:r>
                    </w:p>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simplePos x="0" y="0"/>
                <wp:positionH relativeFrom="column">
                  <wp:posOffset>5693410</wp:posOffset>
                </wp:positionH>
                <wp:positionV relativeFrom="paragraph">
                  <wp:posOffset>97155</wp:posOffset>
                </wp:positionV>
                <wp:extent cx="384810" cy="384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r>
        <w:rPr>
          <w:rFonts w:ascii="Century Schoolbook" w:hAnsi="Century Schoolbook"/>
          <w:sz w:val="52"/>
          <w:szCs w:val="52"/>
        </w:rPr>
        <w:t xml:space="preserve"> </w:t>
      </w:r>
      <w:r>
        <w:rPr>
          <w:rFonts w:ascii="Century Schoolbook" w:hAnsi="Century Schoolbook"/>
          <w:sz w:val="52"/>
          <w:szCs w:val="52"/>
        </w:rPr>
        <w:fldChar w:fldCharType="begin"/>
      </w:r>
      <w:r>
        <w:rPr>
          <w:rFonts w:ascii="Century Schoolbook" w:hAnsi="Century Schoolbook"/>
          <w:sz w:val="52"/>
          <w:szCs w:val="52"/>
        </w:rPr>
        <w:instrText>ADVANCE \d5</w:instrText>
      </w:r>
      <w:r>
        <w:rPr>
          <w:rFonts w:ascii="Century Schoolbook" w:hAnsi="Century Schoolbook"/>
          <w:sz w:val="52"/>
          <w:szCs w:val="52"/>
        </w:rPr>
        <w:fldChar w:fldCharType="end"/>
      </w:r>
      <w:r>
        <w:rPr>
          <w:rFonts w:ascii="CG Times" w:hAnsi="CG Times"/>
          <w:b/>
          <w:bCs/>
          <w:sz w:val="32"/>
        </w:rPr>
        <w:t>UNITED NATIONS</w:t>
      </w:r>
    </w:p>
    <w:p w:rsidR="00111D3D" w:rsidRDefault="00111D3D" w:rsidP="00111D3D">
      <w:pPr>
        <w:pStyle w:val="Heading3"/>
        <w:rPr>
          <w:position w:val="20"/>
          <w:sz w:val="52"/>
          <w:szCs w:val="52"/>
        </w:rPr>
      </w:pPr>
      <w:r>
        <w:rPr>
          <w:position w:val="20"/>
          <w:sz w:val="32"/>
          <w:szCs w:val="36"/>
        </w:rPr>
        <w:t>OFFICE ON DRUGS AND CRIME</w:t>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ANNOUNCEMENT NUMBER</w:t>
            </w:r>
          </w:p>
        </w:tc>
        <w:tc>
          <w:tcPr>
            <w:tcW w:w="7200" w:type="dxa"/>
          </w:tcPr>
          <w:p w:rsidR="00111D3D" w:rsidRPr="004133F8" w:rsidRDefault="001F5733" w:rsidP="009B6D63">
            <w:pPr>
              <w:tabs>
                <w:tab w:val="left" w:pos="-720"/>
                <w:tab w:val="left" w:pos="1142"/>
                <w:tab w:val="left" w:pos="4111"/>
              </w:tabs>
              <w:ind w:right="-220"/>
              <w:jc w:val="both"/>
              <w:rPr>
                <w:color w:val="000000"/>
                <w:sz w:val="22"/>
                <w:szCs w:val="22"/>
              </w:rPr>
            </w:pPr>
            <w:r>
              <w:rPr>
                <w:color w:val="000000"/>
                <w:sz w:val="22"/>
                <w:szCs w:val="22"/>
              </w:rPr>
              <w:t>37-CON-15</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DEADLINE FOR APPLICATIONS</w:t>
            </w:r>
          </w:p>
        </w:tc>
        <w:tc>
          <w:tcPr>
            <w:tcW w:w="7200" w:type="dxa"/>
          </w:tcPr>
          <w:p w:rsidR="00111D3D" w:rsidRPr="004133F8" w:rsidRDefault="001F5733" w:rsidP="004861D5">
            <w:pPr>
              <w:tabs>
                <w:tab w:val="left" w:pos="-720"/>
                <w:tab w:val="left" w:pos="1142"/>
                <w:tab w:val="left" w:pos="4111"/>
              </w:tabs>
              <w:ind w:right="-220"/>
              <w:rPr>
                <w:color w:val="000000"/>
                <w:sz w:val="22"/>
                <w:szCs w:val="22"/>
              </w:rPr>
            </w:pPr>
            <w:r>
              <w:rPr>
                <w:color w:val="000000"/>
                <w:sz w:val="22"/>
                <w:szCs w:val="22"/>
              </w:rPr>
              <w:t>8 July 2015</w:t>
            </w:r>
            <w:bookmarkStart w:id="0" w:name="_GoBack"/>
            <w:bookmarkEnd w:id="0"/>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 xml:space="preserve">TITLE </w:t>
            </w:r>
          </w:p>
        </w:tc>
        <w:tc>
          <w:tcPr>
            <w:tcW w:w="7200" w:type="dxa"/>
          </w:tcPr>
          <w:p w:rsidR="00111D3D" w:rsidRPr="004861D5" w:rsidRDefault="004861D5" w:rsidP="006C0685">
            <w:pPr>
              <w:tabs>
                <w:tab w:val="left" w:pos="-720"/>
                <w:tab w:val="left" w:pos="1142"/>
                <w:tab w:val="left" w:pos="4111"/>
              </w:tabs>
              <w:ind w:right="-220"/>
              <w:rPr>
                <w:color w:val="000000"/>
                <w:sz w:val="22"/>
                <w:szCs w:val="22"/>
              </w:rPr>
            </w:pPr>
            <w:r w:rsidRPr="001F5733">
              <w:rPr>
                <w:color w:val="000000"/>
                <w:sz w:val="22"/>
                <w:szCs w:val="22"/>
                <w:highlight w:val="yellow"/>
              </w:rPr>
              <w:t>Multiple Consultancies</w:t>
            </w:r>
            <w:r w:rsidR="00233057" w:rsidRPr="001F5733">
              <w:rPr>
                <w:color w:val="000000"/>
                <w:sz w:val="22"/>
                <w:szCs w:val="22"/>
                <w:highlight w:val="yellow"/>
              </w:rPr>
              <w:t xml:space="preserve"> </w:t>
            </w:r>
            <w:r w:rsidRPr="001F5733">
              <w:rPr>
                <w:color w:val="000000"/>
                <w:sz w:val="22"/>
                <w:szCs w:val="22"/>
                <w:highlight w:val="yellow"/>
              </w:rPr>
              <w:t xml:space="preserve"> - </w:t>
            </w:r>
            <w:r w:rsidR="006C0685" w:rsidRPr="001F5733">
              <w:rPr>
                <w:color w:val="000000"/>
                <w:sz w:val="22"/>
                <w:szCs w:val="22"/>
                <w:highlight w:val="yellow"/>
              </w:rPr>
              <w:t xml:space="preserve"> Development and collection of learning materials for an academic learning course on UNCAC </w:t>
            </w:r>
            <w:r w:rsidRPr="001F5733">
              <w:rPr>
                <w:color w:val="000000"/>
                <w:sz w:val="22"/>
                <w:szCs w:val="22"/>
                <w:highlight w:val="yellow"/>
              </w:rPr>
              <w:t xml:space="preserve"> (</w:t>
            </w:r>
            <w:r w:rsidR="005A36D3" w:rsidRPr="001F5733">
              <w:rPr>
                <w:color w:val="000000"/>
                <w:sz w:val="22"/>
                <w:szCs w:val="22"/>
                <w:highlight w:val="yellow"/>
              </w:rPr>
              <w:t>Arabic / Chinese / French / Spanish speaking countr</w:t>
            </w:r>
            <w:r w:rsidRPr="001F5733">
              <w:rPr>
                <w:color w:val="000000"/>
                <w:sz w:val="22"/>
                <w:szCs w:val="22"/>
                <w:highlight w:val="yellow"/>
              </w:rPr>
              <w:t>ies)</w:t>
            </w:r>
          </w:p>
        </w:tc>
      </w:tr>
      <w:tr w:rsidR="00111D3D" w:rsidRPr="0059492F" w:rsidTr="009B6D63">
        <w:tc>
          <w:tcPr>
            <w:tcW w:w="3708" w:type="dxa"/>
          </w:tcPr>
          <w:p w:rsidR="00111D3D" w:rsidRPr="0059492F" w:rsidRDefault="00111D3D" w:rsidP="009B6D63">
            <w:pPr>
              <w:pStyle w:val="Heading5"/>
              <w:rPr>
                <w:color w:val="000000"/>
                <w:sz w:val="22"/>
                <w:szCs w:val="22"/>
              </w:rPr>
            </w:pPr>
            <w:r w:rsidRPr="0059492F">
              <w:rPr>
                <w:color w:val="000000"/>
                <w:sz w:val="22"/>
                <w:szCs w:val="22"/>
              </w:rPr>
              <w:t>ANTICIPATED DURATION</w:t>
            </w:r>
          </w:p>
        </w:tc>
        <w:tc>
          <w:tcPr>
            <w:tcW w:w="7200" w:type="dxa"/>
          </w:tcPr>
          <w:p w:rsidR="00111D3D" w:rsidRPr="004861D5" w:rsidRDefault="004861D5" w:rsidP="006C0685">
            <w:pPr>
              <w:tabs>
                <w:tab w:val="left" w:pos="-720"/>
                <w:tab w:val="left" w:pos="1142"/>
                <w:tab w:val="left" w:pos="4111"/>
              </w:tabs>
              <w:ind w:right="-220"/>
              <w:rPr>
                <w:color w:val="000000"/>
                <w:sz w:val="22"/>
                <w:szCs w:val="22"/>
              </w:rPr>
            </w:pPr>
            <w:r>
              <w:rPr>
                <w:color w:val="000000"/>
                <w:sz w:val="22"/>
                <w:szCs w:val="22"/>
              </w:rPr>
              <w:t xml:space="preserve">3 August – </w:t>
            </w:r>
            <w:r w:rsidR="006C0685">
              <w:rPr>
                <w:color w:val="000000"/>
                <w:sz w:val="22"/>
                <w:szCs w:val="22"/>
              </w:rPr>
              <w:t>9</w:t>
            </w:r>
            <w:r>
              <w:rPr>
                <w:color w:val="000000"/>
                <w:sz w:val="22"/>
                <w:szCs w:val="22"/>
              </w:rPr>
              <w:t xml:space="preserve"> October 2015 (40 working days)</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ORGANIZATIONAL UNIT</w:t>
            </w:r>
          </w:p>
        </w:tc>
        <w:tc>
          <w:tcPr>
            <w:tcW w:w="7200" w:type="dxa"/>
          </w:tcPr>
          <w:p w:rsidR="00111D3D" w:rsidRPr="0059492F" w:rsidRDefault="004861D5" w:rsidP="004861D5">
            <w:pPr>
              <w:tabs>
                <w:tab w:val="left" w:pos="-720"/>
                <w:tab w:val="left" w:pos="1142"/>
                <w:tab w:val="left" w:pos="4111"/>
              </w:tabs>
              <w:ind w:right="-220"/>
              <w:rPr>
                <w:color w:val="000000"/>
                <w:sz w:val="22"/>
                <w:szCs w:val="22"/>
              </w:rPr>
            </w:pPr>
            <w:r w:rsidRPr="004861D5">
              <w:rPr>
                <w:color w:val="000000"/>
                <w:sz w:val="22"/>
                <w:szCs w:val="22"/>
              </w:rPr>
              <w:t>Corruption and Economic Crime Branch (CEB),  Division for Treaty Affairs (DTA)</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DUTY STATION</w:t>
            </w:r>
          </w:p>
        </w:tc>
        <w:tc>
          <w:tcPr>
            <w:tcW w:w="7200" w:type="dxa"/>
          </w:tcPr>
          <w:p w:rsidR="00111D3D" w:rsidRPr="0059492F" w:rsidRDefault="004861D5" w:rsidP="009B6D63">
            <w:pPr>
              <w:tabs>
                <w:tab w:val="left" w:pos="-720"/>
                <w:tab w:val="left" w:pos="1142"/>
                <w:tab w:val="left" w:pos="4111"/>
              </w:tabs>
              <w:ind w:right="-220"/>
              <w:rPr>
                <w:color w:val="000000"/>
                <w:sz w:val="22"/>
                <w:szCs w:val="22"/>
              </w:rPr>
            </w:pPr>
            <w:r w:rsidRPr="004861D5">
              <w:rPr>
                <w:color w:val="000000"/>
                <w:sz w:val="22"/>
                <w:szCs w:val="22"/>
              </w:rPr>
              <w:t>Home-based with missions to Vienna (as may be required)</w:t>
            </w:r>
          </w:p>
        </w:tc>
      </w:tr>
      <w:tr w:rsidR="00111D3D" w:rsidRPr="0059492F" w:rsidTr="009B6D63">
        <w:trPr>
          <w:trHeight w:val="66"/>
        </w:trPr>
        <w:tc>
          <w:tcPr>
            <w:tcW w:w="3708" w:type="dxa"/>
          </w:tcPr>
          <w:p w:rsidR="00111D3D" w:rsidRPr="0059492F" w:rsidRDefault="00111D3D" w:rsidP="009B6D63">
            <w:pPr>
              <w:pStyle w:val="Heading9"/>
            </w:pPr>
            <w:r w:rsidRPr="0059492F">
              <w:t>ESTIMATED REMUNERATION*</w:t>
            </w:r>
          </w:p>
        </w:tc>
        <w:tc>
          <w:tcPr>
            <w:tcW w:w="7200" w:type="dxa"/>
          </w:tcPr>
          <w:p w:rsidR="00111D3D" w:rsidRPr="004861D5" w:rsidRDefault="00111D3D" w:rsidP="004861D5">
            <w:pPr>
              <w:tabs>
                <w:tab w:val="left" w:pos="-720"/>
                <w:tab w:val="left" w:pos="1142"/>
                <w:tab w:val="left" w:pos="4111"/>
              </w:tabs>
              <w:ind w:right="-220"/>
              <w:rPr>
                <w:color w:val="000000"/>
                <w:sz w:val="22"/>
                <w:szCs w:val="22"/>
              </w:rPr>
            </w:pPr>
            <w:r w:rsidRPr="004861D5">
              <w:rPr>
                <w:color w:val="000000"/>
                <w:sz w:val="22"/>
                <w:szCs w:val="22"/>
              </w:rPr>
              <w:t>to be determined</w:t>
            </w:r>
          </w:p>
        </w:tc>
      </w:tr>
    </w:tbl>
    <w:p w:rsidR="00111D3D" w:rsidRDefault="00111D3D"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174EB"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t>ANNOUNCEMENT FOR CONTRACTUAL SERVICES</w:t>
      </w:r>
    </w:p>
    <w:p w:rsidR="00111D3D" w:rsidRDefault="00111D3D"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87297C"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111D3D" w:rsidRPr="0059492F" w:rsidRDefault="00111D3D" w:rsidP="00111D3D">
      <w:pPr>
        <w:pStyle w:val="BodyTextIndent"/>
        <w:jc w:val="left"/>
        <w:rPr>
          <w:rFonts w:ascii="Times New Roman" w:hAnsi="Times New Roman"/>
          <w:color w:val="000000"/>
          <w:sz w:val="18"/>
          <w:szCs w:val="18"/>
        </w:rPr>
      </w:pPr>
      <w:r w:rsidRPr="0059492F">
        <w:rPr>
          <w:rFonts w:ascii="Times New Roman" w:hAnsi="Times New Roman"/>
          <w:color w:val="000000"/>
          <w:sz w:val="18"/>
          <w:szCs w:val="18"/>
        </w:rPr>
        <w:t>* This assignment does not carry any entitlement to social benefits such as medical insurance, pension, sick leave, etc.</w:t>
      </w:r>
    </w:p>
    <w:p w:rsidR="00111D3D" w:rsidRPr="0059492F" w:rsidRDefault="00111D3D"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simplePos x="0" y="0"/>
                <wp:positionH relativeFrom="page">
                  <wp:posOffset>342900</wp:posOffset>
                </wp:positionH>
                <wp:positionV relativeFrom="paragraph">
                  <wp:posOffset>0</wp:posOffset>
                </wp:positionV>
                <wp:extent cx="6875780" cy="12065"/>
                <wp:effectExtent l="0" t="63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E59315"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Pr="0059492F">
        <w:rPr>
          <w:color w:val="000000"/>
          <w:sz w:val="18"/>
          <w:szCs w:val="18"/>
        </w:rPr>
        <w:t xml:space="preserve"> </w:t>
      </w:r>
    </w:p>
    <w:p w:rsidR="00311863" w:rsidRDefault="00311863" w:rsidP="00111D3D">
      <w:pPr>
        <w:adjustRightInd w:val="0"/>
        <w:jc w:val="both"/>
        <w:rPr>
          <w:b/>
          <w:sz w:val="22"/>
          <w:szCs w:val="22"/>
          <w:lang w:eastAsia="en-US"/>
        </w:rPr>
      </w:pPr>
    </w:p>
    <w:p w:rsidR="00111D3D" w:rsidRPr="00E1410C" w:rsidRDefault="00111D3D" w:rsidP="00111D3D">
      <w:pPr>
        <w:adjustRightInd w:val="0"/>
        <w:jc w:val="both"/>
        <w:rPr>
          <w:b/>
          <w:sz w:val="22"/>
          <w:szCs w:val="22"/>
          <w:lang w:eastAsia="en-US"/>
        </w:rPr>
      </w:pPr>
      <w:r w:rsidRPr="00E1410C">
        <w:rPr>
          <w:b/>
          <w:sz w:val="22"/>
          <w:szCs w:val="22"/>
          <w:lang w:eastAsia="en-US"/>
        </w:rPr>
        <w:t>BACKGROUND AND RESPONSIBILITIES:</w:t>
      </w:r>
    </w:p>
    <w:p w:rsidR="00311863" w:rsidRDefault="00311863" w:rsidP="00311863">
      <w:pPr>
        <w:jc w:val="both"/>
        <w:rPr>
          <w:sz w:val="20"/>
          <w:szCs w:val="20"/>
        </w:rPr>
      </w:pPr>
    </w:p>
    <w:p w:rsidR="006C0685" w:rsidRDefault="006C0685" w:rsidP="006C0685">
      <w:pPr>
        <w:jc w:val="both"/>
        <w:rPr>
          <w:sz w:val="20"/>
          <w:szCs w:val="20"/>
          <w:lang w:val="en-US"/>
        </w:rPr>
      </w:pPr>
      <w:r w:rsidRPr="006C0685">
        <w:rPr>
          <w:sz w:val="20"/>
          <w:szCs w:val="20"/>
          <w:lang w:val="en-US"/>
        </w:rPr>
        <w:t xml:space="preserve">UNODC is currently implementing a number of projects under the auspices of the Anti-Corruption Academic Initiative (ACAD). ACAD seeks to promote research on and teaching of anti-corruption and related issues in higher level institutions across the world. To help achieve this aim, ACAD, with its members, has produced a variety of academic support tools, which include of a menu of academic resources, syllabi, case studies and reference materials that may be integrated by universities and other academic institutions into their existing academic </w:t>
      </w:r>
      <w:proofErr w:type="spellStart"/>
      <w:r w:rsidRPr="006C0685">
        <w:rPr>
          <w:sz w:val="20"/>
          <w:szCs w:val="20"/>
          <w:lang w:val="en-US"/>
        </w:rPr>
        <w:t>programmes</w:t>
      </w:r>
      <w:proofErr w:type="spellEnd"/>
      <w:r w:rsidRPr="006C0685">
        <w:rPr>
          <w:sz w:val="20"/>
          <w:szCs w:val="20"/>
          <w:lang w:val="en-US"/>
        </w:rPr>
        <w:t>.</w:t>
      </w:r>
    </w:p>
    <w:p w:rsidR="001B798E" w:rsidRPr="006C0685" w:rsidRDefault="001B798E" w:rsidP="006C0685">
      <w:pPr>
        <w:jc w:val="both"/>
        <w:rPr>
          <w:sz w:val="20"/>
          <w:szCs w:val="20"/>
          <w:lang w:val="en-US"/>
        </w:rPr>
      </w:pPr>
    </w:p>
    <w:p w:rsidR="006C0685" w:rsidRDefault="006C0685" w:rsidP="006C0685">
      <w:pPr>
        <w:jc w:val="both"/>
        <w:rPr>
          <w:sz w:val="20"/>
          <w:szCs w:val="20"/>
          <w:lang w:val="en-US"/>
        </w:rPr>
      </w:pPr>
      <w:r w:rsidRPr="006C0685">
        <w:rPr>
          <w:sz w:val="20"/>
          <w:szCs w:val="20"/>
          <w:lang w:val="en-US"/>
        </w:rPr>
        <w:t xml:space="preserve">UNODC has also developed a model course which serves as a holistic and comprehensive academic learning course on the United Nations Convention against Corruption (UNCAC). The model course is multidisciplinary in nature and serves as a ready-to-go course on corruption which can be used or adapted by academics to teach a course or include modules or other information in pre-existing courses. While it caters primarily for learning institutions teaching business, law, public administration or social science courses, its multidisciplinary approach means that it can be taught as part of a wide variety of subjects. </w:t>
      </w:r>
    </w:p>
    <w:p w:rsidR="001B798E" w:rsidRDefault="001B798E" w:rsidP="006C0685">
      <w:pPr>
        <w:jc w:val="both"/>
        <w:rPr>
          <w:sz w:val="20"/>
          <w:szCs w:val="20"/>
          <w:lang w:val="en-US"/>
        </w:rPr>
      </w:pPr>
    </w:p>
    <w:p w:rsidR="006C0685" w:rsidRPr="006C0685" w:rsidRDefault="006C0685" w:rsidP="006C0685">
      <w:pPr>
        <w:jc w:val="both"/>
        <w:rPr>
          <w:sz w:val="20"/>
          <w:szCs w:val="20"/>
          <w:lang w:val="en-US"/>
        </w:rPr>
      </w:pPr>
      <w:r w:rsidRPr="006C0685">
        <w:rPr>
          <w:sz w:val="20"/>
          <w:szCs w:val="20"/>
          <w:lang w:val="en-US"/>
        </w:rPr>
        <w:t xml:space="preserve">While the text of the model course has been translated into all six UN languages, it needs to be further developed to include publicly available academic reference materials (papers, research papers, case studies </w:t>
      </w:r>
      <w:proofErr w:type="spellStart"/>
      <w:r w:rsidRPr="006C0685">
        <w:rPr>
          <w:sz w:val="20"/>
          <w:szCs w:val="20"/>
          <w:lang w:val="en-US"/>
        </w:rPr>
        <w:t>etc</w:t>
      </w:r>
      <w:proofErr w:type="spellEnd"/>
      <w:r w:rsidRPr="006C0685">
        <w:rPr>
          <w:sz w:val="20"/>
          <w:szCs w:val="20"/>
          <w:lang w:val="en-US"/>
        </w:rPr>
        <w:t xml:space="preserve">), and be </w:t>
      </w:r>
      <w:r w:rsidR="001B798E">
        <w:rPr>
          <w:sz w:val="20"/>
          <w:szCs w:val="20"/>
          <w:lang w:val="en-US"/>
        </w:rPr>
        <w:t xml:space="preserve">slightly </w:t>
      </w:r>
      <w:r w:rsidRPr="006C0685">
        <w:rPr>
          <w:sz w:val="20"/>
          <w:szCs w:val="20"/>
          <w:lang w:val="en-US"/>
        </w:rPr>
        <w:t xml:space="preserve">modified, as </w:t>
      </w:r>
      <w:r w:rsidR="001B798E">
        <w:rPr>
          <w:sz w:val="20"/>
          <w:szCs w:val="20"/>
          <w:lang w:val="en-US"/>
        </w:rPr>
        <w:t xml:space="preserve">may be </w:t>
      </w:r>
      <w:r w:rsidRPr="006C0685">
        <w:rPr>
          <w:sz w:val="20"/>
          <w:szCs w:val="20"/>
          <w:lang w:val="en-US"/>
        </w:rPr>
        <w:t>needed, for non-English speaking students.</w:t>
      </w:r>
    </w:p>
    <w:p w:rsidR="00311863" w:rsidRPr="004861D5" w:rsidRDefault="00311863" w:rsidP="00311863">
      <w:pPr>
        <w:jc w:val="both"/>
        <w:rPr>
          <w:sz w:val="20"/>
          <w:szCs w:val="20"/>
          <w:lang w:val="en-CA"/>
        </w:rPr>
      </w:pPr>
    </w:p>
    <w:p w:rsidR="00311863" w:rsidRPr="00311863" w:rsidRDefault="00311863" w:rsidP="00311863">
      <w:pPr>
        <w:jc w:val="both"/>
        <w:rPr>
          <w:sz w:val="20"/>
          <w:szCs w:val="20"/>
          <w:lang w:val="en-US"/>
        </w:rPr>
      </w:pPr>
      <w:r w:rsidRPr="00311863">
        <w:rPr>
          <w:sz w:val="20"/>
          <w:szCs w:val="20"/>
          <w:lang w:val="en-US"/>
        </w:rPr>
        <w:t>Within the framework of this assignment, the Consultant will be required to execute the following tasks:</w:t>
      </w:r>
    </w:p>
    <w:p w:rsidR="00311863" w:rsidRPr="00311863" w:rsidRDefault="00311863" w:rsidP="00311863">
      <w:pPr>
        <w:jc w:val="both"/>
        <w:rPr>
          <w:sz w:val="20"/>
          <w:szCs w:val="20"/>
          <w:lang w:val="en-US"/>
        </w:rPr>
      </w:pPr>
    </w:p>
    <w:p w:rsidR="004861D5" w:rsidRPr="006C0685" w:rsidRDefault="006C0685" w:rsidP="006C0685">
      <w:pPr>
        <w:numPr>
          <w:ilvl w:val="0"/>
          <w:numId w:val="1"/>
        </w:numPr>
        <w:jc w:val="both"/>
        <w:rPr>
          <w:sz w:val="20"/>
          <w:szCs w:val="20"/>
          <w:lang w:val="en-US"/>
        </w:rPr>
      </w:pPr>
      <w:r w:rsidRPr="006C0685">
        <w:rPr>
          <w:sz w:val="20"/>
          <w:szCs w:val="20"/>
          <w:lang w:val="en-US"/>
        </w:rPr>
        <w:t>Using the model course as a basis and guide, collect publicly available academic reference materials (books, papers, research papers, case studies, videos, websites/tools etc.) to provide a set of resources for a one semester academic learning course on UNCAC to be taught at business, law and public administration schools as a 2-3 hour per week course in Arabic / Chinese / French / Spanish. The proposed set of materials should take into account existing academic resources in this area such as pre-existing anti-corruption courses and educative material so as to avoid duplication</w:t>
      </w:r>
      <w:r>
        <w:rPr>
          <w:sz w:val="20"/>
          <w:szCs w:val="20"/>
          <w:lang w:val="en-US"/>
        </w:rPr>
        <w:t>;</w:t>
      </w:r>
    </w:p>
    <w:p w:rsidR="006C0685" w:rsidRPr="006C0685" w:rsidRDefault="006C0685" w:rsidP="006C0685">
      <w:pPr>
        <w:numPr>
          <w:ilvl w:val="0"/>
          <w:numId w:val="1"/>
        </w:numPr>
        <w:jc w:val="both"/>
        <w:rPr>
          <w:sz w:val="20"/>
          <w:szCs w:val="20"/>
          <w:lang w:val="en-US"/>
        </w:rPr>
      </w:pPr>
      <w:r w:rsidRPr="006C0685">
        <w:rPr>
          <w:sz w:val="20"/>
          <w:szCs w:val="20"/>
          <w:lang w:val="en-US"/>
        </w:rPr>
        <w:t>Develop a summary / overview of the model course to be delivered in a 2-day workshop, including relevant materials in English and in Arabic / Chinese / French / Spanish.</w:t>
      </w:r>
    </w:p>
    <w:p w:rsidR="00233057" w:rsidRPr="006C0685" w:rsidRDefault="00233057" w:rsidP="00111D3D">
      <w:pPr>
        <w:jc w:val="both"/>
        <w:rPr>
          <w:b/>
          <w:sz w:val="20"/>
          <w:szCs w:val="20"/>
          <w:lang w:val="en"/>
        </w:rPr>
      </w:pPr>
    </w:p>
    <w:p w:rsidR="00111D3D" w:rsidRPr="00311863" w:rsidRDefault="00111D3D" w:rsidP="00111D3D">
      <w:pPr>
        <w:jc w:val="both"/>
        <w:rPr>
          <w:b/>
          <w:sz w:val="22"/>
          <w:szCs w:val="20"/>
        </w:rPr>
      </w:pPr>
      <w:r w:rsidRPr="00311863">
        <w:rPr>
          <w:b/>
          <w:sz w:val="22"/>
          <w:szCs w:val="20"/>
        </w:rPr>
        <w:t>QUALIFICATIONS:</w:t>
      </w:r>
    </w:p>
    <w:p w:rsidR="00311863" w:rsidRDefault="00311863" w:rsidP="00311863">
      <w:pPr>
        <w:spacing w:after="120"/>
        <w:ind w:left="2268" w:hanging="2268"/>
        <w:jc w:val="both"/>
        <w:rPr>
          <w:sz w:val="20"/>
          <w:szCs w:val="20"/>
        </w:rPr>
      </w:pPr>
      <w:r w:rsidRPr="003F088F">
        <w:rPr>
          <w:sz w:val="20"/>
          <w:szCs w:val="20"/>
          <w:lang w:val="en-US"/>
        </w:rPr>
        <w:t xml:space="preserve">Education: </w:t>
      </w:r>
      <w:r w:rsidRPr="003F088F">
        <w:rPr>
          <w:sz w:val="20"/>
          <w:szCs w:val="20"/>
          <w:lang w:val="en-US"/>
        </w:rPr>
        <w:tab/>
      </w:r>
      <w:r w:rsidR="003F088F" w:rsidRPr="003F088F">
        <w:rPr>
          <w:sz w:val="20"/>
          <w:szCs w:val="20"/>
          <w:lang w:val="en-US"/>
        </w:rPr>
        <w:t xml:space="preserve">Advanced university degree (Master's degree, or preferably PhD) in Law, Criminology, Political or Social Science, Criminal Justice, Public Administration, or related field, </w:t>
      </w:r>
      <w:r w:rsidR="003F088F" w:rsidRPr="00311863">
        <w:rPr>
          <w:sz w:val="20"/>
          <w:szCs w:val="20"/>
          <w:lang w:val="en-US"/>
        </w:rPr>
        <w:t>from a recognized university</w:t>
      </w:r>
      <w:r w:rsidR="003F088F" w:rsidRPr="003F088F">
        <w:rPr>
          <w:sz w:val="20"/>
          <w:szCs w:val="20"/>
          <w:lang w:val="en-US"/>
        </w:rPr>
        <w:t xml:space="preserve"> with specialization in corruption-related issues</w:t>
      </w:r>
      <w:r w:rsidR="003F088F">
        <w:rPr>
          <w:sz w:val="20"/>
          <w:szCs w:val="20"/>
          <w:lang w:val="en-US"/>
        </w:rPr>
        <w:t>.</w:t>
      </w:r>
    </w:p>
    <w:p w:rsidR="00137025" w:rsidRDefault="00111D3D" w:rsidP="00311863">
      <w:pPr>
        <w:spacing w:after="120"/>
        <w:ind w:left="2268" w:hanging="2268"/>
        <w:jc w:val="both"/>
        <w:rPr>
          <w:sz w:val="20"/>
          <w:szCs w:val="20"/>
        </w:rPr>
      </w:pPr>
      <w:r w:rsidRPr="003F088F">
        <w:rPr>
          <w:sz w:val="20"/>
          <w:szCs w:val="20"/>
          <w:lang w:val="en-US"/>
        </w:rPr>
        <w:t xml:space="preserve">Professional Experience: </w:t>
      </w:r>
      <w:r w:rsidR="00311863" w:rsidRPr="003F088F">
        <w:rPr>
          <w:sz w:val="20"/>
          <w:szCs w:val="20"/>
          <w:lang w:val="en-US"/>
        </w:rPr>
        <w:tab/>
      </w:r>
      <w:r w:rsidR="003F088F" w:rsidRPr="003F088F">
        <w:rPr>
          <w:sz w:val="20"/>
          <w:szCs w:val="20"/>
          <w:lang w:val="en-US"/>
        </w:rPr>
        <w:t>At least ten (10) years of professional work experience in the field of research and teaching and on corruption and governance issues;</w:t>
      </w:r>
      <w:r w:rsidR="003F088F">
        <w:rPr>
          <w:sz w:val="20"/>
          <w:szCs w:val="20"/>
          <w:lang w:val="en-US"/>
        </w:rPr>
        <w:t xml:space="preserve"> </w:t>
      </w:r>
      <w:r w:rsidR="003F088F" w:rsidRPr="003F088F">
        <w:rPr>
          <w:sz w:val="20"/>
          <w:szCs w:val="20"/>
          <w:lang w:val="en-US"/>
        </w:rPr>
        <w:t>Proof of having published relevant academic and policy papers;</w:t>
      </w:r>
      <w:r w:rsidR="003F088F">
        <w:rPr>
          <w:sz w:val="20"/>
          <w:szCs w:val="20"/>
          <w:lang w:val="en-US"/>
        </w:rPr>
        <w:t xml:space="preserve"> </w:t>
      </w:r>
      <w:r w:rsidR="003F088F" w:rsidRPr="003F088F">
        <w:rPr>
          <w:sz w:val="20"/>
          <w:szCs w:val="20"/>
          <w:lang w:val="en-US"/>
        </w:rPr>
        <w:t>Experience in designin</w:t>
      </w:r>
      <w:r w:rsidR="003F088F">
        <w:rPr>
          <w:sz w:val="20"/>
          <w:szCs w:val="20"/>
          <w:lang w:val="en-US"/>
        </w:rPr>
        <w:t>g/developing academic curricula.</w:t>
      </w:r>
    </w:p>
    <w:p w:rsidR="00111D3D" w:rsidRDefault="00111D3D" w:rsidP="00311863">
      <w:pPr>
        <w:spacing w:after="120"/>
        <w:ind w:left="2268" w:hanging="2268"/>
        <w:jc w:val="both"/>
      </w:pPr>
      <w:r w:rsidRPr="00AF716D">
        <w:rPr>
          <w:sz w:val="20"/>
          <w:szCs w:val="20"/>
        </w:rPr>
        <w:t xml:space="preserve">Languages: </w:t>
      </w:r>
      <w:r w:rsidR="00311863">
        <w:rPr>
          <w:sz w:val="20"/>
          <w:szCs w:val="20"/>
        </w:rPr>
        <w:tab/>
      </w:r>
      <w:r w:rsidR="00311863" w:rsidRPr="00311863">
        <w:rPr>
          <w:sz w:val="20"/>
          <w:szCs w:val="20"/>
          <w:lang w:val="en-US"/>
        </w:rPr>
        <w:t>English and French are the working languages of the United Nations Secretariat. For the position advertised, fluency in</w:t>
      </w:r>
      <w:r w:rsidR="003F088F">
        <w:rPr>
          <w:sz w:val="20"/>
          <w:szCs w:val="20"/>
          <w:lang w:val="en-US"/>
        </w:rPr>
        <w:t xml:space="preserve"> English,</w:t>
      </w:r>
      <w:r w:rsidR="005A36D3">
        <w:rPr>
          <w:sz w:val="20"/>
          <w:szCs w:val="20"/>
          <w:lang w:val="en-US"/>
        </w:rPr>
        <w:t xml:space="preserve"> as well as e</w:t>
      </w:r>
      <w:r w:rsidR="00C33AC7">
        <w:rPr>
          <w:sz w:val="20"/>
          <w:szCs w:val="20"/>
          <w:lang w:val="en-US"/>
        </w:rPr>
        <w:t>it</w:t>
      </w:r>
      <w:r w:rsidR="006C0685">
        <w:rPr>
          <w:sz w:val="20"/>
          <w:szCs w:val="20"/>
          <w:lang w:val="en-US"/>
        </w:rPr>
        <w:t xml:space="preserve">her in Arabic, Chinese, French </w:t>
      </w:r>
      <w:r w:rsidR="00C33AC7">
        <w:rPr>
          <w:sz w:val="20"/>
          <w:szCs w:val="20"/>
          <w:lang w:val="en-US"/>
        </w:rPr>
        <w:t xml:space="preserve">or Spanish, </w:t>
      </w:r>
      <w:r w:rsidR="00311863" w:rsidRPr="00311863">
        <w:rPr>
          <w:sz w:val="20"/>
          <w:szCs w:val="20"/>
          <w:lang w:val="en-US"/>
        </w:rPr>
        <w:t>with proven drafting</w:t>
      </w:r>
      <w:r w:rsidR="00C84D72">
        <w:rPr>
          <w:sz w:val="20"/>
          <w:szCs w:val="20"/>
          <w:lang w:val="en-US"/>
        </w:rPr>
        <w:t>, research</w:t>
      </w:r>
      <w:r w:rsidR="00311863" w:rsidRPr="00311863">
        <w:rPr>
          <w:sz w:val="20"/>
          <w:szCs w:val="20"/>
          <w:lang w:val="en-US"/>
        </w:rPr>
        <w:t xml:space="preserve"> and communication skills, is required.</w:t>
      </w:r>
    </w:p>
    <w:p w:rsidR="00755632" w:rsidRDefault="00E1410C" w:rsidP="00311863">
      <w:pPr>
        <w:spacing w:after="120"/>
        <w:jc w:val="both"/>
      </w:pPr>
      <w:r w:rsidRPr="00E1410C">
        <w:rPr>
          <w:color w:val="000000"/>
          <w:sz w:val="18"/>
          <w:szCs w:val="18"/>
          <w:lang w:eastAsia="en-GB"/>
        </w:rPr>
        <w:t xml:space="preserve">All applicants are requested to complete a United Nations Personal History form (PHP), available online (inspira.un.org) or send a complete </w:t>
      </w:r>
      <w:r w:rsidRPr="00E1410C">
        <w:rPr>
          <w:color w:val="000000"/>
          <w:sz w:val="18"/>
          <w:szCs w:val="18"/>
        </w:rPr>
        <w:t>United Nations Personal History form (P.11)</w:t>
      </w:r>
      <w:r w:rsidRPr="00E1410C">
        <w:rPr>
          <w:color w:val="000000"/>
          <w:sz w:val="18"/>
          <w:szCs w:val="18"/>
          <w:lang w:eastAsia="en-GB"/>
        </w:rPr>
        <w:t xml:space="preserve">. </w:t>
      </w:r>
      <w:r w:rsidRPr="00E1410C">
        <w:rPr>
          <w:b/>
          <w:bCs/>
          <w:color w:val="000000"/>
          <w:sz w:val="18"/>
          <w:szCs w:val="18"/>
          <w:lang w:eastAsia="en-GB"/>
        </w:rPr>
        <w:t>Applicants should also outline in a cover letter why they consider themselves qualified for the</w:t>
      </w:r>
      <w:r w:rsidRPr="00E1410C">
        <w:rPr>
          <w:color w:val="000000"/>
          <w:sz w:val="18"/>
          <w:szCs w:val="18"/>
          <w:lang w:eastAsia="en-GB"/>
        </w:rPr>
        <w:t xml:space="preserve"> </w:t>
      </w:r>
      <w:r w:rsidRPr="00E1410C">
        <w:rPr>
          <w:b/>
          <w:bCs/>
          <w:color w:val="000000"/>
          <w:sz w:val="18"/>
          <w:szCs w:val="18"/>
          <w:lang w:eastAsia="en-GB"/>
        </w:rPr>
        <w:t xml:space="preserve">position. </w:t>
      </w:r>
      <w:r w:rsidR="003F088F" w:rsidRPr="006C0685">
        <w:rPr>
          <w:b/>
          <w:bCs/>
          <w:color w:val="000000"/>
          <w:sz w:val="18"/>
          <w:szCs w:val="18"/>
          <w:highlight w:val="yellow"/>
          <w:lang w:eastAsia="en-GB"/>
        </w:rPr>
        <w:t xml:space="preserve">Applicants should </w:t>
      </w:r>
      <w:r w:rsidR="00C502BB" w:rsidRPr="006C0685">
        <w:rPr>
          <w:b/>
          <w:bCs/>
          <w:color w:val="000000"/>
          <w:sz w:val="18"/>
          <w:szCs w:val="18"/>
          <w:highlight w:val="yellow"/>
          <w:lang w:eastAsia="en-GB"/>
        </w:rPr>
        <w:t>clearly state which language version they are applying for.</w:t>
      </w:r>
      <w:r w:rsidR="003F088F" w:rsidRPr="00962E4A">
        <w:rPr>
          <w:b/>
          <w:bCs/>
          <w:color w:val="000000"/>
          <w:sz w:val="18"/>
          <w:szCs w:val="18"/>
          <w:lang w:eastAsia="en-GB"/>
        </w:rPr>
        <w:t xml:space="preserve"> </w:t>
      </w:r>
      <w:r w:rsidRPr="00962E4A">
        <w:rPr>
          <w:b/>
          <w:bCs/>
          <w:color w:val="000000"/>
          <w:sz w:val="18"/>
          <w:szCs w:val="18"/>
          <w:lang w:eastAsia="en-GB"/>
        </w:rPr>
        <w:t>Due</w:t>
      </w:r>
      <w:r w:rsidRPr="00E1410C">
        <w:rPr>
          <w:b/>
          <w:bCs/>
          <w:color w:val="000000"/>
          <w:sz w:val="18"/>
          <w:szCs w:val="18"/>
          <w:lang w:eastAsia="en-GB"/>
        </w:rPr>
        <w:t xml:space="preserve"> to the expected high volume of applications, only candidates under serious consideration will be contacted. </w:t>
      </w:r>
      <w:r w:rsidRPr="00E1410C">
        <w:rPr>
          <w:color w:val="000000"/>
          <w:sz w:val="18"/>
          <w:szCs w:val="18"/>
          <w:lang w:eastAsia="en-GB"/>
        </w:rPr>
        <w:t xml:space="preserve">All applications should be sent to </w:t>
      </w:r>
      <w:r w:rsidRPr="00E1410C">
        <w:rPr>
          <w:color w:val="0000FF"/>
          <w:sz w:val="18"/>
          <w:szCs w:val="18"/>
          <w:lang w:eastAsia="en-GB"/>
        </w:rPr>
        <w:t>consultants@unvienna.org</w:t>
      </w:r>
      <w:r w:rsidRPr="00E1410C">
        <w:rPr>
          <w:color w:val="000000"/>
          <w:sz w:val="18"/>
          <w:szCs w:val="18"/>
          <w:lang w:eastAsia="en-GB"/>
        </w:rPr>
        <w:t xml:space="preserve">, by e-mail with PHP/P.11 in pdf format attached and with the announcement number mentioned clearly in the subject line. </w:t>
      </w:r>
      <w:r w:rsidRPr="00E1410C">
        <w:rPr>
          <w:b/>
          <w:bCs/>
          <w:color w:val="000000"/>
          <w:sz w:val="18"/>
          <w:szCs w:val="18"/>
          <w:lang w:eastAsia="en-GB"/>
        </w:rPr>
        <w:t>Preference will be given to equally qualified women applicants.</w:t>
      </w:r>
    </w:p>
    <w:sectPr w:rsidR="00755632" w:rsidSect="00DD2CB7">
      <w:footerReference w:type="default" r:id="rId12"/>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FF" w:rsidRDefault="00C80FFF">
      <w:r>
        <w:separator/>
      </w:r>
    </w:p>
  </w:endnote>
  <w:endnote w:type="continuationSeparator" w:id="0">
    <w:p w:rsidR="00C80FFF" w:rsidRDefault="00C8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1F5733">
      <w:rPr>
        <w:sz w:val="16"/>
        <w:lang w:val="es-ES_tradnl"/>
      </w:rPr>
      <w:t>37</w:t>
    </w:r>
    <w:r w:rsidR="00271D77">
      <w:rPr>
        <w:sz w:val="16"/>
        <w:lang w:val="es-ES_tradnl"/>
      </w:rPr>
      <w:t>-CON-1</w:t>
    </w:r>
    <w:r w:rsidR="001F5733">
      <w:rPr>
        <w:sz w:val="16"/>
        <w:lang w:val="es-ES_tradnl"/>
      </w:rPr>
      <w:t>5</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FF" w:rsidRDefault="00C80FFF">
      <w:r>
        <w:separator/>
      </w:r>
    </w:p>
  </w:footnote>
  <w:footnote w:type="continuationSeparator" w:id="0">
    <w:p w:rsidR="00C80FFF" w:rsidRDefault="00C80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2881"/>
    <w:multiLevelType w:val="hybridMultilevel"/>
    <w:tmpl w:val="12E2EC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FE0D57"/>
    <w:multiLevelType w:val="hybridMultilevel"/>
    <w:tmpl w:val="CDE8FB46"/>
    <w:lvl w:ilvl="0" w:tplc="08090001">
      <w:start w:val="1"/>
      <w:numFmt w:val="bullet"/>
      <w:lvlText w:val=""/>
      <w:lvlJc w:val="left"/>
      <w:pPr>
        <w:ind w:left="1638" w:hanging="360"/>
      </w:pPr>
      <w:rPr>
        <w:rFonts w:ascii="Symbol" w:hAnsi="Symbol" w:hint="default"/>
      </w:rPr>
    </w:lvl>
    <w:lvl w:ilvl="1" w:tplc="08090003" w:tentative="1">
      <w:start w:val="1"/>
      <w:numFmt w:val="bullet"/>
      <w:lvlText w:val="o"/>
      <w:lvlJc w:val="left"/>
      <w:pPr>
        <w:ind w:left="2358" w:hanging="360"/>
      </w:pPr>
      <w:rPr>
        <w:rFonts w:ascii="Courier New" w:hAnsi="Courier New" w:cs="Courier New" w:hint="default"/>
      </w:rPr>
    </w:lvl>
    <w:lvl w:ilvl="2" w:tplc="08090005" w:tentative="1">
      <w:start w:val="1"/>
      <w:numFmt w:val="bullet"/>
      <w:lvlText w:val=""/>
      <w:lvlJc w:val="left"/>
      <w:pPr>
        <w:ind w:left="3078" w:hanging="360"/>
      </w:pPr>
      <w:rPr>
        <w:rFonts w:ascii="Wingdings" w:hAnsi="Wingdings" w:hint="default"/>
      </w:rPr>
    </w:lvl>
    <w:lvl w:ilvl="3" w:tplc="08090001" w:tentative="1">
      <w:start w:val="1"/>
      <w:numFmt w:val="bullet"/>
      <w:lvlText w:val=""/>
      <w:lvlJc w:val="left"/>
      <w:pPr>
        <w:ind w:left="3798" w:hanging="360"/>
      </w:pPr>
      <w:rPr>
        <w:rFonts w:ascii="Symbol" w:hAnsi="Symbol" w:hint="default"/>
      </w:rPr>
    </w:lvl>
    <w:lvl w:ilvl="4" w:tplc="08090003" w:tentative="1">
      <w:start w:val="1"/>
      <w:numFmt w:val="bullet"/>
      <w:lvlText w:val="o"/>
      <w:lvlJc w:val="left"/>
      <w:pPr>
        <w:ind w:left="4518" w:hanging="360"/>
      </w:pPr>
      <w:rPr>
        <w:rFonts w:ascii="Courier New" w:hAnsi="Courier New" w:cs="Courier New" w:hint="default"/>
      </w:rPr>
    </w:lvl>
    <w:lvl w:ilvl="5" w:tplc="08090005" w:tentative="1">
      <w:start w:val="1"/>
      <w:numFmt w:val="bullet"/>
      <w:lvlText w:val=""/>
      <w:lvlJc w:val="left"/>
      <w:pPr>
        <w:ind w:left="5238" w:hanging="360"/>
      </w:pPr>
      <w:rPr>
        <w:rFonts w:ascii="Wingdings" w:hAnsi="Wingdings" w:hint="default"/>
      </w:rPr>
    </w:lvl>
    <w:lvl w:ilvl="6" w:tplc="08090001" w:tentative="1">
      <w:start w:val="1"/>
      <w:numFmt w:val="bullet"/>
      <w:lvlText w:val=""/>
      <w:lvlJc w:val="left"/>
      <w:pPr>
        <w:ind w:left="5958" w:hanging="360"/>
      </w:pPr>
      <w:rPr>
        <w:rFonts w:ascii="Symbol" w:hAnsi="Symbol" w:hint="default"/>
      </w:rPr>
    </w:lvl>
    <w:lvl w:ilvl="7" w:tplc="08090003" w:tentative="1">
      <w:start w:val="1"/>
      <w:numFmt w:val="bullet"/>
      <w:lvlText w:val="o"/>
      <w:lvlJc w:val="left"/>
      <w:pPr>
        <w:ind w:left="6678" w:hanging="360"/>
      </w:pPr>
      <w:rPr>
        <w:rFonts w:ascii="Courier New" w:hAnsi="Courier New" w:cs="Courier New" w:hint="default"/>
      </w:rPr>
    </w:lvl>
    <w:lvl w:ilvl="8" w:tplc="08090005" w:tentative="1">
      <w:start w:val="1"/>
      <w:numFmt w:val="bullet"/>
      <w:lvlText w:val=""/>
      <w:lvlJc w:val="left"/>
      <w:pPr>
        <w:ind w:left="7398" w:hanging="360"/>
      </w:pPr>
      <w:rPr>
        <w:rFonts w:ascii="Wingdings" w:hAnsi="Wingdings" w:hint="default"/>
      </w:rPr>
    </w:lvl>
  </w:abstractNum>
  <w:abstractNum w:abstractNumId="2">
    <w:nsid w:val="1BFC3ABA"/>
    <w:multiLevelType w:val="hybridMultilevel"/>
    <w:tmpl w:val="4670B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004828"/>
    <w:rsid w:val="00111D3D"/>
    <w:rsid w:val="00137025"/>
    <w:rsid w:val="001B798E"/>
    <w:rsid w:val="001F5733"/>
    <w:rsid w:val="00224811"/>
    <w:rsid w:val="00233057"/>
    <w:rsid w:val="00271D77"/>
    <w:rsid w:val="00311863"/>
    <w:rsid w:val="003F088F"/>
    <w:rsid w:val="004861D5"/>
    <w:rsid w:val="005A36D3"/>
    <w:rsid w:val="0065137F"/>
    <w:rsid w:val="006C0685"/>
    <w:rsid w:val="00755632"/>
    <w:rsid w:val="00962E4A"/>
    <w:rsid w:val="009C3FF3"/>
    <w:rsid w:val="00A34A3D"/>
    <w:rsid w:val="00C33AC7"/>
    <w:rsid w:val="00C502BB"/>
    <w:rsid w:val="00C80FFF"/>
    <w:rsid w:val="00C84D72"/>
    <w:rsid w:val="00D415AB"/>
    <w:rsid w:val="00DB6006"/>
    <w:rsid w:val="00E1410C"/>
    <w:rsid w:val="00F34C4C"/>
    <w:rsid w:val="00FB5160"/>
    <w:rsid w:val="00FC1DB2"/>
    <w:rsid w:val="00FF0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ListParagraph">
    <w:name w:val="List Paragraph"/>
    <w:basedOn w:val="Normal"/>
    <w:uiPriority w:val="34"/>
    <w:qFormat/>
    <w:rsid w:val="003F088F"/>
    <w:pPr>
      <w:ind w:left="720"/>
      <w:contextualSpacing/>
    </w:pPr>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paragraph" w:styleId="ListParagraph">
    <w:name w:val="List Paragraph"/>
    <w:basedOn w:val="Normal"/>
    <w:uiPriority w:val="34"/>
    <w:qFormat/>
    <w:rsid w:val="003F088F"/>
    <w:pPr>
      <w:ind w:left="720"/>
      <w:contextualSpacing/>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3997</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UNOV</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Anna Pashkova</cp:lastModifiedBy>
  <cp:revision>4</cp:revision>
  <cp:lastPrinted>2015-06-22T10:04:00Z</cp:lastPrinted>
  <dcterms:created xsi:type="dcterms:W3CDTF">2015-06-22T11:46:00Z</dcterms:created>
  <dcterms:modified xsi:type="dcterms:W3CDTF">2015-06-24T13:38:00Z</dcterms:modified>
</cp:coreProperties>
</file>