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A5" w:rsidRPr="00A44E0F" w:rsidRDefault="00AB77A5" w:rsidP="00AB77A5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A44E0F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AB77A5" w:rsidRPr="00A44E0F" w:rsidRDefault="00AB77A5" w:rsidP="00AB77A5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A44E0F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AB77A5" w:rsidRPr="00046F54" w:rsidRDefault="00AB77A5" w:rsidP="00AB77A5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AB77A5" w:rsidRPr="00046F54" w:rsidRDefault="00AB77A5" w:rsidP="00AB77A5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AB77A5" w:rsidRPr="00046F54" w:rsidRDefault="00AB77A5" w:rsidP="00AB77A5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046F54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AB77A5" w:rsidRPr="00046F54" w:rsidRDefault="00AB77A5" w:rsidP="00AB77A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AB77A5" w:rsidRPr="00046F54" w:rsidRDefault="00AB77A5" w:rsidP="00AB77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AB77A5" w:rsidRPr="00046F54" w:rsidRDefault="00AB77A5" w:rsidP="00AB77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AB77A5" w:rsidRPr="00046F54" w:rsidRDefault="00AB77A5" w:rsidP="00AB77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AB77A5" w:rsidRPr="00046F54" w:rsidRDefault="00AB77A5" w:rsidP="00AB77A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AB77A5" w:rsidRPr="00046F54" w:rsidRDefault="00AB77A5" w:rsidP="00AB77A5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046F54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9251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AB77A5" w:rsidRPr="00046F54" w:rsidRDefault="00AB77A5" w:rsidP="00AB77A5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AB77A5" w:rsidRPr="00046F54" w:rsidRDefault="00AB77A5" w:rsidP="00AB77A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046F54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AB77A5" w:rsidRPr="00046F54" w:rsidRDefault="00AB77A5" w:rsidP="00AB77A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AB77A5" w:rsidRPr="00046F54" w:rsidRDefault="00AB77A5" w:rsidP="00AB77A5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AB77A5" w:rsidRPr="00A44E0F" w:rsidRDefault="00AB77A5" w:rsidP="00AB77A5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046F54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A44E0F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AB77A5" w:rsidRPr="00A44E0F" w:rsidRDefault="00AB77A5" w:rsidP="00AB77A5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AB77A5" w:rsidRPr="00046F54" w:rsidRDefault="00AB77A5" w:rsidP="00AB77A5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AB77A5" w:rsidRPr="00046F54" w:rsidRDefault="00AB77A5" w:rsidP="00AB77A5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046F54">
        <w:rPr>
          <w:rFonts w:ascii="Calibri" w:eastAsia="MS Mincho" w:hAnsi="Calibri"/>
          <w:sz w:val="22"/>
          <w:szCs w:val="22"/>
          <w:lang w:val="es-ES_tradnl"/>
        </w:rPr>
        <w:t>n°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AB77A5" w:rsidRPr="00046F54" w:rsidRDefault="00AB77A5" w:rsidP="00AB77A5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AB77A5" w:rsidRPr="00046F54" w:rsidRDefault="00AB77A5" w:rsidP="00AB77A5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AB77A5" w:rsidRPr="00046F54" w:rsidTr="00292512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B77A5" w:rsidRPr="00046F54" w:rsidTr="00292512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AB77A5" w:rsidRPr="00046F54" w:rsidTr="00292512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AB77A5" w:rsidRPr="00046F54" w:rsidTr="00292512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AB77A5" w:rsidRPr="00046F54" w:rsidTr="00292512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046F54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046F5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cinco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5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seis 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6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AB77A5" w:rsidRPr="00046F54" w:rsidRDefault="00AB77A5" w:rsidP="00292512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046F5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046F5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AB77A5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046F54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AB77A5" w:rsidRPr="00046F54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180" w:type="dxa"/>
            <w:gridSpan w:val="3"/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3D0522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92512">
        <w:rPr>
          <w:rFonts w:ascii="Calibri" w:eastAsia="MS Mincho" w:hAnsi="Calibri" w:cs="Calibri"/>
          <w:sz w:val="22"/>
          <w:szCs w:val="22"/>
          <w:lang w:val="es-ES_tradnl"/>
        </w:rPr>
        <w:t>Firma representante legal o apoderado</w:t>
      </w:r>
      <w:r w:rsidRPr="003D0522">
        <w:rPr>
          <w:rFonts w:ascii="Calibri" w:eastAsia="MS Mincho" w:hAnsi="Calibri" w:cs="Calibri"/>
          <w:sz w:val="22"/>
          <w:szCs w:val="22"/>
          <w:lang w:val="es-ES_tradnl"/>
        </w:rPr>
        <w:t xml:space="preserve">  </w:t>
      </w:r>
      <w:r w:rsidRPr="003D05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3D052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3D052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3D052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3D05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3D0522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D0522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3D05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3D0522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D0522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3D052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EC2FF2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3D0522">
        <w:rPr>
          <w:rFonts w:ascii="Calibri" w:eastAsia="MS Mincho" w:hAnsi="Calibri" w:cs="Calibri"/>
          <w:sz w:val="22"/>
          <w:szCs w:val="22"/>
          <w:lang w:val="es-ES_tradnl"/>
        </w:rPr>
        <w:t>Información de contacto: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A44E0F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046F54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A44E0F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AB77A5" w:rsidRPr="00A44E0F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AB77A5" w:rsidRPr="00046F54" w:rsidRDefault="00AB77A5" w:rsidP="00AB77A5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046F54">
        <w:rPr>
          <w:rFonts w:ascii="Calibri" w:eastAsia="MS Mincho" w:hAnsi="Calibri"/>
          <w:sz w:val="22"/>
          <w:szCs w:val="22"/>
          <w:lang w:val="es-ES_tradnl"/>
        </w:rPr>
        <w:t>n°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AB77A5" w:rsidRPr="00046F54" w:rsidRDefault="00AB77A5" w:rsidP="00AB77A5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AB77A5" w:rsidRPr="00046F54" w:rsidRDefault="00AB77A5" w:rsidP="00AB77A5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AB77A5" w:rsidRPr="00046F54" w:rsidTr="00292512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B77A5" w:rsidRPr="00046F54" w:rsidTr="00292512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AB77A5" w:rsidRPr="00046F54" w:rsidTr="00292512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AB77A5" w:rsidRPr="00046F54" w:rsidTr="00292512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AB77A5" w:rsidRPr="00046F54" w:rsidTr="00292512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046F54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046F54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AB77A5" w:rsidRPr="00046F54" w:rsidTr="00292512">
        <w:trPr>
          <w:cantSplit/>
        </w:trPr>
        <w:tc>
          <w:tcPr>
            <w:tcW w:w="9356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cinco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5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seis 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6</w:t>
            </w: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356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356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rPr>
          <w:cantSplit/>
        </w:trPr>
        <w:tc>
          <w:tcPr>
            <w:tcW w:w="9356" w:type="dxa"/>
            <w:gridSpan w:val="3"/>
          </w:tcPr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AB77A5" w:rsidRPr="00046F54" w:rsidRDefault="00AB77A5" w:rsidP="00292512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046F54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AB77A5" w:rsidRPr="00046F54" w:rsidRDefault="00AB77A5" w:rsidP="00292512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AB77A5" w:rsidRPr="00046F54" w:rsidRDefault="00AB77A5" w:rsidP="00292512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046F54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AB77A5" w:rsidRPr="00046F54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9356" w:type="dxa"/>
            <w:gridSpan w:val="3"/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046F54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AB77A5" w:rsidRPr="00046F54" w:rsidRDefault="00AB77A5" w:rsidP="00AB77A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046F54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AB77A5" w:rsidRPr="00046F54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9251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046F54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046F54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046F54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046F54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AB77A5" w:rsidRPr="00A44E0F" w:rsidRDefault="00AB77A5" w:rsidP="00AB77A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A44E0F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AB77A5" w:rsidRPr="00A44E0F" w:rsidRDefault="00AB77A5" w:rsidP="00AB77A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AB77A5" w:rsidRPr="00A44E0F" w:rsidRDefault="00AB77A5" w:rsidP="00AB77A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AB77A5" w:rsidRPr="00046F54" w:rsidTr="00292512">
        <w:trPr>
          <w:cantSplit/>
          <w:trHeight w:val="1070"/>
        </w:trPr>
        <w:tc>
          <w:tcPr>
            <w:tcW w:w="9049" w:type="dxa"/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AB77A5" w:rsidRPr="00046F54" w:rsidRDefault="00AB77A5" w:rsidP="00292512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B77A5" w:rsidRPr="00046F54" w:rsidRDefault="00AB77A5" w:rsidP="00AB77A5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B77A5" w:rsidRPr="00046F54" w:rsidTr="0029251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AB77A5" w:rsidRPr="00046F54" w:rsidRDefault="00AB77A5" w:rsidP="00292512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046F5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046F5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AB77A5" w:rsidRPr="00046F54" w:rsidTr="0029251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AB77A5" w:rsidRPr="00046F54" w:rsidRDefault="00AB77A5" w:rsidP="00292512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046F54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AB77A5" w:rsidRPr="00046F54" w:rsidRDefault="00AB77A5" w:rsidP="00292512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AB77A5" w:rsidRPr="00046F54" w:rsidRDefault="00AB77A5" w:rsidP="00AB77A5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AB77A5" w:rsidRPr="00046F54" w:rsidRDefault="00AB77A5" w:rsidP="00AB77A5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AB77A5" w:rsidRPr="00046F54" w:rsidRDefault="00AB77A5" w:rsidP="00AB77A5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AB77A5" w:rsidRPr="00046F54" w:rsidRDefault="00AB77A5" w:rsidP="00292512">
            <w:pPr>
              <w:rPr>
                <w:rFonts w:ascii="Calibri" w:hAnsi="Calibri"/>
                <w:szCs w:val="22"/>
                <w:lang w:val="es-ES_tradnl"/>
              </w:rPr>
            </w:pPr>
            <w:r w:rsidRPr="00046F54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AB77A5" w:rsidRPr="00046F54" w:rsidTr="0029251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046F54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AB77A5" w:rsidRPr="00046F54" w:rsidTr="0029251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B77A5" w:rsidRPr="00046F54" w:rsidTr="0029251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B77A5" w:rsidRPr="00046F54" w:rsidTr="0029251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7A5" w:rsidRPr="00046F54" w:rsidRDefault="00AB77A5" w:rsidP="0029251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AB77A5" w:rsidRPr="00046F54" w:rsidRDefault="00AB77A5" w:rsidP="00AB77A5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AB77A5" w:rsidRPr="00046F54" w:rsidTr="00292512">
        <w:tc>
          <w:tcPr>
            <w:tcW w:w="9108" w:type="dxa"/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  <w:r w:rsidRPr="00046F5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2 -  ÁMBITO DEL SUMINISTRO, ESPECIFICACIONES TÉCNICAS Y SERVICIOS CONEXOS</w:t>
            </w:r>
          </w:p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9108" w:type="dxa"/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</w:p>
          <w:p w:rsidR="00AB77A5" w:rsidRPr="00046F54" w:rsidRDefault="00AB77A5" w:rsidP="00292512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A44E0F">
              <w:rPr>
                <w:rFonts w:ascii="Calibri" w:hAnsi="Calibri"/>
                <w:b/>
                <w:bCs/>
                <w:color w:val="000000"/>
                <w:lang w:eastAsia="es-CO"/>
              </w:rPr>
              <w:t>CONSTRUCCIÓN</w:t>
            </w:r>
            <w:r w:rsidRPr="00046F54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DE UN CENTRO DE ACOPIO PARA CAFÉ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AB77A5" w:rsidRPr="00046F54" w:rsidTr="0029251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77A5" w:rsidRPr="00A44E0F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A44E0F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046F54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AB77A5" w:rsidRPr="00046F54" w:rsidTr="0029251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77A5" w:rsidRPr="00A44E0F" w:rsidRDefault="00AB77A5" w:rsidP="0029251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46F54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046F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6F54">
              <w:rPr>
                <w:rFonts w:ascii="Calibri" w:hAnsi="Calibri"/>
                <w:sz w:val="22"/>
                <w:szCs w:val="22"/>
              </w:rPr>
              <w:t>las fichas técnicas de los equipos o materiales cotizados.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un equipo. Se ruega el envío de las cartas de compromiso de los socios, así como indicaciones de si algunos o todos han trabajado conjuntamente en otros proyectos anteriores.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</w:t>
            </w:r>
            <w:bookmarkStart w:id="1" w:name="_GoBack"/>
            <w:bookmarkEnd w:id="1"/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nal)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AB77A5" w:rsidRPr="00046F54" w:rsidRDefault="00AB77A5" w:rsidP="0029251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046F54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046F54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046F54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B77A5" w:rsidRPr="00046F54" w:rsidTr="00292512">
        <w:tc>
          <w:tcPr>
            <w:tcW w:w="9108" w:type="dxa"/>
          </w:tcPr>
          <w:p w:rsidR="00AB77A5" w:rsidRDefault="00AB77A5" w:rsidP="00292512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59B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PARTE 3 – SERVICIOS CONEXOS</w:t>
            </w:r>
          </w:p>
          <w:p w:rsidR="0026276B" w:rsidRPr="00046F54" w:rsidRDefault="0026276B" w:rsidP="0029251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AB77A5" w:rsidRPr="00046F54" w:rsidTr="00292512">
        <w:tc>
          <w:tcPr>
            <w:tcW w:w="9108" w:type="dxa"/>
          </w:tcPr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46F5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AB77A5" w:rsidRPr="00046F54" w:rsidTr="00292512">
        <w:tc>
          <w:tcPr>
            <w:tcW w:w="9108" w:type="dxa"/>
          </w:tcPr>
          <w:p w:rsidR="00AB77A5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4"/>
              <w:gridCol w:w="5706"/>
            </w:tblGrid>
            <w:tr w:rsidR="00AB77A5" w:rsidRPr="00046F54" w:rsidTr="00292512">
              <w:trPr>
                <w:trHeight w:val="547"/>
              </w:trPr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5706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El proyecto se desarrollará en el casco urbano del Municipio de Miranda, Departamento del Cauca, en el</w:t>
                  </w:r>
                  <w:r w:rsidRPr="00046F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predio 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propiedad de la </w:t>
                  </w:r>
                  <w:r w:rsidRPr="00AE30BF">
                    <w:rPr>
                      <w:rFonts w:asciiTheme="minorHAnsi" w:hAnsiTheme="minorHAnsi" w:cstheme="minorHAnsi"/>
                      <w:sz w:val="22"/>
                      <w:szCs w:val="22"/>
                      <w:lang w:val="es-ES_tradnl"/>
                    </w:rPr>
                    <w:t>ASOCIACIÓN CAFÉ AROMA DE MONTAÑA DE MIRANDA CAUCA -AROMO</w:t>
                  </w:r>
                </w:p>
              </w:tc>
            </w:tr>
            <w:tr w:rsidR="00AB77A5" w:rsidRPr="00046F54" w:rsidTr="00292512">
              <w:trPr>
                <w:trHeight w:val="327"/>
              </w:trPr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5706" w:type="dxa"/>
                </w:tcPr>
                <w:p w:rsidR="00AB77A5" w:rsidRPr="00292512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9251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B77A5" w:rsidRPr="00046F54" w:rsidTr="00292512">
              <w:trPr>
                <w:trHeight w:val="240"/>
              </w:trPr>
              <w:tc>
                <w:tcPr>
                  <w:tcW w:w="3054" w:type="dxa"/>
                  <w:tcBorders>
                    <w:top w:val="nil"/>
                  </w:tcBorders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9251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B77A5" w:rsidRPr="00046F54" w:rsidTr="00292512">
              <w:trPr>
                <w:trHeight w:val="240"/>
              </w:trPr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5706" w:type="dxa"/>
                </w:tcPr>
                <w:p w:rsidR="00AB77A5" w:rsidRPr="00292512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292512">
                    <w:rPr>
                      <w:rFonts w:asciiTheme="minorHAnsi" w:hAnsiTheme="minorHAnsi" w:cs="Arial"/>
                      <w:sz w:val="22"/>
                      <w:szCs w:val="22"/>
                    </w:rPr>
                    <w:t>Cuatro (4) meses, contados a partir de la legalización del contrato.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</w:pPr>
                  <w:r w:rsidRPr="00292512">
                    <w:rPr>
                      <w:rFonts w:asciiTheme="minorHAnsi" w:hAnsiTheme="minorHAnsi" w:cs="Arial"/>
                      <w:sz w:val="22"/>
                      <w:szCs w:val="22"/>
                    </w:rPr>
                    <w:t>Se hará mediante el consultor de infraestructura de UNODC.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</w:pPr>
                  <w:r w:rsidRPr="00292512">
                    <w:rPr>
                      <w:rFonts w:asciiTheme="minorHAnsi" w:hAnsiTheme="minorHAnsi" w:cs="Arial"/>
                      <w:sz w:val="22"/>
                      <w:szCs w:val="22"/>
                    </w:rPr>
                    <w:t>Los referidos en el documento de Invitación a Licitar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54B4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292512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1A54B4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9251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5706" w:type="dxa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9251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5706" w:type="dxa"/>
                  <w:shd w:val="clear" w:color="auto" w:fill="auto"/>
                </w:tcPr>
                <w:p w:rsidR="00AB77A5" w:rsidRPr="001A54B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92512">
                    <w:rPr>
                      <w:rFonts w:asciiTheme="minorHAnsi" w:hAnsiTheme="minorHAnsi" w:cs="Arial"/>
                      <w:sz w:val="22"/>
                      <w:szCs w:val="22"/>
                    </w:rPr>
                    <w:t>No aplica</w:t>
                  </w:r>
                </w:p>
              </w:tc>
            </w:tr>
            <w:tr w:rsidR="00AB77A5" w:rsidRPr="00046F54" w:rsidTr="00292512">
              <w:trPr>
                <w:trHeight w:val="460"/>
              </w:trPr>
              <w:tc>
                <w:tcPr>
                  <w:tcW w:w="3054" w:type="dxa"/>
                  <w:tcBorders>
                    <w:bottom w:val="single" w:sz="4" w:space="0" w:color="auto"/>
                  </w:tcBorders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5706" w:type="dxa"/>
                  <w:tcBorders>
                    <w:bottom w:val="single" w:sz="4" w:space="0" w:color="auto"/>
                  </w:tcBorders>
                </w:tcPr>
                <w:p w:rsidR="00AB77A5" w:rsidRPr="00292512" w:rsidRDefault="00AB77A5" w:rsidP="00AB77A5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A44E0F">
                    <w:rPr>
                      <w:rFonts w:asciiTheme="minorHAnsi" w:hAnsiTheme="minorHAnsi" w:cs="Calibri"/>
                      <w:lang w:val="es-ES_tradnl"/>
                    </w:rPr>
                    <w:t>Valide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z</w:t>
                  </w:r>
                  <w:r w:rsidRPr="00A44E0F">
                    <w:rPr>
                      <w:rFonts w:asciiTheme="minorHAnsi" w:hAnsiTheme="minorHAnsi" w:cs="Calibri"/>
                      <w:lang w:val="es-ES_tradnl"/>
                    </w:rPr>
                    <w:t xml:space="preserve"> de la garant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í</w:t>
                  </w:r>
                  <w:r w:rsidRPr="00A44E0F">
                    <w:rPr>
                      <w:rFonts w:asciiTheme="minorHAnsi" w:hAnsiTheme="minorHAnsi" w:cs="Calibri"/>
                      <w:lang w:val="es-ES_tradnl"/>
                    </w:rPr>
                    <w:t>a:  1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8</w:t>
                  </w:r>
                  <w:r w:rsidRPr="00A44E0F">
                    <w:rPr>
                      <w:rFonts w:asciiTheme="minorHAnsi" w:hAnsiTheme="minorHAnsi" w:cs="Calibri"/>
                      <w:lang w:val="es-ES_tradnl"/>
                    </w:rPr>
                    <w:t xml:space="preserve">0 días después de </w:t>
                  </w:r>
                  <w:r w:rsidRPr="00046F54">
                    <w:rPr>
                      <w:rFonts w:asciiTheme="minorHAnsi" w:hAnsiTheme="minorHAnsi" w:cs="Calibri"/>
                      <w:lang w:val="es-ES_tradnl"/>
                    </w:rPr>
                    <w:t xml:space="preserve">la firma del acta de liquidación y la entrega a sastifacción por parte de la comunidad, dichos arreglos y/o reparaciones seran imputables al contratista.  </w:t>
                  </w:r>
                </w:p>
              </w:tc>
            </w:tr>
            <w:tr w:rsidR="00AB77A5" w:rsidRPr="00046F54" w:rsidTr="00292512">
              <w:tc>
                <w:tcPr>
                  <w:tcW w:w="3054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</w:tc>
              <w:tc>
                <w:tcPr>
                  <w:tcW w:w="5706" w:type="dxa"/>
                </w:tcPr>
                <w:p w:rsidR="00AB77A5" w:rsidRPr="00046F54" w:rsidRDefault="00AB77A5" w:rsidP="0029251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046F54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AB77A5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:rsidR="00AB77A5" w:rsidRPr="00046F54" w:rsidRDefault="00AB77A5" w:rsidP="0029251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B77A5" w:rsidRPr="00046F54" w:rsidRDefault="00AB77A5" w:rsidP="00AB77A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AB77A5" w:rsidRPr="00F4258B" w:rsidTr="00292512">
        <w:tc>
          <w:tcPr>
            <w:tcW w:w="9356" w:type="dxa"/>
          </w:tcPr>
          <w:p w:rsidR="00AB77A5" w:rsidRPr="00F4258B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lastRenderedPageBreak/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AB77A5" w:rsidRDefault="00AB77A5" w:rsidP="00292512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77A5" w:rsidRPr="00F4258B" w:rsidTr="00292512">
        <w:tc>
          <w:tcPr>
            <w:tcW w:w="9356" w:type="dxa"/>
          </w:tcPr>
          <w:p w:rsidR="00AB77A5" w:rsidRPr="00953761" w:rsidRDefault="00AB77A5" w:rsidP="0029251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AB77A5" w:rsidRPr="00953761" w:rsidRDefault="00AB77A5" w:rsidP="0029251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B77A5" w:rsidRPr="00953761" w:rsidRDefault="00AB77A5" w:rsidP="00AB77A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AB77A5" w:rsidTr="00292512">
        <w:trPr>
          <w:trHeight w:val="463"/>
        </w:trPr>
        <w:tc>
          <w:tcPr>
            <w:tcW w:w="3364" w:type="dxa"/>
          </w:tcPr>
          <w:p w:rsidR="00AB77A5" w:rsidRPr="00953761" w:rsidRDefault="00AB77A5" w:rsidP="00292512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AB77A5" w:rsidRPr="00953761" w:rsidRDefault="00AB77A5" w:rsidP="00292512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AB77A5" w:rsidRPr="00953761" w:rsidRDefault="00AB77A5" w:rsidP="00292512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AB77A5" w:rsidTr="00292512">
        <w:trPr>
          <w:trHeight w:val="238"/>
        </w:trPr>
        <w:tc>
          <w:tcPr>
            <w:tcW w:w="33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AB77A5" w:rsidTr="00292512">
        <w:trPr>
          <w:trHeight w:val="238"/>
        </w:trPr>
        <w:tc>
          <w:tcPr>
            <w:tcW w:w="33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AB77A5" w:rsidTr="00292512">
        <w:trPr>
          <w:trHeight w:val="225"/>
        </w:trPr>
        <w:tc>
          <w:tcPr>
            <w:tcW w:w="33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AB77A5" w:rsidTr="00292512">
        <w:trPr>
          <w:trHeight w:val="238"/>
        </w:trPr>
        <w:tc>
          <w:tcPr>
            <w:tcW w:w="33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AB77A5" w:rsidTr="00292512">
        <w:trPr>
          <w:trHeight w:val="225"/>
        </w:trPr>
        <w:tc>
          <w:tcPr>
            <w:tcW w:w="33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AB77A5" w:rsidRDefault="00AB77A5" w:rsidP="00292512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AB77A5" w:rsidRDefault="00AB77A5" w:rsidP="00AB77A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AB77A5" w:rsidRDefault="00AB77A5" w:rsidP="00AB77A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AB77A5" w:rsidRDefault="00AB77A5" w:rsidP="00AB77A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AB77A5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AB77A5" w:rsidRPr="00F4258B" w:rsidRDefault="00AB77A5" w:rsidP="00AB77A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AB77A5" w:rsidRPr="001A7FA0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9251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1A7FA0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1A7FA0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1A7FA0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1A7FA0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1A7FA0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1A7FA0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1A7FA0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A7FA0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1A7FA0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1A7FA0" w:rsidRDefault="00AB77A5" w:rsidP="00AB77A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A7FA0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1A7FA0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F4258B" w:rsidRDefault="00AB77A5" w:rsidP="00AB77A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1A7FA0">
        <w:rPr>
          <w:rFonts w:ascii="Calibri" w:eastAsia="MS Mincho" w:hAnsi="Calibri" w:cs="Calibri"/>
          <w:sz w:val="22"/>
          <w:szCs w:val="22"/>
          <w:lang w:val="es-ES_tradnl"/>
        </w:rPr>
        <w:t>Información de contacto: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AB77A5" w:rsidRPr="00046F54" w:rsidRDefault="00AB77A5" w:rsidP="00AB77A5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AB77A5" w:rsidRPr="00A44E0F" w:rsidRDefault="00AB77A5" w:rsidP="00AB77A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046F54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t>9</w:t>
      </w:r>
    </w:p>
    <w:p w:rsidR="00AB77A5" w:rsidRPr="00A44E0F" w:rsidRDefault="00AB77A5" w:rsidP="00AB77A5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AB77A5" w:rsidRPr="00046F54" w:rsidRDefault="00AB77A5" w:rsidP="00AB77A5">
      <w:pPr>
        <w:jc w:val="both"/>
        <w:rPr>
          <w:rFonts w:ascii="Calibri" w:hAnsi="Calibr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046F54">
        <w:rPr>
          <w:rFonts w:ascii="Calibri" w:hAnsi="Calibri"/>
          <w:sz w:val="22"/>
          <w:szCs w:val="22"/>
          <w:lang w:val="es-ES_tradnl"/>
        </w:rPr>
        <w:br/>
      </w:r>
      <w:r w:rsidRPr="00046F54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AB77A5" w:rsidRPr="00046F54" w:rsidRDefault="00AB77A5" w:rsidP="00AB77A5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046F54">
        <w:rPr>
          <w:rFonts w:ascii="Calibri" w:hAnsi="Calibri"/>
          <w:sz w:val="22"/>
          <w:szCs w:val="22"/>
          <w:lang w:val="es-ES_tradnl"/>
        </w:rPr>
        <w:br/>
        <w:t xml:space="preserve">Se debe utilizar el formulario que se </w:t>
      </w:r>
      <w:r w:rsidRPr="00046F54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tabs>
          <w:tab w:val="left" w:pos="27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Pr="00046F54" w:rsidRDefault="00AB77A5" w:rsidP="00AB77A5">
      <w:pPr>
        <w:rPr>
          <w:rFonts w:asciiTheme="minorHAnsi" w:hAnsiTheme="minorHAnsi"/>
          <w:sz w:val="22"/>
          <w:szCs w:val="22"/>
        </w:rPr>
      </w:pPr>
    </w:p>
    <w:p w:rsidR="00AB77A5" w:rsidRDefault="00AB77A5" w:rsidP="00AB77A5">
      <w:pPr>
        <w:jc w:val="both"/>
        <w:rPr>
          <w:rFonts w:asciiTheme="minorHAnsi" w:hAnsiTheme="minorHAnsi"/>
          <w:sz w:val="20"/>
          <w:lang w:val="es-ES_tradnl"/>
        </w:rPr>
      </w:pPr>
    </w:p>
    <w:p w:rsidR="00AB77A5" w:rsidRDefault="00AB77A5" w:rsidP="00AB77A5">
      <w:pPr>
        <w:jc w:val="both"/>
        <w:rPr>
          <w:rFonts w:ascii="Calibri" w:hAnsi="Calibri" w:cs="Calibri"/>
          <w:i/>
          <w:sz w:val="20"/>
          <w:lang w:val="es-ES_tradnl"/>
        </w:rPr>
      </w:pPr>
    </w:p>
    <w:p w:rsidR="00AB77A5" w:rsidRDefault="00AB77A5" w:rsidP="00AB77A5">
      <w:pPr>
        <w:jc w:val="both"/>
        <w:rPr>
          <w:rFonts w:ascii="Calibri" w:hAnsi="Calibri" w:cs="Calibri"/>
          <w:i/>
          <w:sz w:val="20"/>
          <w:lang w:val="es-ES_tradnl"/>
        </w:rPr>
      </w:pPr>
    </w:p>
    <w:p w:rsidR="00AB77A5" w:rsidRDefault="00AB77A5" w:rsidP="00AB77A5">
      <w:pPr>
        <w:jc w:val="both"/>
        <w:rPr>
          <w:rFonts w:ascii="Calibri" w:hAnsi="Calibri" w:cs="Calibri"/>
          <w:i/>
          <w:sz w:val="20"/>
          <w:lang w:val="es-ES_tradnl"/>
        </w:rPr>
      </w:pPr>
    </w:p>
    <w:p w:rsidR="00AB77A5" w:rsidRDefault="00AB77A5" w:rsidP="00AB77A5">
      <w:pPr>
        <w:jc w:val="both"/>
        <w:rPr>
          <w:rFonts w:ascii="Calibri" w:hAnsi="Calibri" w:cs="Calibri"/>
          <w:i/>
          <w:sz w:val="20"/>
          <w:lang w:val="es-ES_tradnl"/>
        </w:rPr>
      </w:pPr>
      <w:r>
        <w:rPr>
          <w:rFonts w:ascii="Calibri" w:hAnsi="Calibri" w:cs="Calibri"/>
          <w:i/>
          <w:sz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3D99" wp14:editId="691F1270">
                <wp:simplePos x="0" y="0"/>
                <wp:positionH relativeFrom="column">
                  <wp:posOffset>24765</wp:posOffset>
                </wp:positionH>
                <wp:positionV relativeFrom="paragraph">
                  <wp:posOffset>66675</wp:posOffset>
                </wp:positionV>
                <wp:extent cx="27241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EB62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25pt" to="216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E12427" w:rsidRDefault="00AB77A5" w:rsidP="00AB77A5">
      <w:r>
        <w:rPr>
          <w:rFonts w:ascii="Calibri" w:hAnsi="Calibri" w:cs="Calibri"/>
          <w:i/>
          <w:sz w:val="20"/>
          <w:lang w:val="es-ES_tradnl"/>
        </w:rPr>
        <w:t>9 No p</w:t>
      </w:r>
      <w:r w:rsidRPr="007E56B3">
        <w:rPr>
          <w:rFonts w:ascii="Calibri" w:hAnsi="Calibri" w:cs="Calibri"/>
          <w:i/>
          <w:sz w:val="20"/>
          <w:lang w:val="es-ES_tradnl"/>
        </w:rPr>
        <w:t>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  <w:sectPr w:rsidR="00E12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A5" w:rsidRDefault="00AB77A5" w:rsidP="00AB77A5">
      <w:r>
        <w:separator/>
      </w:r>
    </w:p>
  </w:endnote>
  <w:endnote w:type="continuationSeparator" w:id="0">
    <w:p w:rsidR="00AB77A5" w:rsidRDefault="00AB77A5" w:rsidP="00A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A5" w:rsidRDefault="00AB77A5" w:rsidP="00AB77A5">
      <w:r>
        <w:separator/>
      </w:r>
    </w:p>
  </w:footnote>
  <w:footnote w:type="continuationSeparator" w:id="0">
    <w:p w:rsidR="00AB77A5" w:rsidRDefault="00AB77A5" w:rsidP="00AB77A5">
      <w:r>
        <w:continuationSeparator/>
      </w:r>
    </w:p>
  </w:footnote>
  <w:footnote w:id="1">
    <w:p w:rsidR="00AB77A5" w:rsidRPr="007E56B3" w:rsidRDefault="00AB77A5" w:rsidP="00AB77A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AB77A5" w:rsidRPr="008817AE" w:rsidRDefault="00AB77A5" w:rsidP="00AB77A5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AB77A5" w:rsidRPr="008817AE" w:rsidRDefault="00AB77A5" w:rsidP="00AB77A5">
      <w:pPr>
        <w:pStyle w:val="Textonotapie"/>
        <w:rPr>
          <w:lang w:val="es-ES_tradnl"/>
        </w:rPr>
      </w:pPr>
    </w:p>
  </w:footnote>
  <w:footnote w:id="3">
    <w:p w:rsidR="00AB77A5" w:rsidRPr="008817AE" w:rsidRDefault="00AB77A5" w:rsidP="00AB77A5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AB77A5" w:rsidRPr="007E56B3" w:rsidRDefault="00AB77A5" w:rsidP="00AB77A5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AB77A5" w:rsidRPr="005C0FC1" w:rsidRDefault="00AB77A5" w:rsidP="00AB77A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A5"/>
    <w:rsid w:val="0026276B"/>
    <w:rsid w:val="00AB77A5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68FC0"/>
  <w15:chartTrackingRefBased/>
  <w15:docId w15:val="{28DC6347-B97A-4AF8-A24D-D846766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7A5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AB77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B77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B77A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77A5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AB77A5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AB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AB77A5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2455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2019-01-23T15:58:00Z</dcterms:created>
  <dcterms:modified xsi:type="dcterms:W3CDTF">2019-01-23T16:00:00Z</dcterms:modified>
</cp:coreProperties>
</file>