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30D1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D159191" wp14:editId="3F7E68C7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54BC8DFA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609F97AB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3C77CFC3" w14:textId="77777777">
        <w:trPr>
          <w:cantSplit/>
        </w:trPr>
        <w:tc>
          <w:tcPr>
            <w:tcW w:w="9620" w:type="dxa"/>
            <w:gridSpan w:val="2"/>
          </w:tcPr>
          <w:p w14:paraId="658A71E1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0B3FC11F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27E089D2" w14:textId="3843B078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A07C6F">
              <w:rPr>
                <w:rFonts w:cs="Arial"/>
                <w:b/>
                <w:szCs w:val="22"/>
              </w:rPr>
              <w:t>9-000221</w:t>
            </w:r>
          </w:p>
          <w:p w14:paraId="6C1402AC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56B761F7" w14:textId="4097EBAD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A07C6F" w:rsidRPr="00A07C6F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tractores agrícolas, maquinaria y herramientas para la implementación de proyectos productivos con organizaciones de productores campesinos en el Departamento de Meta.</w:t>
            </w:r>
          </w:p>
          <w:p w14:paraId="543626B5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00E81D04" w14:textId="77777777">
        <w:trPr>
          <w:cantSplit/>
        </w:trPr>
        <w:tc>
          <w:tcPr>
            <w:tcW w:w="9620" w:type="dxa"/>
            <w:gridSpan w:val="2"/>
          </w:tcPr>
          <w:p w14:paraId="5B6A35C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149E914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23907A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2FF244E0" w14:textId="77777777">
        <w:tc>
          <w:tcPr>
            <w:tcW w:w="4810" w:type="dxa"/>
          </w:tcPr>
          <w:p w14:paraId="63ADD98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F7ED6E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00820F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2E52F3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1D5062F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FBD64B5" w14:textId="77777777">
        <w:tc>
          <w:tcPr>
            <w:tcW w:w="4810" w:type="dxa"/>
          </w:tcPr>
          <w:p w14:paraId="7C490B5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94594E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D6F0D1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856A9D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D201091" w14:textId="77777777">
        <w:tc>
          <w:tcPr>
            <w:tcW w:w="4810" w:type="dxa"/>
          </w:tcPr>
          <w:p w14:paraId="5FCD4CE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620CB30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C3DF83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067ADB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74813D7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72285AC5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12F3E71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5C7B26BA" w14:textId="5F3C0D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A07C6F" w:rsidRPr="00794549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7B8997D1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68921C7E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485BF972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0B7D64EE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495C21F" w14:textId="70F834FC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79793E">
        <w:rPr>
          <w:rFonts w:cs="Arial"/>
          <w:szCs w:val="22"/>
        </w:rPr>
        <w:t>201</w:t>
      </w:r>
      <w:r w:rsidR="00A07C6F">
        <w:rPr>
          <w:rFonts w:cs="Arial"/>
          <w:szCs w:val="22"/>
        </w:rPr>
        <w:t>9-000221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6044F9E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5134CAB2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7150E115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46D7DB57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206640E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A3969EB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1EA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07C6F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0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1166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1364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Bermudez Angulo</cp:lastModifiedBy>
  <cp:revision>2</cp:revision>
  <cp:lastPrinted>2002-08-23T17:31:00Z</cp:lastPrinted>
  <dcterms:created xsi:type="dcterms:W3CDTF">2019-02-22T11:56:00Z</dcterms:created>
  <dcterms:modified xsi:type="dcterms:W3CDTF">2019-02-22T11:56:00Z</dcterms:modified>
</cp:coreProperties>
</file>