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28" w:rsidRPr="00A2646A" w:rsidRDefault="00A23B28" w:rsidP="00F31220">
      <w:pPr>
        <w:pStyle w:val="SingleTxt"/>
        <w:spacing w:line="420" w:lineRule="exact"/>
        <w:ind w:left="0" w:right="0"/>
        <w:jc w:val="center"/>
        <w:rPr>
          <w:b/>
          <w:bCs/>
          <w:noProof w:val="0"/>
          <w:sz w:val="38"/>
          <w:szCs w:val="38"/>
          <w:rtl/>
        </w:rPr>
      </w:pPr>
      <w:r w:rsidRPr="00A2646A">
        <w:rPr>
          <w:rFonts w:hint="cs"/>
          <w:b/>
          <w:bCs/>
          <w:noProof w:val="0"/>
          <w:sz w:val="38"/>
          <w:szCs w:val="38"/>
          <w:rtl/>
          <w:lang w:bidi="ar-EG"/>
        </w:rPr>
        <w:t xml:space="preserve">تنفيذ التوصيات التي اعتمدتها الدورة </w:t>
      </w:r>
      <w:r w:rsidR="00F31220" w:rsidRPr="00A2646A">
        <w:rPr>
          <w:rFonts w:hint="cs"/>
          <w:b/>
          <w:bCs/>
          <w:noProof w:val="0"/>
          <w:sz w:val="38"/>
          <w:szCs w:val="38"/>
          <w:rtl/>
        </w:rPr>
        <w:t>الخامسة</w:t>
      </w:r>
      <w:r w:rsidR="0007744B" w:rsidRPr="00A2646A">
        <w:rPr>
          <w:rFonts w:hint="cs"/>
          <w:b/>
          <w:bCs/>
          <w:noProof w:val="0"/>
          <w:sz w:val="38"/>
          <w:szCs w:val="38"/>
          <w:rtl/>
          <w:lang w:bidi="ar-EG"/>
        </w:rPr>
        <w:t xml:space="preserve"> </w:t>
      </w:r>
      <w:r w:rsidR="00684CDA" w:rsidRPr="00A2646A">
        <w:rPr>
          <w:rFonts w:hint="cs"/>
          <w:b/>
          <w:bCs/>
          <w:noProof w:val="0"/>
          <w:sz w:val="38"/>
          <w:szCs w:val="38"/>
          <w:rtl/>
          <w:lang w:bidi="ar-EG"/>
        </w:rPr>
        <w:t>و</w:t>
      </w:r>
      <w:r w:rsidR="007762A6" w:rsidRPr="00A2646A">
        <w:rPr>
          <w:rFonts w:hint="cs"/>
          <w:b/>
          <w:bCs/>
          <w:noProof w:val="0"/>
          <w:sz w:val="38"/>
          <w:szCs w:val="38"/>
          <w:rtl/>
          <w:lang w:bidi="ar-EG"/>
        </w:rPr>
        <w:t>العشرون</w:t>
      </w:r>
      <w:r w:rsidRPr="00A2646A">
        <w:rPr>
          <w:rFonts w:hint="cs"/>
          <w:b/>
          <w:bCs/>
          <w:noProof w:val="0"/>
          <w:sz w:val="38"/>
          <w:szCs w:val="38"/>
          <w:rtl/>
          <w:lang w:bidi="ar-EG"/>
        </w:rPr>
        <w:t xml:space="preserve"> </w:t>
      </w:r>
      <w:r w:rsidR="007E5187" w:rsidRPr="00A2646A">
        <w:rPr>
          <w:b/>
          <w:bCs/>
          <w:noProof w:val="0"/>
          <w:sz w:val="38"/>
          <w:szCs w:val="38"/>
          <w:rtl/>
          <w:lang w:bidi="ar-EG"/>
        </w:rPr>
        <w:br/>
      </w:r>
      <w:r w:rsidRPr="00A2646A">
        <w:rPr>
          <w:rFonts w:hint="cs"/>
          <w:b/>
          <w:bCs/>
          <w:noProof w:val="0"/>
          <w:sz w:val="38"/>
          <w:szCs w:val="38"/>
          <w:rtl/>
          <w:lang w:bidi="ar-EG"/>
        </w:rPr>
        <w:t xml:space="preserve">لاجتماع </w:t>
      </w:r>
      <w:r w:rsidRPr="00A2646A">
        <w:rPr>
          <w:b/>
          <w:bCs/>
          <w:noProof w:val="0"/>
          <w:sz w:val="38"/>
          <w:szCs w:val="38"/>
          <w:rtl/>
          <w:lang w:bidi="ar-EG"/>
        </w:rPr>
        <w:t xml:space="preserve">رؤساء الأجهزة الوطنية المعنية </w:t>
      </w:r>
      <w:r w:rsidRPr="00A2646A">
        <w:rPr>
          <w:rFonts w:hint="cs"/>
          <w:b/>
          <w:bCs/>
          <w:noProof w:val="0"/>
          <w:sz w:val="38"/>
          <w:szCs w:val="38"/>
          <w:rtl/>
          <w:lang w:bidi="ar-EG"/>
        </w:rPr>
        <w:t>بإنفاذ</w:t>
      </w:r>
      <w:r w:rsidRPr="00A2646A">
        <w:rPr>
          <w:b/>
          <w:bCs/>
          <w:noProof w:val="0"/>
          <w:sz w:val="38"/>
          <w:szCs w:val="38"/>
          <w:rtl/>
          <w:lang w:bidi="ar-EG"/>
        </w:rPr>
        <w:t xml:space="preserve"> قوانين المخدرات</w:t>
      </w:r>
      <w:r w:rsidRPr="00A2646A">
        <w:rPr>
          <w:rFonts w:hint="cs"/>
          <w:b/>
          <w:bCs/>
          <w:noProof w:val="0"/>
          <w:sz w:val="38"/>
          <w:szCs w:val="38"/>
          <w:rtl/>
          <w:lang w:bidi="ar-EG"/>
        </w:rPr>
        <w:t xml:space="preserve"> في أفريقيا</w:t>
      </w:r>
      <w:r w:rsidR="00684CDA" w:rsidRPr="00A2646A">
        <w:rPr>
          <w:rFonts w:hint="cs"/>
          <w:b/>
          <w:bCs/>
          <w:noProof w:val="0"/>
          <w:sz w:val="38"/>
          <w:szCs w:val="38"/>
          <w:rtl/>
          <w:lang w:bidi="ar-EG"/>
        </w:rPr>
        <w:t>،</w:t>
      </w:r>
      <w:r w:rsidR="00684CDA" w:rsidRPr="00A2646A">
        <w:rPr>
          <w:rFonts w:hint="cs"/>
          <w:b/>
          <w:bCs/>
          <w:noProof w:val="0"/>
          <w:sz w:val="38"/>
          <w:szCs w:val="38"/>
          <w:rtl/>
          <w:lang w:bidi="ar-EG"/>
        </w:rPr>
        <w:br/>
        <w:t xml:space="preserve">المعقود في </w:t>
      </w:r>
      <w:r w:rsidR="007207DD" w:rsidRPr="00A2646A">
        <w:rPr>
          <w:rFonts w:hint="cs"/>
          <w:b/>
          <w:bCs/>
          <w:noProof w:val="0"/>
          <w:sz w:val="38"/>
          <w:szCs w:val="38"/>
          <w:rtl/>
          <w:lang w:bidi="ar-EG"/>
        </w:rPr>
        <w:t>الجزائر العاصمة</w:t>
      </w:r>
      <w:r w:rsidR="00684CDA" w:rsidRPr="00A2646A">
        <w:rPr>
          <w:rFonts w:hint="cs"/>
          <w:b/>
          <w:bCs/>
          <w:noProof w:val="0"/>
          <w:sz w:val="38"/>
          <w:szCs w:val="38"/>
          <w:rtl/>
          <w:lang w:bidi="ar-EG"/>
        </w:rPr>
        <w:t xml:space="preserve">، من </w:t>
      </w:r>
      <w:r w:rsidR="007207DD" w:rsidRPr="00A2646A">
        <w:rPr>
          <w:rFonts w:hint="cs"/>
          <w:b/>
          <w:bCs/>
          <w:noProof w:val="0"/>
          <w:sz w:val="38"/>
          <w:szCs w:val="38"/>
          <w:rtl/>
          <w:lang w:bidi="ar-EG"/>
        </w:rPr>
        <w:t>14</w:t>
      </w:r>
      <w:r w:rsidR="00425CA5" w:rsidRPr="00A2646A">
        <w:rPr>
          <w:rFonts w:hint="cs"/>
          <w:b/>
          <w:bCs/>
          <w:noProof w:val="0"/>
          <w:sz w:val="38"/>
          <w:szCs w:val="38"/>
          <w:rtl/>
          <w:lang w:bidi="ar-EG"/>
        </w:rPr>
        <w:t xml:space="preserve"> </w:t>
      </w:r>
      <w:r w:rsidR="00684CDA" w:rsidRPr="00A2646A">
        <w:rPr>
          <w:rFonts w:hint="cs"/>
          <w:b/>
          <w:bCs/>
          <w:noProof w:val="0"/>
          <w:sz w:val="38"/>
          <w:szCs w:val="38"/>
          <w:rtl/>
          <w:lang w:bidi="ar-EG"/>
        </w:rPr>
        <w:t xml:space="preserve">إلى </w:t>
      </w:r>
      <w:r w:rsidR="007207DD" w:rsidRPr="00A2646A">
        <w:rPr>
          <w:rFonts w:hint="cs"/>
          <w:b/>
          <w:bCs/>
          <w:noProof w:val="0"/>
          <w:sz w:val="38"/>
          <w:szCs w:val="38"/>
          <w:rtl/>
          <w:lang w:bidi="ar-EG"/>
        </w:rPr>
        <w:t>18</w:t>
      </w:r>
      <w:r w:rsidR="00425CA5" w:rsidRPr="00A2646A">
        <w:rPr>
          <w:rFonts w:hint="cs"/>
          <w:b/>
          <w:bCs/>
          <w:noProof w:val="0"/>
          <w:sz w:val="38"/>
          <w:szCs w:val="38"/>
          <w:rtl/>
          <w:lang w:bidi="ar-EG"/>
        </w:rPr>
        <w:t xml:space="preserve"> أيلول/سبتمبر </w:t>
      </w:r>
      <w:r w:rsidR="007207DD" w:rsidRPr="00A2646A">
        <w:rPr>
          <w:rFonts w:hint="cs"/>
          <w:b/>
          <w:bCs/>
          <w:noProof w:val="0"/>
          <w:sz w:val="38"/>
          <w:szCs w:val="38"/>
          <w:rtl/>
          <w:lang w:bidi="ar-EG"/>
        </w:rPr>
        <w:t>2015</w:t>
      </w:r>
    </w:p>
    <w:p w:rsidR="00A23B28" w:rsidRDefault="00A23B28">
      <w:pPr>
        <w:pStyle w:val="SingleTxt"/>
        <w:spacing w:after="0" w:line="120" w:lineRule="exact"/>
        <w:ind w:left="0" w:right="0"/>
        <w:jc w:val="center"/>
        <w:rPr>
          <w:i/>
          <w:iCs/>
          <w:noProof w:val="0"/>
          <w:sz w:val="12"/>
          <w:rtl/>
          <w:lang w:bidi="ar-EG"/>
        </w:rPr>
      </w:pPr>
    </w:p>
    <w:p w:rsidR="00A23B28" w:rsidRPr="00A2646A" w:rsidRDefault="00A23B28">
      <w:pPr>
        <w:pStyle w:val="SingleTxt"/>
        <w:ind w:left="0" w:right="0"/>
        <w:jc w:val="center"/>
        <w:rPr>
          <w:b/>
          <w:bCs/>
          <w:noProof w:val="0"/>
          <w:sz w:val="36"/>
          <w:szCs w:val="36"/>
          <w:rtl/>
          <w:lang w:bidi="ar-EG"/>
        </w:rPr>
      </w:pPr>
      <w:r w:rsidRPr="00A2646A">
        <w:rPr>
          <w:rFonts w:hint="cs"/>
          <w:b/>
          <w:bCs/>
          <w:noProof w:val="0"/>
          <w:sz w:val="36"/>
          <w:szCs w:val="36"/>
          <w:rtl/>
          <w:lang w:bidi="ar-EG"/>
        </w:rPr>
        <w:t>استبيان</w:t>
      </w:r>
    </w:p>
    <w:p w:rsidR="00A23B28" w:rsidRDefault="00A23B28">
      <w:pPr>
        <w:pStyle w:val="SingleTxt"/>
        <w:spacing w:after="0" w:line="120" w:lineRule="exact"/>
        <w:ind w:left="0" w:right="0"/>
        <w:jc w:val="center"/>
        <w:rPr>
          <w:b/>
          <w:bCs/>
          <w:noProof w:val="0"/>
          <w:sz w:val="12"/>
          <w:szCs w:val="48"/>
          <w:rtl/>
          <w:lang w:bidi="ar-EG"/>
        </w:rPr>
      </w:pPr>
    </w:p>
    <w:p w:rsidR="008F2E56" w:rsidRDefault="008F2E56">
      <w:pPr>
        <w:pStyle w:val="SingleTxt"/>
        <w:spacing w:after="0" w:line="120" w:lineRule="exact"/>
        <w:ind w:left="0" w:right="0"/>
        <w:jc w:val="center"/>
        <w:rPr>
          <w:b/>
          <w:bCs/>
          <w:noProof w:val="0"/>
          <w:sz w:val="12"/>
          <w:szCs w:val="48"/>
          <w:rtl/>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41"/>
        <w:gridCol w:w="3118"/>
        <w:gridCol w:w="2441"/>
      </w:tblGrid>
      <w:tr w:rsidR="002B164A" w:rsidTr="009F0CCB">
        <w:trPr>
          <w:trHeight w:hRule="exact" w:val="567"/>
          <w:jc w:val="center"/>
        </w:trPr>
        <w:tc>
          <w:tcPr>
            <w:tcW w:w="80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2B164A" w:rsidRPr="00A2646A" w:rsidRDefault="002B164A" w:rsidP="009F0CCB">
            <w:pPr>
              <w:bidi/>
              <w:spacing w:line="440" w:lineRule="exact"/>
              <w:jc w:val="center"/>
              <w:rPr>
                <w:sz w:val="36"/>
                <w:szCs w:val="34"/>
                <w:lang w:val="en-GB" w:eastAsia="zh-CN"/>
              </w:rPr>
            </w:pPr>
            <w:r w:rsidRPr="00A2646A">
              <w:rPr>
                <w:rFonts w:ascii="Arial" w:hAnsi="Arial" w:cs="Traditional Arabic" w:hint="cs"/>
                <w:b/>
                <w:bCs/>
                <w:sz w:val="36"/>
                <w:szCs w:val="34"/>
                <w:rtl/>
                <w:lang w:bidi="ar-EG"/>
              </w:rPr>
              <w:t>معلومات عن تقديم الاستبيان</w:t>
            </w:r>
          </w:p>
        </w:tc>
      </w:tr>
      <w:tr w:rsidR="002B164A" w:rsidTr="009F0CCB">
        <w:trPr>
          <w:trHeight w:hRule="exact" w:val="567"/>
          <w:jc w:val="center"/>
        </w:trPr>
        <w:tc>
          <w:tcPr>
            <w:tcW w:w="2441" w:type="dxa"/>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lang w:val="en-GB" w:eastAsia="zh-CN"/>
              </w:rPr>
            </w:pPr>
            <w:r w:rsidRPr="005C2AB4">
              <w:rPr>
                <w:rFonts w:cs="Traditional Arabic" w:hint="cs"/>
                <w:sz w:val="30"/>
                <w:szCs w:val="30"/>
                <w:rtl/>
              </w:rPr>
              <w:t>اسم البلد</w:t>
            </w:r>
            <w:r w:rsidRPr="008F2E56">
              <w:rPr>
                <w:lang w:val="en-GB" w:eastAsia="zh-CN"/>
              </w:rPr>
              <w:t xml:space="preserve"> :</w:t>
            </w:r>
          </w:p>
        </w:tc>
        <w:tc>
          <w:tcPr>
            <w:tcW w:w="555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lang w:val="en-GB" w:eastAsia="zh-CN"/>
              </w:rPr>
            </w:pPr>
            <w:r w:rsidRPr="008F2E56">
              <w:rPr>
                <w:lang w:val="en-GB" w:eastAsia="zh-CN"/>
              </w:rPr>
              <w:fldChar w:fldCharType="begin">
                <w:ffData>
                  <w:name w:val="Text2"/>
                  <w:enabled/>
                  <w:calcOnExit w:val="0"/>
                  <w:textInput/>
                </w:ffData>
              </w:fldChar>
            </w:r>
            <w:bookmarkStart w:id="0" w:name="Text2"/>
            <w:r w:rsidRPr="008F2E56">
              <w:rPr>
                <w:lang w:val="en-GB" w:eastAsia="zh-CN"/>
              </w:rPr>
              <w:instrText xml:space="preserve"> FORMTEXT </w:instrText>
            </w:r>
            <w:r w:rsidRPr="008F2E56">
              <w:rPr>
                <w:lang w:val="en-GB" w:eastAsia="zh-CN"/>
              </w:rPr>
            </w:r>
            <w:r w:rsidRPr="008F2E56">
              <w:rPr>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lang w:val="en-GB" w:eastAsia="zh-CN"/>
              </w:rPr>
              <w:fldChar w:fldCharType="end"/>
            </w:r>
            <w:bookmarkEnd w:id="0"/>
          </w:p>
        </w:tc>
      </w:tr>
      <w:tr w:rsidR="002B164A" w:rsidTr="009F0CCB">
        <w:trPr>
          <w:trHeight w:hRule="exact" w:val="567"/>
          <w:jc w:val="center"/>
        </w:trPr>
        <w:tc>
          <w:tcPr>
            <w:tcW w:w="2441" w:type="dxa"/>
            <w:tcBorders>
              <w:top w:val="single" w:sz="4" w:space="0" w:color="auto"/>
              <w:left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lang w:val="en-GB" w:eastAsia="zh-CN"/>
              </w:rPr>
            </w:pPr>
            <w:r w:rsidRPr="005C2AB4">
              <w:rPr>
                <w:rFonts w:cs="Traditional Arabic" w:hint="cs"/>
                <w:sz w:val="30"/>
                <w:szCs w:val="30"/>
                <w:rtl/>
              </w:rPr>
              <w:t>تاريخ التقديم</w:t>
            </w:r>
            <w:r w:rsidRPr="008F2E56">
              <w:rPr>
                <w:lang w:val="en-GB" w:eastAsia="zh-CN"/>
              </w:rPr>
              <w:t xml:space="preserve"> :</w:t>
            </w:r>
          </w:p>
        </w:tc>
        <w:tc>
          <w:tcPr>
            <w:tcW w:w="5559"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lang w:val="en-GB" w:eastAsia="zh-CN"/>
              </w:rPr>
            </w:pPr>
            <w:r w:rsidRPr="008F2E56">
              <w:rPr>
                <w:lang w:val="en-GB" w:eastAsia="zh-CN"/>
              </w:rPr>
              <w:fldChar w:fldCharType="begin">
                <w:ffData>
                  <w:name w:val="Text3"/>
                  <w:enabled/>
                  <w:calcOnExit w:val="0"/>
                  <w:textInput/>
                </w:ffData>
              </w:fldChar>
            </w:r>
            <w:bookmarkStart w:id="1" w:name="Text3"/>
            <w:r w:rsidRPr="008F2E56">
              <w:rPr>
                <w:lang w:val="en-GB" w:eastAsia="zh-CN"/>
              </w:rPr>
              <w:instrText xml:space="preserve"> FORMTEXT </w:instrText>
            </w:r>
            <w:r w:rsidRPr="008F2E56">
              <w:rPr>
                <w:lang w:val="en-GB" w:eastAsia="zh-CN"/>
              </w:rPr>
            </w:r>
            <w:r w:rsidRPr="008F2E56">
              <w:rPr>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lang w:val="en-GB" w:eastAsia="zh-CN"/>
              </w:rPr>
              <w:fldChar w:fldCharType="end"/>
            </w:r>
            <w:bookmarkEnd w:id="1"/>
          </w:p>
        </w:tc>
      </w:tr>
      <w:tr w:rsidR="002B164A" w:rsidTr="009F0CCB">
        <w:trPr>
          <w:trHeight w:hRule="exact" w:val="567"/>
          <w:jc w:val="center"/>
        </w:trPr>
        <w:tc>
          <w:tcPr>
            <w:tcW w:w="2441" w:type="dxa"/>
            <w:tcBorders>
              <w:left w:val="single" w:sz="4" w:space="0" w:color="auto"/>
            </w:tcBorders>
            <w:shd w:val="clear" w:color="auto" w:fill="F2F2F2" w:themeFill="background1" w:themeFillShade="F2"/>
            <w:vAlign w:val="center"/>
          </w:tcPr>
          <w:p w:rsidR="002B164A" w:rsidRPr="005C2AB4" w:rsidRDefault="002B164A" w:rsidP="009F0CCB">
            <w:pPr>
              <w:bidi/>
              <w:spacing w:line="440" w:lineRule="exact"/>
              <w:rPr>
                <w:rFonts w:cs="Traditional Arabic"/>
                <w:sz w:val="30"/>
                <w:szCs w:val="30"/>
                <w:rtl/>
              </w:rPr>
            </w:pPr>
          </w:p>
        </w:tc>
        <w:tc>
          <w:tcPr>
            <w:tcW w:w="5559" w:type="dxa"/>
            <w:gridSpan w:val="2"/>
            <w:tcBorders>
              <w:right w:val="single" w:sz="4" w:space="0" w:color="auto"/>
            </w:tcBorders>
            <w:shd w:val="clear" w:color="auto" w:fill="F2F2F2" w:themeFill="background1" w:themeFillShade="F2"/>
          </w:tcPr>
          <w:p w:rsidR="002B164A" w:rsidRPr="00A2646A" w:rsidRDefault="002B164A" w:rsidP="009F0CCB">
            <w:pPr>
              <w:bidi/>
              <w:spacing w:line="440" w:lineRule="exact"/>
              <w:rPr>
                <w:sz w:val="36"/>
                <w:szCs w:val="34"/>
                <w:lang w:val="en-GB" w:eastAsia="zh-CN"/>
              </w:rPr>
            </w:pPr>
            <w:r w:rsidRPr="00A2646A">
              <w:rPr>
                <w:rFonts w:ascii="Arial" w:hAnsi="Arial" w:cs="Traditional Arabic" w:hint="cs"/>
                <w:b/>
                <w:bCs/>
                <w:sz w:val="36"/>
                <w:szCs w:val="34"/>
                <w:rtl/>
                <w:lang w:bidi="ar-EG"/>
              </w:rPr>
              <w:t>معلومات لأغراض المتابعة</w:t>
            </w:r>
          </w:p>
        </w:tc>
      </w:tr>
      <w:tr w:rsidR="002B164A" w:rsidTr="009F0CCB">
        <w:trPr>
          <w:trHeight w:hRule="exact" w:val="567"/>
          <w:jc w:val="center"/>
        </w:trPr>
        <w:tc>
          <w:tcPr>
            <w:tcW w:w="2441" w:type="dxa"/>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rFonts w:cs="Traditional Arabic"/>
                <w:sz w:val="30"/>
                <w:szCs w:val="30"/>
              </w:rPr>
            </w:pPr>
            <w:r w:rsidRPr="005C2AB4">
              <w:rPr>
                <w:rFonts w:cs="Traditional Arabic" w:hint="cs"/>
                <w:sz w:val="30"/>
                <w:szCs w:val="30"/>
                <w:rtl/>
              </w:rPr>
              <w:t>اسم مسؤول الاتصال</w:t>
            </w:r>
          </w:p>
        </w:tc>
        <w:tc>
          <w:tcPr>
            <w:tcW w:w="555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lang w:val="en-GB" w:eastAsia="zh-CN"/>
              </w:rPr>
            </w:pPr>
            <w:r w:rsidRPr="008F2E56">
              <w:rPr>
                <w:lang w:val="en-GB" w:eastAsia="zh-CN"/>
              </w:rPr>
              <w:fldChar w:fldCharType="begin">
                <w:ffData>
                  <w:name w:val=""/>
                  <w:enabled/>
                  <w:calcOnExit w:val="0"/>
                  <w:textInput/>
                </w:ffData>
              </w:fldChar>
            </w:r>
            <w:r w:rsidRPr="008F2E56">
              <w:rPr>
                <w:lang w:val="en-GB" w:eastAsia="zh-CN"/>
              </w:rPr>
              <w:instrText xml:space="preserve"> FORMTEXT </w:instrText>
            </w:r>
            <w:r w:rsidRPr="008F2E56">
              <w:rPr>
                <w:lang w:val="en-GB" w:eastAsia="zh-CN"/>
              </w:rPr>
            </w:r>
            <w:r w:rsidRPr="008F2E56">
              <w:rPr>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lang w:val="en-GB" w:eastAsia="zh-CN"/>
              </w:rPr>
              <w:fldChar w:fldCharType="end"/>
            </w:r>
          </w:p>
        </w:tc>
      </w:tr>
      <w:tr w:rsidR="002B164A" w:rsidTr="009F0CCB">
        <w:trPr>
          <w:trHeight w:hRule="exact" w:val="567"/>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rFonts w:cs="Traditional Arabic"/>
                <w:sz w:val="30"/>
                <w:szCs w:val="30"/>
              </w:rPr>
            </w:pPr>
            <w:r w:rsidRPr="005C2AB4">
              <w:rPr>
                <w:rFonts w:cs="Traditional Arabic" w:hint="cs"/>
                <w:sz w:val="30"/>
                <w:szCs w:val="30"/>
                <w:rtl/>
              </w:rPr>
              <w:t>اللقب الوظيفي والمنظمة</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3EA0" w:rsidRPr="008F2E56" w:rsidRDefault="00643EA0" w:rsidP="009F0CCB">
            <w:pPr>
              <w:bidi/>
              <w:spacing w:line="440" w:lineRule="exact"/>
              <w:rPr>
                <w:lang w:val="en-GB" w:eastAsia="zh-CN"/>
              </w:rPr>
            </w:pPr>
            <w:r w:rsidRPr="008F2E56">
              <w:rPr>
                <w:lang w:val="en-GB" w:eastAsia="zh-CN"/>
              </w:rPr>
              <w:fldChar w:fldCharType="begin">
                <w:ffData>
                  <w:name w:val="Text4"/>
                  <w:enabled/>
                  <w:calcOnExit w:val="0"/>
                  <w:textInput/>
                </w:ffData>
              </w:fldChar>
            </w:r>
            <w:bookmarkStart w:id="2" w:name="Text4"/>
            <w:r w:rsidRPr="008F2E56">
              <w:rPr>
                <w:lang w:val="en-GB" w:eastAsia="zh-CN"/>
              </w:rPr>
              <w:instrText xml:space="preserve"> FORMTEXT </w:instrText>
            </w:r>
            <w:r w:rsidRPr="008F2E56">
              <w:rPr>
                <w:lang w:val="en-GB" w:eastAsia="zh-CN"/>
              </w:rPr>
            </w:r>
            <w:r w:rsidRPr="008F2E56">
              <w:rPr>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lang w:val="en-GB" w:eastAsia="zh-CN"/>
              </w:rPr>
              <w:fldChar w:fldCharType="end"/>
            </w:r>
            <w:bookmarkEnd w:id="2"/>
          </w:p>
        </w:tc>
      </w:tr>
      <w:tr w:rsidR="002B164A" w:rsidTr="009F0CCB">
        <w:trPr>
          <w:trHeight w:hRule="exact" w:val="1134"/>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rFonts w:cs="Traditional Arabic"/>
                <w:sz w:val="30"/>
                <w:szCs w:val="30"/>
              </w:rPr>
            </w:pPr>
            <w:r w:rsidRPr="005C2AB4">
              <w:rPr>
                <w:rFonts w:cs="Traditional Arabic" w:hint="cs"/>
                <w:sz w:val="30"/>
                <w:szCs w:val="30"/>
                <w:rtl/>
              </w:rPr>
              <w:t>العنوان</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noProof/>
                <w:lang w:val="en-GB" w:eastAsia="zh-CN"/>
              </w:rPr>
            </w:pPr>
            <w:r w:rsidRPr="008F2E56">
              <w:rPr>
                <w:noProof/>
                <w:lang w:val="en-GB" w:eastAsia="zh-CN"/>
              </w:rPr>
              <w:fldChar w:fldCharType="begin">
                <w:ffData>
                  <w:name w:val=""/>
                  <w:enabled/>
                  <w:calcOnExit w:val="0"/>
                  <w:textInput/>
                </w:ffData>
              </w:fldChar>
            </w:r>
            <w:r w:rsidRPr="008F2E56">
              <w:rPr>
                <w:noProof/>
                <w:lang w:val="en-GB" w:eastAsia="zh-CN"/>
              </w:rPr>
              <w:instrText xml:space="preserve"> FORMTEXT </w:instrText>
            </w:r>
            <w:r w:rsidRPr="008F2E56">
              <w:rPr>
                <w:noProof/>
                <w:lang w:val="en-GB" w:eastAsia="zh-CN"/>
              </w:rPr>
            </w:r>
            <w:r w:rsidRPr="008F2E56">
              <w:rPr>
                <w:noProof/>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noProof/>
                <w:lang w:val="en-GB" w:eastAsia="zh-CN"/>
              </w:rPr>
              <w:fldChar w:fldCharType="end"/>
            </w:r>
          </w:p>
        </w:tc>
      </w:tr>
      <w:tr w:rsidR="002B164A" w:rsidTr="009F0CCB">
        <w:trPr>
          <w:trHeight w:hRule="exact" w:val="567"/>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rFonts w:cs="Traditional Arabic"/>
                <w:sz w:val="30"/>
                <w:szCs w:val="30"/>
              </w:rPr>
            </w:pPr>
            <w:r w:rsidRPr="005C2AB4">
              <w:rPr>
                <w:rFonts w:cs="Traditional Arabic" w:hint="cs"/>
                <w:sz w:val="30"/>
                <w:szCs w:val="30"/>
                <w:rtl/>
              </w:rPr>
              <w:t>رقم الهاتف</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lang w:val="en-GB" w:eastAsia="zh-CN"/>
              </w:rPr>
            </w:pPr>
            <w:r w:rsidRPr="008F2E56">
              <w:rPr>
                <w:lang w:val="en-GB" w:eastAsia="zh-CN"/>
              </w:rPr>
              <w:fldChar w:fldCharType="begin">
                <w:ffData>
                  <w:name w:val="Text6"/>
                  <w:enabled/>
                  <w:calcOnExit w:val="0"/>
                  <w:textInput/>
                </w:ffData>
              </w:fldChar>
            </w:r>
            <w:bookmarkStart w:id="3" w:name="Text6"/>
            <w:r w:rsidRPr="008F2E56">
              <w:rPr>
                <w:lang w:val="en-GB" w:eastAsia="zh-CN"/>
              </w:rPr>
              <w:instrText xml:space="preserve"> FORMTEXT </w:instrText>
            </w:r>
            <w:r w:rsidRPr="008F2E56">
              <w:rPr>
                <w:lang w:val="en-GB" w:eastAsia="zh-CN"/>
              </w:rPr>
            </w:r>
            <w:r w:rsidRPr="008F2E56">
              <w:rPr>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lang w:val="en-GB" w:eastAsia="zh-CN"/>
              </w:rPr>
              <w:fldChar w:fldCharType="end"/>
            </w:r>
            <w:bookmarkEnd w:id="3"/>
          </w:p>
        </w:tc>
      </w:tr>
      <w:tr w:rsidR="002B164A" w:rsidTr="009F0CCB">
        <w:trPr>
          <w:trHeight w:hRule="exact" w:val="567"/>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rFonts w:cs="Traditional Arabic"/>
                <w:sz w:val="30"/>
                <w:szCs w:val="30"/>
              </w:rPr>
            </w:pPr>
            <w:r w:rsidRPr="005C2AB4">
              <w:rPr>
                <w:rFonts w:cs="Traditional Arabic" w:hint="cs"/>
                <w:sz w:val="30"/>
                <w:szCs w:val="30"/>
                <w:rtl/>
              </w:rPr>
              <w:t>رقم الفاكس</w:t>
            </w:r>
          </w:p>
        </w:tc>
        <w:tc>
          <w:tcPr>
            <w:tcW w:w="5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lang w:val="en-GB" w:eastAsia="zh-CN"/>
              </w:rPr>
            </w:pPr>
            <w:r w:rsidRPr="008F2E56">
              <w:rPr>
                <w:lang w:val="en-GB" w:eastAsia="zh-CN"/>
              </w:rPr>
              <w:fldChar w:fldCharType="begin">
                <w:ffData>
                  <w:name w:val="Text7"/>
                  <w:enabled/>
                  <w:calcOnExit w:val="0"/>
                  <w:textInput/>
                </w:ffData>
              </w:fldChar>
            </w:r>
            <w:bookmarkStart w:id="4" w:name="Text7"/>
            <w:r w:rsidRPr="008F2E56">
              <w:rPr>
                <w:lang w:val="en-GB" w:eastAsia="zh-CN"/>
              </w:rPr>
              <w:instrText xml:space="preserve"> FORMTEXT </w:instrText>
            </w:r>
            <w:r w:rsidRPr="008F2E56">
              <w:rPr>
                <w:lang w:val="en-GB" w:eastAsia="zh-CN"/>
              </w:rPr>
            </w:r>
            <w:r w:rsidRPr="008F2E56">
              <w:rPr>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lang w:val="en-GB" w:eastAsia="zh-CN"/>
              </w:rPr>
              <w:fldChar w:fldCharType="end"/>
            </w:r>
            <w:bookmarkEnd w:id="4"/>
          </w:p>
        </w:tc>
      </w:tr>
      <w:tr w:rsidR="002B164A" w:rsidTr="009F0CCB">
        <w:trPr>
          <w:trHeight w:hRule="exact" w:val="567"/>
          <w:jc w:val="center"/>
        </w:trPr>
        <w:tc>
          <w:tcPr>
            <w:tcW w:w="2441" w:type="dxa"/>
            <w:tcBorders>
              <w:top w:val="single" w:sz="4" w:space="0" w:color="auto"/>
              <w:left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rFonts w:cs="Traditional Arabic"/>
                <w:sz w:val="30"/>
                <w:szCs w:val="30"/>
              </w:rPr>
            </w:pPr>
            <w:r w:rsidRPr="005C2AB4">
              <w:rPr>
                <w:rFonts w:cs="Traditional Arabic" w:hint="cs"/>
                <w:sz w:val="30"/>
                <w:szCs w:val="30"/>
                <w:rtl/>
              </w:rPr>
              <w:t>عنوان البريد الإلكتروني</w:t>
            </w:r>
          </w:p>
        </w:tc>
        <w:tc>
          <w:tcPr>
            <w:tcW w:w="5559"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257B7" w:rsidRPr="008F2E56" w:rsidRDefault="00F257B7" w:rsidP="009F0CCB">
            <w:pPr>
              <w:bidi/>
              <w:spacing w:line="440" w:lineRule="exact"/>
              <w:rPr>
                <w:lang w:val="en-GB" w:eastAsia="zh-CN"/>
              </w:rPr>
            </w:pPr>
            <w:r w:rsidRPr="008F2E56">
              <w:rPr>
                <w:lang w:val="en-GB" w:eastAsia="zh-CN"/>
              </w:rPr>
              <w:fldChar w:fldCharType="begin">
                <w:ffData>
                  <w:name w:val="Text8"/>
                  <w:enabled/>
                  <w:calcOnExit w:val="0"/>
                  <w:textInput/>
                </w:ffData>
              </w:fldChar>
            </w:r>
            <w:bookmarkStart w:id="5" w:name="Text8"/>
            <w:r w:rsidRPr="008F2E56">
              <w:rPr>
                <w:lang w:val="en-GB" w:eastAsia="zh-CN"/>
              </w:rPr>
              <w:instrText xml:space="preserve"> FORMTEXT </w:instrText>
            </w:r>
            <w:r w:rsidRPr="008F2E56">
              <w:rPr>
                <w:lang w:val="en-GB" w:eastAsia="zh-CN"/>
              </w:rPr>
            </w:r>
            <w:r w:rsidRPr="008F2E56">
              <w:rPr>
                <w:lang w:val="en-GB" w:eastAsia="zh-CN"/>
              </w:rPr>
              <w:fldChar w:fldCharType="separate"/>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003C54E1">
              <w:rPr>
                <w:noProof/>
                <w:lang w:val="en-GB" w:eastAsia="zh-CN"/>
              </w:rPr>
              <w:t> </w:t>
            </w:r>
            <w:r w:rsidRPr="008F2E56">
              <w:rPr>
                <w:lang w:val="en-GB" w:eastAsia="zh-CN"/>
              </w:rPr>
              <w:fldChar w:fldCharType="end"/>
            </w:r>
            <w:bookmarkEnd w:id="5"/>
          </w:p>
        </w:tc>
      </w:tr>
      <w:tr w:rsidR="002B164A" w:rsidRPr="006030ED" w:rsidTr="009F0CCB">
        <w:trPr>
          <w:trHeight w:hRule="exact" w:val="567"/>
          <w:jc w:val="center"/>
        </w:trPr>
        <w:tc>
          <w:tcPr>
            <w:tcW w:w="2441" w:type="dxa"/>
            <w:tcBorders>
              <w:left w:val="single" w:sz="4" w:space="0" w:color="auto"/>
            </w:tcBorders>
            <w:shd w:val="clear" w:color="auto" w:fill="F2F2F2" w:themeFill="background1" w:themeFillShade="F2"/>
            <w:vAlign w:val="center"/>
          </w:tcPr>
          <w:p w:rsidR="002B164A" w:rsidRPr="005C2AB4" w:rsidRDefault="002B164A" w:rsidP="009F0CCB">
            <w:pPr>
              <w:bidi/>
              <w:spacing w:line="440" w:lineRule="exact"/>
              <w:rPr>
                <w:rFonts w:cs="Traditional Arabic"/>
                <w:sz w:val="30"/>
                <w:szCs w:val="30"/>
                <w:rtl/>
              </w:rPr>
            </w:pPr>
          </w:p>
        </w:tc>
        <w:tc>
          <w:tcPr>
            <w:tcW w:w="5559" w:type="dxa"/>
            <w:gridSpan w:val="2"/>
            <w:tcBorders>
              <w:right w:val="single" w:sz="4" w:space="0" w:color="auto"/>
            </w:tcBorders>
            <w:shd w:val="clear" w:color="auto" w:fill="F2F2F2" w:themeFill="background1" w:themeFillShade="F2"/>
            <w:vAlign w:val="center"/>
          </w:tcPr>
          <w:p w:rsidR="002B164A" w:rsidRPr="00A2646A" w:rsidRDefault="00F31220" w:rsidP="009F0CCB">
            <w:pPr>
              <w:bidi/>
              <w:spacing w:line="440" w:lineRule="exact"/>
              <w:rPr>
                <w:rFonts w:cs="Traditional Arabic"/>
                <w:bCs/>
                <w:sz w:val="34"/>
                <w:szCs w:val="34"/>
                <w:lang w:val="en-GB" w:eastAsia="zh-CN"/>
              </w:rPr>
            </w:pPr>
            <w:r w:rsidRPr="00A2646A">
              <w:rPr>
                <w:rFonts w:cs="Traditional Arabic" w:hint="cs"/>
                <w:bCs/>
                <w:sz w:val="34"/>
                <w:szCs w:val="34"/>
                <w:rtl/>
                <w:lang w:val="en-GB" w:eastAsia="zh-CN"/>
              </w:rPr>
              <w:t>النشر على الموقع الشبكي لمكتب المخدرات والجريمة</w:t>
            </w:r>
          </w:p>
        </w:tc>
      </w:tr>
      <w:tr w:rsidR="00F257B7" w:rsidRPr="006030ED" w:rsidTr="008D65D7">
        <w:trPr>
          <w:trHeight w:hRule="exact" w:val="1134"/>
          <w:jc w:val="center"/>
        </w:trPr>
        <w:tc>
          <w:tcPr>
            <w:tcW w:w="5559" w:type="dxa"/>
            <w:gridSpan w:val="2"/>
            <w:tcBorders>
              <w:left w:val="single" w:sz="4" w:space="0" w:color="auto"/>
              <w:bottom w:val="single" w:sz="4" w:space="0" w:color="auto"/>
            </w:tcBorders>
            <w:shd w:val="clear" w:color="auto" w:fill="F2F2F2" w:themeFill="background1" w:themeFillShade="F2"/>
            <w:vAlign w:val="center"/>
          </w:tcPr>
          <w:p w:rsidR="00F257B7" w:rsidRPr="006030ED" w:rsidRDefault="00F31220" w:rsidP="00042895">
            <w:pPr>
              <w:bidi/>
              <w:spacing w:line="440" w:lineRule="exact"/>
              <w:rPr>
                <w:rFonts w:cs="Traditional Arabic"/>
                <w:rtl/>
                <w:lang w:val="fr-FR"/>
              </w:rPr>
            </w:pPr>
            <w:r w:rsidRPr="006030ED">
              <w:rPr>
                <w:rFonts w:cs="Traditional Arabic" w:hint="cs"/>
                <w:sz w:val="30"/>
                <w:szCs w:val="30"/>
                <w:rtl/>
                <w:lang w:val="fr-FR"/>
              </w:rPr>
              <w:t>هل توافقون على أن تُنشَر الإجابة عن الاستبيان "</w:t>
            </w:r>
            <w:r w:rsidR="00042895" w:rsidRPr="006030ED">
              <w:rPr>
                <w:rFonts w:cs="Traditional Arabic" w:hint="cs"/>
                <w:sz w:val="30"/>
                <w:szCs w:val="30"/>
                <w:rtl/>
                <w:lang w:val="fr-FR"/>
              </w:rPr>
              <w:t>بالصيغة التي ترد بها</w:t>
            </w:r>
            <w:r w:rsidRPr="006030ED">
              <w:rPr>
                <w:rFonts w:cs="Traditional Arabic" w:hint="cs"/>
                <w:sz w:val="30"/>
                <w:szCs w:val="30"/>
                <w:rtl/>
                <w:lang w:val="fr-FR"/>
              </w:rPr>
              <w:t>" على الموقع الشبكي لمكتب المخدرات والجريمة؟</w:t>
            </w:r>
          </w:p>
        </w:tc>
        <w:tc>
          <w:tcPr>
            <w:tcW w:w="2441" w:type="dxa"/>
            <w:tcBorders>
              <w:bottom w:val="single" w:sz="4" w:space="0" w:color="auto"/>
              <w:right w:val="single" w:sz="4" w:space="0" w:color="auto"/>
            </w:tcBorders>
            <w:shd w:val="clear" w:color="auto" w:fill="F2F2F2" w:themeFill="background1" w:themeFillShade="F2"/>
            <w:vAlign w:val="center"/>
          </w:tcPr>
          <w:p w:rsidR="008D65D7" w:rsidRPr="006030ED" w:rsidRDefault="008D65D7" w:rsidP="00B16847">
            <w:pPr>
              <w:bidi/>
              <w:spacing w:after="120" w:line="340" w:lineRule="exact"/>
              <w:rPr>
                <w:rtl/>
                <w:lang w:val="en-GB" w:eastAsia="zh-CN"/>
              </w:rPr>
            </w:pPr>
            <w:r w:rsidRPr="006030ED">
              <w:rPr>
                <w:lang w:val="en-GB" w:eastAsia="zh-CN"/>
              </w:rPr>
              <w:fldChar w:fldCharType="begin">
                <w:ffData>
                  <w:name w:val="Check1"/>
                  <w:enabled/>
                  <w:calcOnExit w:val="0"/>
                  <w:checkBox>
                    <w:sizeAuto/>
                    <w:default w:val="0"/>
                    <w:checked w:val="0"/>
                  </w:checkBox>
                </w:ffData>
              </w:fldChar>
            </w:r>
            <w:bookmarkStart w:id="6" w:name="Check1"/>
            <w:r w:rsidRPr="006030ED">
              <w:rPr>
                <w:lang w:val="en-GB" w:eastAsia="zh-CN"/>
              </w:rPr>
              <w:instrText xml:space="preserve"> FORMCHECKBOX </w:instrText>
            </w:r>
            <w:r w:rsidR="00886CAC">
              <w:rPr>
                <w:lang w:val="en-GB" w:eastAsia="zh-CN"/>
              </w:rPr>
            </w:r>
            <w:r w:rsidR="00886CAC">
              <w:rPr>
                <w:lang w:val="en-GB" w:eastAsia="zh-CN"/>
              </w:rPr>
              <w:fldChar w:fldCharType="separate"/>
            </w:r>
            <w:r w:rsidRPr="006030ED">
              <w:rPr>
                <w:lang w:val="en-GB" w:eastAsia="zh-CN"/>
              </w:rPr>
              <w:fldChar w:fldCharType="end"/>
            </w:r>
            <w:bookmarkEnd w:id="6"/>
            <w:r w:rsidRPr="006030ED">
              <w:rPr>
                <w:lang w:val="en-GB" w:eastAsia="zh-CN"/>
              </w:rPr>
              <w:t xml:space="preserve"> </w:t>
            </w:r>
            <w:r w:rsidRPr="006030ED">
              <w:rPr>
                <w:rFonts w:cs="Traditional Arabic" w:hint="cs"/>
                <w:sz w:val="30"/>
                <w:szCs w:val="30"/>
                <w:rtl/>
                <w:lang w:val="en-GB" w:eastAsia="zh-CN"/>
              </w:rPr>
              <w:t>نعم</w:t>
            </w:r>
          </w:p>
          <w:p w:rsidR="00F257B7" w:rsidRPr="006030ED" w:rsidRDefault="008D65D7" w:rsidP="00B16847">
            <w:pPr>
              <w:bidi/>
              <w:spacing w:line="340" w:lineRule="exact"/>
              <w:rPr>
                <w:lang w:val="en-GB"/>
              </w:rPr>
            </w:pPr>
            <w:r w:rsidRPr="006030ED">
              <w:rPr>
                <w:lang w:val="en-GB"/>
              </w:rPr>
              <w:fldChar w:fldCharType="begin">
                <w:ffData>
                  <w:name w:val="Check2"/>
                  <w:enabled/>
                  <w:calcOnExit w:val="0"/>
                  <w:checkBox>
                    <w:sizeAuto/>
                    <w:default w:val="0"/>
                    <w:checked w:val="0"/>
                  </w:checkBox>
                </w:ffData>
              </w:fldChar>
            </w:r>
            <w:bookmarkStart w:id="7" w:name="Check2"/>
            <w:r w:rsidRPr="006030ED">
              <w:rPr>
                <w:lang w:val="en-GB"/>
              </w:rPr>
              <w:instrText xml:space="preserve"> FORMCHECKBOX </w:instrText>
            </w:r>
            <w:r w:rsidR="00886CAC">
              <w:rPr>
                <w:lang w:val="en-GB"/>
              </w:rPr>
            </w:r>
            <w:r w:rsidR="00886CAC">
              <w:rPr>
                <w:lang w:val="en-GB"/>
              </w:rPr>
              <w:fldChar w:fldCharType="separate"/>
            </w:r>
            <w:r w:rsidRPr="006030ED">
              <w:rPr>
                <w:lang w:val="en-GB"/>
              </w:rPr>
              <w:fldChar w:fldCharType="end"/>
            </w:r>
            <w:bookmarkEnd w:id="7"/>
            <w:r w:rsidRPr="006030ED">
              <w:rPr>
                <w:lang w:val="en-GB"/>
              </w:rPr>
              <w:t xml:space="preserve"> </w:t>
            </w:r>
            <w:r w:rsidRPr="006030ED">
              <w:rPr>
                <w:rFonts w:cs="Traditional Arabic" w:hint="cs"/>
                <w:sz w:val="30"/>
                <w:szCs w:val="30"/>
                <w:rtl/>
                <w:lang w:val="en-GB"/>
              </w:rPr>
              <w:t>لا</w:t>
            </w:r>
          </w:p>
        </w:tc>
      </w:tr>
    </w:tbl>
    <w:p w:rsidR="00F257B7" w:rsidRPr="006030ED" w:rsidRDefault="00F257B7" w:rsidP="00F257B7">
      <w:pPr>
        <w:pStyle w:val="SingleTxt"/>
        <w:spacing w:after="0" w:line="120" w:lineRule="exact"/>
        <w:ind w:left="0" w:right="0"/>
        <w:jc w:val="center"/>
        <w:rPr>
          <w:i/>
          <w:iCs/>
          <w:noProof w:val="0"/>
          <w:sz w:val="12"/>
          <w:rtl/>
          <w:lang w:bidi="ar-EG"/>
        </w:rPr>
      </w:pPr>
    </w:p>
    <w:p w:rsidR="00537B2C" w:rsidRPr="006030ED" w:rsidRDefault="00537B2C" w:rsidP="00F31220">
      <w:pPr>
        <w:pStyle w:val="SingleTxt"/>
        <w:spacing w:before="120" w:line="320" w:lineRule="exact"/>
        <w:ind w:left="0" w:right="0"/>
        <w:jc w:val="center"/>
        <w:rPr>
          <w:b/>
          <w:bCs/>
          <w:noProof w:val="0"/>
          <w:sz w:val="32"/>
          <w:rtl/>
          <w:lang w:bidi="ar-EG"/>
        </w:rPr>
      </w:pPr>
      <w:r w:rsidRPr="006030ED">
        <w:rPr>
          <w:rFonts w:hint="cs"/>
          <w:b/>
          <w:bCs/>
          <w:noProof w:val="0"/>
          <w:sz w:val="32"/>
          <w:rtl/>
          <w:lang w:bidi="ar-EG"/>
        </w:rPr>
        <w:t xml:space="preserve">الرجاء </w:t>
      </w:r>
      <w:r w:rsidR="00A03B06" w:rsidRPr="006030ED">
        <w:rPr>
          <w:rFonts w:hint="cs"/>
          <w:b/>
          <w:bCs/>
          <w:noProof w:val="0"/>
          <w:sz w:val="32"/>
          <w:rtl/>
          <w:lang w:bidi="ar-EG"/>
        </w:rPr>
        <w:t xml:space="preserve">الإجابة عن </w:t>
      </w:r>
      <w:r w:rsidRPr="006030ED">
        <w:rPr>
          <w:rFonts w:hint="cs"/>
          <w:b/>
          <w:bCs/>
          <w:noProof w:val="0"/>
          <w:sz w:val="32"/>
          <w:rtl/>
          <w:lang w:bidi="ar-EG"/>
        </w:rPr>
        <w:t>هذا الاستبيان</w:t>
      </w:r>
      <w:r w:rsidR="00684CDA" w:rsidRPr="006030ED">
        <w:rPr>
          <w:rFonts w:hint="cs"/>
          <w:b/>
          <w:bCs/>
          <w:noProof w:val="0"/>
          <w:sz w:val="32"/>
          <w:rtl/>
          <w:lang w:bidi="ar-EG"/>
        </w:rPr>
        <w:t xml:space="preserve"> (</w:t>
      </w:r>
      <w:r w:rsidR="00684CDA" w:rsidRPr="006030ED">
        <w:rPr>
          <w:rFonts w:hint="cs"/>
          <w:b/>
          <w:bCs/>
          <w:noProof w:val="0"/>
          <w:sz w:val="34"/>
          <w:szCs w:val="32"/>
          <w:u w:val="single"/>
          <w:rtl/>
          <w:lang w:bidi="ar-EG"/>
        </w:rPr>
        <w:t>بصيغة وورد</w:t>
      </w:r>
      <w:r w:rsidR="00684CDA" w:rsidRPr="006030ED">
        <w:rPr>
          <w:rFonts w:hint="cs"/>
          <w:b/>
          <w:bCs/>
          <w:noProof w:val="0"/>
          <w:sz w:val="32"/>
          <w:rtl/>
          <w:lang w:bidi="ar-EG"/>
        </w:rPr>
        <w:t>)</w:t>
      </w:r>
      <w:r w:rsidR="00F31220" w:rsidRPr="006030ED">
        <w:rPr>
          <w:rFonts w:hint="cs"/>
          <w:b/>
          <w:bCs/>
          <w:noProof w:val="0"/>
          <w:sz w:val="32"/>
          <w:rtl/>
          <w:lang w:bidi="ar-EG"/>
        </w:rPr>
        <w:t>،</w:t>
      </w:r>
      <w:r w:rsidRPr="006030ED">
        <w:rPr>
          <w:rFonts w:hint="cs"/>
          <w:b/>
          <w:bCs/>
          <w:noProof w:val="0"/>
          <w:sz w:val="32"/>
          <w:rtl/>
          <w:lang w:bidi="ar-EG"/>
        </w:rPr>
        <w:t xml:space="preserve"> </w:t>
      </w:r>
      <w:r w:rsidR="00A03B06" w:rsidRPr="006030ED">
        <w:rPr>
          <w:rFonts w:hint="cs"/>
          <w:b/>
          <w:bCs/>
          <w:noProof w:val="0"/>
          <w:sz w:val="32"/>
          <w:rtl/>
          <w:lang w:bidi="ar-EG"/>
        </w:rPr>
        <w:t xml:space="preserve">ثمَّ إرساله </w:t>
      </w:r>
      <w:r w:rsidRPr="006030ED">
        <w:rPr>
          <w:rFonts w:hint="cs"/>
          <w:b/>
          <w:bCs/>
          <w:noProof w:val="0"/>
          <w:sz w:val="32"/>
          <w:rtl/>
          <w:lang w:bidi="ar-EG"/>
        </w:rPr>
        <w:t>إلى:</w:t>
      </w:r>
    </w:p>
    <w:p w:rsidR="00A23B28" w:rsidRPr="006030ED" w:rsidRDefault="00F31220" w:rsidP="001B09B9">
      <w:pPr>
        <w:widowControl w:val="0"/>
        <w:snapToGrid w:val="0"/>
        <w:spacing w:line="320" w:lineRule="exact"/>
        <w:jc w:val="center"/>
        <w:rPr>
          <w:rFonts w:cs="Traditional Arabic"/>
          <w:b/>
          <w:bCs/>
          <w:sz w:val="32"/>
          <w:szCs w:val="32"/>
          <w:lang w:val="en-GB"/>
        </w:rPr>
      </w:pPr>
      <w:r w:rsidRPr="006030ED">
        <w:rPr>
          <w:rFonts w:cs="Traditional Arabic" w:hint="cs"/>
          <w:b/>
          <w:bCs/>
          <w:sz w:val="32"/>
          <w:szCs w:val="32"/>
          <w:rtl/>
          <w:lang w:val="fr-FR"/>
        </w:rPr>
        <w:t xml:space="preserve">أمانة </w:t>
      </w:r>
      <w:r w:rsidRPr="006030ED">
        <w:rPr>
          <w:rFonts w:cs="Traditional Arabic" w:hint="cs"/>
          <w:b/>
          <w:bCs/>
          <w:sz w:val="30"/>
          <w:szCs w:val="30"/>
          <w:rtl/>
          <w:lang w:val="fr-FR"/>
        </w:rPr>
        <w:t>الهيئات</w:t>
      </w:r>
      <w:r w:rsidRPr="006030ED">
        <w:rPr>
          <w:rFonts w:cs="Traditional Arabic" w:hint="cs"/>
          <w:b/>
          <w:bCs/>
          <w:sz w:val="32"/>
          <w:szCs w:val="32"/>
          <w:rtl/>
          <w:lang w:val="fr-FR"/>
        </w:rPr>
        <w:t xml:space="preserve"> التشريعية</w:t>
      </w:r>
    </w:p>
    <w:p w:rsidR="00596EAD" w:rsidRPr="006030ED" w:rsidRDefault="00A23B28" w:rsidP="001B09B9">
      <w:pPr>
        <w:pStyle w:val="SingleTxt"/>
        <w:spacing w:after="0" w:line="320" w:lineRule="exact"/>
        <w:ind w:left="0" w:right="0"/>
        <w:jc w:val="center"/>
        <w:rPr>
          <w:rStyle w:val="Hyperlink"/>
          <w:b/>
          <w:bCs/>
          <w:sz w:val="24"/>
          <w:szCs w:val="24"/>
          <w:rtl/>
        </w:rPr>
      </w:pPr>
      <w:r w:rsidRPr="006030ED">
        <w:rPr>
          <w:rFonts w:hint="cs"/>
          <w:b/>
          <w:bCs/>
          <w:noProof w:val="0"/>
          <w:sz w:val="32"/>
          <w:rtl/>
          <w:lang w:val="en-GB" w:bidi="ar-EG"/>
        </w:rPr>
        <w:t>البريد الإلكتروني</w:t>
      </w:r>
      <w:r w:rsidRPr="006030ED">
        <w:rPr>
          <w:rFonts w:hint="cs"/>
          <w:b/>
          <w:bCs/>
          <w:noProof w:val="0"/>
          <w:snapToGrid w:val="0"/>
          <w:sz w:val="28"/>
          <w:szCs w:val="28"/>
          <w:rtl/>
          <w:lang w:val="en-GB"/>
        </w:rPr>
        <w:t>:</w:t>
      </w:r>
      <w:r w:rsidR="00596EAD" w:rsidRPr="006030ED">
        <w:rPr>
          <w:rFonts w:hint="cs"/>
          <w:b/>
          <w:bCs/>
          <w:noProof w:val="0"/>
          <w:snapToGrid w:val="0"/>
          <w:sz w:val="28"/>
          <w:szCs w:val="28"/>
          <w:rtl/>
          <w:lang w:val="en-GB"/>
        </w:rPr>
        <w:t xml:space="preserve"> </w:t>
      </w:r>
      <w:hyperlink r:id="rId9" w:history="1">
        <w:r w:rsidR="00596EAD" w:rsidRPr="006030ED">
          <w:rPr>
            <w:rStyle w:val="Hyperlink"/>
            <w:b/>
            <w:bCs/>
            <w:sz w:val="24"/>
            <w:szCs w:val="24"/>
          </w:rPr>
          <w:t>sgb@unodc.org</w:t>
        </w:r>
      </w:hyperlink>
    </w:p>
    <w:p w:rsidR="00596EAD" w:rsidRPr="006030ED" w:rsidRDefault="00596EAD" w:rsidP="001B09B9">
      <w:pPr>
        <w:pStyle w:val="SingleTxt"/>
        <w:spacing w:after="0" w:line="320" w:lineRule="exact"/>
        <w:ind w:left="0" w:right="0"/>
        <w:jc w:val="center"/>
        <w:rPr>
          <w:b/>
          <w:bCs/>
          <w:rtl/>
        </w:rPr>
      </w:pPr>
      <w:r w:rsidRPr="006030ED">
        <w:rPr>
          <w:rFonts w:hint="cs"/>
          <w:b/>
          <w:bCs/>
          <w:noProof w:val="0"/>
          <w:snapToGrid w:val="0"/>
          <w:sz w:val="30"/>
          <w:rtl/>
        </w:rPr>
        <w:t xml:space="preserve">مع نسخة إلى: </w:t>
      </w:r>
      <w:r w:rsidR="0007744B" w:rsidRPr="006030ED">
        <w:rPr>
          <w:b/>
          <w:bCs/>
          <w:sz w:val="22"/>
          <w:szCs w:val="32"/>
        </w:rPr>
        <w:t xml:space="preserve"> </w:t>
      </w:r>
      <w:hyperlink r:id="rId10" w:history="1">
        <w:r w:rsidR="00433F2E" w:rsidRPr="006030ED">
          <w:rPr>
            <w:rStyle w:val="Hyperlink"/>
            <w:b/>
            <w:bCs/>
            <w:sz w:val="22"/>
            <w:szCs w:val="32"/>
          </w:rPr>
          <w:t>simone.rupprich@unodc.org</w:t>
        </w:r>
      </w:hyperlink>
      <w:r w:rsidR="00425CA5" w:rsidRPr="006030ED">
        <w:rPr>
          <w:rFonts w:hint="cs"/>
          <w:b/>
          <w:bCs/>
          <w:rtl/>
        </w:rPr>
        <w:t xml:space="preserve"> </w:t>
      </w:r>
    </w:p>
    <w:p w:rsidR="00FA0F1C" w:rsidRPr="006030ED" w:rsidRDefault="00FA0F1C" w:rsidP="001B09B9">
      <w:pPr>
        <w:pStyle w:val="SingleTxt"/>
        <w:spacing w:after="0" w:line="320" w:lineRule="exact"/>
        <w:ind w:left="0" w:right="0"/>
        <w:jc w:val="center"/>
        <w:rPr>
          <w:b/>
          <w:bCs/>
          <w:rtl/>
        </w:rPr>
      </w:pPr>
      <w:r w:rsidRPr="006030ED">
        <w:rPr>
          <w:rFonts w:hint="cs"/>
          <w:b/>
          <w:bCs/>
          <w:rtl/>
        </w:rPr>
        <w:t>مكتب الأمم المتحدة المعني بالمخدرات والجريمة</w:t>
      </w:r>
    </w:p>
    <w:p w:rsidR="001B09B9" w:rsidRPr="006030ED" w:rsidRDefault="001B09B9" w:rsidP="001B09B9">
      <w:pPr>
        <w:pStyle w:val="SingleTxt"/>
        <w:spacing w:after="0" w:line="120" w:lineRule="exact"/>
        <w:ind w:left="0" w:right="0"/>
        <w:jc w:val="center"/>
        <w:rPr>
          <w:i/>
          <w:iCs/>
          <w:noProof w:val="0"/>
          <w:sz w:val="12"/>
          <w:rtl/>
          <w:lang w:bidi="ar-EG"/>
        </w:rPr>
      </w:pPr>
    </w:p>
    <w:p w:rsidR="00A23B28" w:rsidRPr="003B2DE6" w:rsidRDefault="00A23B28" w:rsidP="001B09B9">
      <w:pPr>
        <w:pStyle w:val="SingleTxt"/>
        <w:spacing w:after="0" w:line="320" w:lineRule="exact"/>
        <w:ind w:left="0" w:right="0"/>
        <w:jc w:val="center"/>
        <w:rPr>
          <w:b/>
          <w:bCs/>
          <w:noProof w:val="0"/>
          <w:snapToGrid w:val="0"/>
          <w:sz w:val="34"/>
          <w:szCs w:val="34"/>
          <w:rtl/>
          <w:lang w:val="en-GB"/>
        </w:rPr>
        <w:sectPr w:rsidR="00A23B28" w:rsidRPr="003B2DE6" w:rsidSect="00755602">
          <w:footerReference w:type="even" r:id="rId11"/>
          <w:footerReference w:type="default" r:id="rId12"/>
          <w:pgSz w:w="11907" w:h="16840" w:code="9"/>
          <w:pgMar w:top="1418" w:right="1134" w:bottom="720" w:left="1134" w:header="709" w:footer="709" w:gutter="0"/>
          <w:cols w:space="720"/>
          <w:docGrid w:linePitch="360"/>
        </w:sectPr>
      </w:pPr>
      <w:r w:rsidRPr="006030ED">
        <w:rPr>
          <w:rFonts w:hint="cs"/>
          <w:b/>
          <w:bCs/>
          <w:noProof w:val="0"/>
          <w:snapToGrid w:val="0"/>
          <w:sz w:val="34"/>
          <w:szCs w:val="34"/>
          <w:rtl/>
          <w:lang w:val="en-GB"/>
        </w:rPr>
        <w:t>و</w:t>
      </w:r>
      <w:r w:rsidRPr="006030ED">
        <w:rPr>
          <w:rFonts w:hint="eastAsia"/>
          <w:b/>
          <w:bCs/>
          <w:noProof w:val="0"/>
          <w:snapToGrid w:val="0"/>
          <w:sz w:val="34"/>
          <w:szCs w:val="34"/>
          <w:rtl/>
          <w:lang w:val="en-GB"/>
        </w:rPr>
        <w:t>ذلك</w:t>
      </w:r>
      <w:r w:rsidRPr="006030ED">
        <w:rPr>
          <w:b/>
          <w:bCs/>
          <w:noProof w:val="0"/>
          <w:snapToGrid w:val="0"/>
          <w:sz w:val="34"/>
          <w:szCs w:val="34"/>
          <w:rtl/>
          <w:lang w:val="en-GB"/>
        </w:rPr>
        <w:t xml:space="preserve"> في موعد أقصاه يوم </w:t>
      </w:r>
      <w:r w:rsidR="00886CAC">
        <w:rPr>
          <w:b/>
          <w:bCs/>
          <w:noProof w:val="0"/>
          <w:snapToGrid w:val="0"/>
          <w:sz w:val="34"/>
          <w:szCs w:val="34"/>
          <w:rtl/>
          <w:lang w:val="en-GB"/>
        </w:rPr>
        <w:t>2</w:t>
      </w:r>
      <w:bookmarkStart w:id="8" w:name="_GoBack"/>
      <w:bookmarkEnd w:id="8"/>
      <w:r w:rsidR="00886CAC">
        <w:rPr>
          <w:b/>
          <w:bCs/>
          <w:noProof w:val="0"/>
          <w:snapToGrid w:val="0"/>
          <w:sz w:val="34"/>
          <w:szCs w:val="34"/>
          <w:rtl/>
          <w:lang w:val="en-GB"/>
        </w:rPr>
        <w:t>3</w:t>
      </w:r>
      <w:r w:rsidR="00886CAC" w:rsidRPr="006030ED">
        <w:rPr>
          <w:b/>
          <w:bCs/>
          <w:noProof w:val="0"/>
          <w:snapToGrid w:val="0"/>
          <w:sz w:val="34"/>
          <w:szCs w:val="34"/>
          <w:rtl/>
          <w:lang w:val="en-GB"/>
        </w:rPr>
        <w:t xml:space="preserve"> </w:t>
      </w:r>
      <w:r w:rsidR="007207DD" w:rsidRPr="006030ED">
        <w:rPr>
          <w:rFonts w:hint="cs"/>
          <w:b/>
          <w:bCs/>
          <w:noProof w:val="0"/>
          <w:snapToGrid w:val="0"/>
          <w:sz w:val="34"/>
          <w:szCs w:val="34"/>
          <w:rtl/>
          <w:lang w:val="en-GB"/>
        </w:rPr>
        <w:t>حزيران</w:t>
      </w:r>
      <w:r w:rsidR="007D733B" w:rsidRPr="006030ED">
        <w:rPr>
          <w:b/>
          <w:bCs/>
          <w:noProof w:val="0"/>
          <w:snapToGrid w:val="0"/>
          <w:sz w:val="34"/>
          <w:szCs w:val="34"/>
          <w:rtl/>
          <w:lang w:val="en-GB"/>
        </w:rPr>
        <w:t>/</w:t>
      </w:r>
      <w:r w:rsidR="007207DD" w:rsidRPr="006030ED">
        <w:rPr>
          <w:rFonts w:hint="cs"/>
          <w:b/>
          <w:bCs/>
          <w:noProof w:val="0"/>
          <w:snapToGrid w:val="0"/>
          <w:sz w:val="34"/>
          <w:szCs w:val="34"/>
          <w:rtl/>
          <w:lang w:val="en-GB"/>
        </w:rPr>
        <w:t>يونيه</w:t>
      </w:r>
      <w:r w:rsidR="0018166C" w:rsidRPr="006030ED">
        <w:rPr>
          <w:b/>
          <w:bCs/>
          <w:noProof w:val="0"/>
          <w:snapToGrid w:val="0"/>
          <w:sz w:val="34"/>
          <w:szCs w:val="34"/>
          <w:rtl/>
          <w:lang w:val="en-GB"/>
        </w:rPr>
        <w:t xml:space="preserve"> </w:t>
      </w:r>
      <w:r w:rsidR="007207DD" w:rsidRPr="006030ED">
        <w:rPr>
          <w:rFonts w:hint="cs"/>
          <w:b/>
          <w:bCs/>
          <w:noProof w:val="0"/>
          <w:snapToGrid w:val="0"/>
          <w:sz w:val="34"/>
          <w:szCs w:val="34"/>
          <w:rtl/>
          <w:lang w:val="en-GB"/>
        </w:rPr>
        <w:t>2017</w:t>
      </w:r>
    </w:p>
    <w:p w:rsidR="00CC2FA1" w:rsidRPr="0080146C" w:rsidRDefault="00CC2FA1" w:rsidP="00CC2FA1">
      <w:pPr>
        <w:bidi/>
        <w:spacing w:line="120" w:lineRule="exact"/>
        <w:rPr>
          <w:rFonts w:ascii="Traditional Arabic" w:hAnsi="Traditional Arabic" w:cs="Traditional Arabic"/>
          <w:spacing w:val="4"/>
          <w:w w:val="103"/>
          <w:kern w:val="14"/>
          <w:sz w:val="10"/>
          <w:rtl/>
        </w:rPr>
      </w:pPr>
    </w:p>
    <w:p w:rsidR="00CC2FA1" w:rsidRPr="0080146C" w:rsidRDefault="00CC2FA1" w:rsidP="00CC2FA1">
      <w:pPr>
        <w:bidi/>
        <w:spacing w:line="120" w:lineRule="exact"/>
        <w:rPr>
          <w:rFonts w:ascii="Traditional Arabic" w:hAnsi="Traditional Arabic" w:cs="Traditional Arabic"/>
          <w:spacing w:val="4"/>
          <w:w w:val="103"/>
          <w:kern w:val="14"/>
          <w:sz w:val="10"/>
          <w:rtl/>
        </w:rPr>
      </w:pPr>
    </w:p>
    <w:p w:rsidR="00CC2FA1" w:rsidRPr="0080146C" w:rsidRDefault="00CC2FA1" w:rsidP="00CC2FA1">
      <w:pPr>
        <w:bidi/>
        <w:spacing w:line="120" w:lineRule="exact"/>
        <w:rPr>
          <w:rFonts w:ascii="Traditional Arabic" w:hAnsi="Traditional Arabic" w:cs="Traditional Arabic"/>
          <w:spacing w:val="4"/>
          <w:w w:val="103"/>
          <w:kern w:val="14"/>
          <w:sz w:val="10"/>
          <w:rtl/>
        </w:rPr>
      </w:pPr>
    </w:p>
    <w:p w:rsidR="0080146C" w:rsidRPr="0080146C" w:rsidRDefault="0018166C" w:rsidP="00CC2FA1">
      <w:pPr>
        <w:bidi/>
        <w:jc w:val="center"/>
        <w:rPr>
          <w:rFonts w:ascii="Traditional Arabic" w:hAnsi="Traditional Arabic" w:cs="Traditional Arabic"/>
          <w:b/>
          <w:bCs/>
          <w:spacing w:val="4"/>
          <w:w w:val="103"/>
          <w:kern w:val="14"/>
          <w:sz w:val="34"/>
          <w:szCs w:val="34"/>
          <w:rtl/>
        </w:rPr>
      </w:pPr>
      <w:r>
        <w:rPr>
          <w:rFonts w:ascii="Traditional Arabic" w:hAnsi="Traditional Arabic" w:cs="Traditional Arabic" w:hint="cs"/>
          <w:b/>
          <w:bCs/>
          <w:spacing w:val="4"/>
          <w:w w:val="103"/>
          <w:kern w:val="14"/>
          <w:sz w:val="34"/>
          <w:szCs w:val="34"/>
          <w:rtl/>
        </w:rPr>
        <w:t>ملاحظة</w:t>
      </w:r>
      <w:r w:rsidR="0080146C" w:rsidRPr="0080146C">
        <w:rPr>
          <w:rFonts w:hint="cs"/>
          <w:b/>
          <w:bCs/>
          <w:spacing w:val="4"/>
          <w:w w:val="103"/>
          <w:kern w:val="14"/>
          <w:sz w:val="34"/>
          <w:szCs w:val="34"/>
          <w:rtl/>
        </w:rPr>
        <w:t xml:space="preserve"> </w:t>
      </w:r>
      <w:r w:rsidR="0080146C" w:rsidRPr="0080146C">
        <w:rPr>
          <w:rFonts w:ascii="Traditional Arabic" w:hAnsi="Traditional Arabic" w:cs="Traditional Arabic"/>
          <w:b/>
          <w:bCs/>
          <w:spacing w:val="4"/>
          <w:w w:val="103"/>
          <w:kern w:val="14"/>
          <w:sz w:val="34"/>
          <w:szCs w:val="34"/>
          <w:rtl/>
        </w:rPr>
        <w:t>إرشادية بشأن ملء الاستبيان عن تنفيذ التوصيات</w:t>
      </w: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Default="0080146C" w:rsidP="00CC2FA1">
      <w:pPr>
        <w:bidi/>
        <w:spacing w:line="400" w:lineRule="exact"/>
        <w:ind w:left="992" w:right="1021"/>
        <w:rPr>
          <w:rFonts w:ascii="Traditional Arabic" w:hAnsi="Traditional Arabic" w:cs="Traditional Arabic"/>
          <w:spacing w:val="4"/>
          <w:w w:val="103"/>
          <w:kern w:val="14"/>
          <w:sz w:val="30"/>
          <w:szCs w:val="30"/>
        </w:rPr>
      </w:pPr>
      <w:r w:rsidRPr="0080146C">
        <w:rPr>
          <w:rFonts w:ascii="Traditional Arabic" w:hAnsi="Traditional Arabic" w:cs="Traditional Arabic"/>
          <w:spacing w:val="4"/>
          <w:w w:val="103"/>
          <w:kern w:val="14"/>
          <w:sz w:val="30"/>
          <w:szCs w:val="30"/>
          <w:rtl/>
        </w:rPr>
        <w:t>تدعو الأمانة</w:t>
      </w:r>
      <w:r>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 الحكومات إلى التكر</w:t>
      </w:r>
      <w:r w:rsidRPr="0080146C">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م بأخذ النقاط التالية </w:t>
      </w:r>
      <w:r w:rsidRPr="0080146C">
        <w:rPr>
          <w:rFonts w:ascii="Traditional Arabic" w:hAnsi="Traditional Arabic" w:cs="Traditional Arabic" w:hint="cs"/>
          <w:spacing w:val="4"/>
          <w:w w:val="103"/>
          <w:kern w:val="14"/>
          <w:sz w:val="30"/>
          <w:szCs w:val="30"/>
          <w:rtl/>
        </w:rPr>
        <w:t>بعين الاعتبار</w:t>
      </w:r>
      <w:r w:rsidRPr="0080146C">
        <w:rPr>
          <w:rFonts w:ascii="Traditional Arabic" w:hAnsi="Traditional Arabic" w:cs="Traditional Arabic"/>
          <w:spacing w:val="4"/>
          <w:w w:val="103"/>
          <w:kern w:val="14"/>
          <w:sz w:val="30"/>
          <w:szCs w:val="30"/>
          <w:rtl/>
        </w:rPr>
        <w:t xml:space="preserve"> عند الإجابة عن الاستبيان</w:t>
      </w:r>
      <w:r w:rsidRPr="0080146C">
        <w:rPr>
          <w:rFonts w:ascii="Traditional Arabic" w:hAnsi="Traditional Arabic" w:cs="Traditional Arabic" w:hint="cs"/>
          <w:spacing w:val="4"/>
          <w:w w:val="103"/>
          <w:kern w:val="14"/>
          <w:sz w:val="30"/>
          <w:szCs w:val="30"/>
          <w:rtl/>
        </w:rPr>
        <w:t>:</w:t>
      </w:r>
    </w:p>
    <w:p w:rsidR="00CC2FA1" w:rsidRPr="0080146C" w:rsidRDefault="00CC2FA1" w:rsidP="00CC2FA1">
      <w:pPr>
        <w:bidi/>
        <w:spacing w:line="120" w:lineRule="exact"/>
        <w:rPr>
          <w:rFonts w:ascii="Traditional Arabic" w:hAnsi="Traditional Arabic" w:cs="Traditional Arabic"/>
          <w:spacing w:val="4"/>
          <w:w w:val="103"/>
          <w:kern w:val="14"/>
          <w:sz w:val="10"/>
          <w:rtl/>
        </w:rPr>
      </w:pPr>
    </w:p>
    <w:p w:rsidR="00CC2FA1" w:rsidRPr="0080146C" w:rsidRDefault="00CC2FA1" w:rsidP="00CC2FA1">
      <w:pPr>
        <w:bidi/>
        <w:spacing w:line="120" w:lineRule="exact"/>
        <w:rPr>
          <w:rFonts w:ascii="Traditional Arabic" w:hAnsi="Traditional Arabic" w:cs="Traditional Arabic"/>
          <w:spacing w:val="4"/>
          <w:w w:val="103"/>
          <w:kern w:val="14"/>
          <w:sz w:val="10"/>
          <w:rtl/>
        </w:rPr>
      </w:pPr>
    </w:p>
    <w:p w:rsidR="0080146C" w:rsidRPr="006567EC" w:rsidRDefault="006567EC" w:rsidP="006567EC">
      <w:pPr>
        <w:tabs>
          <w:tab w:val="left" w:pos="1044"/>
        </w:tabs>
        <w:bidi/>
        <w:spacing w:line="400" w:lineRule="exact"/>
        <w:ind w:left="567" w:right="567"/>
        <w:rPr>
          <w:rFonts w:ascii="Traditional Arabic" w:hAnsi="Traditional Arabic" w:cs="Traditional Arabic"/>
          <w:spacing w:val="4"/>
          <w:w w:val="103"/>
          <w:kern w:val="14"/>
          <w:sz w:val="30"/>
          <w:szCs w:val="30"/>
          <w:rtl/>
        </w:rPr>
      </w:pPr>
      <w:r>
        <w:rPr>
          <w:rFonts w:ascii="Traditional Arabic" w:hAnsi="Traditional Arabic" w:cs="Traditional Arabic" w:hint="cs"/>
          <w:bCs/>
          <w:spacing w:val="4"/>
          <w:w w:val="103"/>
          <w:kern w:val="14"/>
          <w:sz w:val="30"/>
          <w:szCs w:val="30"/>
          <w:rtl/>
          <w:lang w:val="en-GB"/>
        </w:rPr>
        <w:tab/>
        <w:t>•</w:t>
      </w:r>
      <w:r>
        <w:rPr>
          <w:rFonts w:ascii="Traditional Arabic" w:hAnsi="Traditional Arabic" w:cs="Traditional Arabic" w:hint="cs"/>
          <w:bCs/>
          <w:spacing w:val="4"/>
          <w:w w:val="103"/>
          <w:kern w:val="14"/>
          <w:sz w:val="30"/>
          <w:szCs w:val="30"/>
          <w:rtl/>
          <w:lang w:val="en-GB"/>
        </w:rPr>
        <w:tab/>
      </w:r>
      <w:r w:rsidR="0080146C" w:rsidRPr="006567EC">
        <w:rPr>
          <w:rFonts w:ascii="Traditional Arabic" w:hAnsi="Traditional Arabic" w:cs="Traditional Arabic"/>
          <w:bCs/>
          <w:spacing w:val="4"/>
          <w:w w:val="103"/>
          <w:kern w:val="14"/>
          <w:sz w:val="30"/>
          <w:szCs w:val="30"/>
          <w:rtl/>
          <w:lang w:val="en-GB"/>
        </w:rPr>
        <w:t>تلخيص الإجراءات المت</w:t>
      </w:r>
      <w:r w:rsidR="0080146C" w:rsidRPr="006567EC">
        <w:rPr>
          <w:rFonts w:ascii="Traditional Arabic" w:hAnsi="Traditional Arabic" w:cs="Traditional Arabic" w:hint="cs"/>
          <w:bCs/>
          <w:spacing w:val="4"/>
          <w:w w:val="103"/>
          <w:kern w:val="14"/>
          <w:sz w:val="30"/>
          <w:szCs w:val="30"/>
          <w:rtl/>
          <w:lang w:val="en-GB"/>
        </w:rPr>
        <w:t>َّ</w:t>
      </w:r>
      <w:r w:rsidR="0080146C" w:rsidRPr="006567EC">
        <w:rPr>
          <w:rFonts w:ascii="Traditional Arabic" w:hAnsi="Traditional Arabic" w:cs="Traditional Arabic"/>
          <w:bCs/>
          <w:spacing w:val="4"/>
          <w:w w:val="103"/>
          <w:kern w:val="14"/>
          <w:sz w:val="30"/>
          <w:szCs w:val="30"/>
          <w:rtl/>
          <w:lang w:val="en-GB"/>
        </w:rPr>
        <w:t>خذة</w:t>
      </w:r>
      <w:r w:rsidR="0080146C" w:rsidRPr="006567EC">
        <w:rPr>
          <w:rFonts w:ascii="Traditional Arabic" w:hAnsi="Traditional Arabic" w:cs="Traditional Arabic"/>
          <w:b/>
          <w:spacing w:val="4"/>
          <w:w w:val="103"/>
          <w:kern w:val="14"/>
          <w:sz w:val="30"/>
          <w:szCs w:val="30"/>
          <w:rtl/>
          <w:lang w:val="en-GB"/>
        </w:rPr>
        <w:t xml:space="preserve"> بشأن تنفيذ كل</w:t>
      </w:r>
      <w:r w:rsidR="00E00352" w:rsidRPr="006567EC">
        <w:rPr>
          <w:rFonts w:ascii="Traditional Arabic" w:hAnsi="Traditional Arabic" w:cs="Traditional Arabic" w:hint="cs"/>
          <w:b/>
          <w:spacing w:val="4"/>
          <w:w w:val="103"/>
          <w:kern w:val="14"/>
          <w:sz w:val="30"/>
          <w:szCs w:val="30"/>
          <w:rtl/>
          <w:lang w:val="en-GB"/>
        </w:rPr>
        <w:t>ِّ</w:t>
      </w:r>
      <w:r w:rsidR="0080146C" w:rsidRPr="006567EC">
        <w:rPr>
          <w:rFonts w:ascii="Traditional Arabic" w:hAnsi="Traditional Arabic" w:cs="Traditional Arabic"/>
          <w:b/>
          <w:spacing w:val="4"/>
          <w:w w:val="103"/>
          <w:kern w:val="14"/>
          <w:sz w:val="30"/>
          <w:szCs w:val="30"/>
          <w:rtl/>
          <w:lang w:val="en-GB"/>
        </w:rPr>
        <w:t xml:space="preserve"> توصية في ما لا يزيد على 200 كلمة؛</w:t>
      </w:r>
    </w:p>
    <w:p w:rsidR="0080146C" w:rsidRPr="0080146C" w:rsidRDefault="0080146C" w:rsidP="006567EC">
      <w:pPr>
        <w:tabs>
          <w:tab w:val="left" w:pos="1044"/>
        </w:tabs>
        <w:bidi/>
        <w:spacing w:line="200" w:lineRule="exact"/>
        <w:ind w:left="567" w:right="567"/>
        <w:rPr>
          <w:rFonts w:ascii="Traditional Arabic" w:hAnsi="Traditional Arabic" w:cs="Traditional Arabic"/>
          <w:spacing w:val="4"/>
          <w:w w:val="103"/>
          <w:kern w:val="14"/>
          <w:sz w:val="30"/>
          <w:szCs w:val="30"/>
          <w:rtl/>
        </w:rPr>
      </w:pPr>
    </w:p>
    <w:p w:rsidR="0080146C" w:rsidRPr="006567EC" w:rsidRDefault="006567EC" w:rsidP="006567EC">
      <w:pPr>
        <w:tabs>
          <w:tab w:val="left" w:pos="1044"/>
        </w:tabs>
        <w:bidi/>
        <w:spacing w:line="400" w:lineRule="exact"/>
        <w:ind w:left="1324" w:right="567" w:hanging="757"/>
        <w:rPr>
          <w:rFonts w:ascii="Traditional Arabic" w:hAnsi="Traditional Arabic" w:cs="Traditional Arabic"/>
          <w:spacing w:val="4"/>
          <w:w w:val="103"/>
          <w:kern w:val="14"/>
          <w:sz w:val="30"/>
          <w:szCs w:val="30"/>
          <w:rtl/>
        </w:rPr>
      </w:pPr>
      <w:r>
        <w:rPr>
          <w:rFonts w:ascii="Traditional Arabic" w:hAnsi="Traditional Arabic" w:cs="Traditional Arabic" w:hint="cs"/>
          <w:spacing w:val="4"/>
          <w:w w:val="103"/>
          <w:kern w:val="14"/>
          <w:sz w:val="30"/>
          <w:szCs w:val="30"/>
          <w:rtl/>
        </w:rPr>
        <w:tab/>
      </w:r>
      <w:r>
        <w:rPr>
          <w:rFonts w:ascii="Traditional Arabic" w:hAnsi="Traditional Arabic" w:cs="Traditional Arabic" w:hint="cs"/>
          <w:bCs/>
          <w:spacing w:val="4"/>
          <w:w w:val="103"/>
          <w:kern w:val="14"/>
          <w:sz w:val="30"/>
          <w:szCs w:val="30"/>
          <w:rtl/>
          <w:lang w:val="en-GB"/>
        </w:rPr>
        <w:t>•</w:t>
      </w:r>
      <w:r>
        <w:rPr>
          <w:rFonts w:ascii="Traditional Arabic" w:hAnsi="Traditional Arabic" w:cs="Traditional Arabic" w:hint="cs"/>
          <w:bCs/>
          <w:spacing w:val="4"/>
          <w:w w:val="103"/>
          <w:kern w:val="14"/>
          <w:sz w:val="30"/>
          <w:szCs w:val="30"/>
          <w:rtl/>
          <w:lang w:val="en-GB"/>
        </w:rPr>
        <w:tab/>
      </w:r>
      <w:r w:rsidR="0080146C" w:rsidRPr="006567EC">
        <w:rPr>
          <w:rFonts w:ascii="Traditional Arabic" w:hAnsi="Traditional Arabic" w:cs="Traditional Arabic" w:hint="cs"/>
          <w:spacing w:val="4"/>
          <w:w w:val="103"/>
          <w:kern w:val="14"/>
          <w:sz w:val="30"/>
          <w:szCs w:val="30"/>
          <w:rtl/>
        </w:rPr>
        <w:t>توفير</w:t>
      </w:r>
      <w:r w:rsidR="0080146C" w:rsidRPr="006567EC">
        <w:rPr>
          <w:rFonts w:ascii="Traditional Arabic" w:hAnsi="Traditional Arabic" w:cs="Traditional Arabic"/>
          <w:spacing w:val="4"/>
          <w:w w:val="103"/>
          <w:kern w:val="14"/>
          <w:sz w:val="30"/>
          <w:szCs w:val="30"/>
          <w:rtl/>
        </w:rPr>
        <w:t xml:space="preserve"> </w:t>
      </w:r>
      <w:r w:rsidR="0080146C" w:rsidRPr="006567EC">
        <w:rPr>
          <w:rFonts w:ascii="Traditional Arabic" w:hAnsi="Traditional Arabic" w:cs="Traditional Arabic"/>
          <w:b/>
          <w:bCs/>
          <w:spacing w:val="4"/>
          <w:w w:val="103"/>
          <w:kern w:val="14"/>
          <w:sz w:val="30"/>
          <w:szCs w:val="30"/>
          <w:rtl/>
        </w:rPr>
        <w:t>إحالات مرجعية كاملة</w:t>
      </w:r>
      <w:r w:rsidR="0080146C" w:rsidRPr="006567EC">
        <w:rPr>
          <w:rFonts w:ascii="Traditional Arabic" w:hAnsi="Traditional Arabic" w:cs="Traditional Arabic"/>
          <w:spacing w:val="4"/>
          <w:w w:val="103"/>
          <w:kern w:val="14"/>
          <w:sz w:val="30"/>
          <w:szCs w:val="30"/>
          <w:rtl/>
        </w:rPr>
        <w:t xml:space="preserve"> إلى التشريعات أو أيِّ وثائق أخرى إذا كانت لها صلة بتنفيذ </w:t>
      </w:r>
      <w:r w:rsidR="00662EB4" w:rsidRPr="006567EC">
        <w:rPr>
          <w:rFonts w:ascii="Traditional Arabic" w:hAnsi="Traditional Arabic" w:cs="Traditional Arabic" w:hint="cs"/>
          <w:spacing w:val="4"/>
          <w:w w:val="103"/>
          <w:kern w:val="14"/>
          <w:sz w:val="30"/>
          <w:szCs w:val="30"/>
          <w:rtl/>
        </w:rPr>
        <w:br/>
      </w:r>
      <w:r w:rsidR="0080146C" w:rsidRPr="006567EC">
        <w:rPr>
          <w:rFonts w:ascii="Traditional Arabic" w:hAnsi="Traditional Arabic" w:cs="Traditional Arabic"/>
          <w:spacing w:val="4"/>
          <w:w w:val="103"/>
          <w:kern w:val="14"/>
          <w:sz w:val="30"/>
          <w:szCs w:val="30"/>
          <w:rtl/>
        </w:rPr>
        <w:t>كل</w:t>
      </w:r>
      <w:r w:rsidR="00E00352" w:rsidRPr="006567EC">
        <w:rPr>
          <w:rFonts w:ascii="Traditional Arabic" w:hAnsi="Traditional Arabic" w:cs="Traditional Arabic" w:hint="cs"/>
          <w:spacing w:val="4"/>
          <w:w w:val="103"/>
          <w:kern w:val="14"/>
          <w:sz w:val="30"/>
          <w:szCs w:val="30"/>
          <w:rtl/>
        </w:rPr>
        <w:t>ِّ</w:t>
      </w:r>
      <w:r w:rsidR="0080146C" w:rsidRPr="006567EC">
        <w:rPr>
          <w:rFonts w:ascii="Traditional Arabic" w:hAnsi="Traditional Arabic" w:cs="Traditional Arabic"/>
          <w:spacing w:val="4"/>
          <w:w w:val="103"/>
          <w:kern w:val="14"/>
          <w:sz w:val="30"/>
          <w:szCs w:val="30"/>
          <w:rtl/>
        </w:rPr>
        <w:t xml:space="preserve"> </w:t>
      </w:r>
      <w:r w:rsidR="0080146C" w:rsidRPr="006567EC">
        <w:rPr>
          <w:rFonts w:ascii="Traditional Arabic" w:hAnsi="Traditional Arabic" w:cs="Traditional Arabic" w:hint="cs"/>
          <w:spacing w:val="4"/>
          <w:w w:val="103"/>
          <w:kern w:val="14"/>
          <w:sz w:val="30"/>
          <w:szCs w:val="30"/>
          <w:rtl/>
        </w:rPr>
        <w:t>توصية</w:t>
      </w:r>
      <w:r w:rsidR="0080146C" w:rsidRPr="006567EC">
        <w:rPr>
          <w:rFonts w:ascii="Traditional Arabic" w:hAnsi="Traditional Arabic" w:cs="Traditional Arabic"/>
          <w:spacing w:val="4"/>
          <w:w w:val="103"/>
          <w:kern w:val="14"/>
          <w:sz w:val="30"/>
          <w:szCs w:val="30"/>
          <w:rtl/>
        </w:rPr>
        <w:t>؛</w:t>
      </w:r>
    </w:p>
    <w:p w:rsidR="0080146C" w:rsidRPr="0080146C" w:rsidRDefault="0080146C" w:rsidP="006567EC">
      <w:pPr>
        <w:tabs>
          <w:tab w:val="left" w:pos="1044"/>
        </w:tabs>
        <w:bidi/>
        <w:spacing w:line="200" w:lineRule="exact"/>
        <w:ind w:left="567" w:right="567"/>
        <w:rPr>
          <w:rFonts w:ascii="Traditional Arabic" w:hAnsi="Traditional Arabic" w:cs="Traditional Arabic"/>
          <w:spacing w:val="4"/>
          <w:w w:val="103"/>
          <w:kern w:val="14"/>
          <w:sz w:val="30"/>
          <w:szCs w:val="30"/>
          <w:rtl/>
        </w:rPr>
      </w:pPr>
    </w:p>
    <w:p w:rsidR="0080146C" w:rsidRPr="006567EC" w:rsidRDefault="006567EC" w:rsidP="006567EC">
      <w:pPr>
        <w:tabs>
          <w:tab w:val="left" w:pos="1044"/>
        </w:tabs>
        <w:bidi/>
        <w:spacing w:line="400" w:lineRule="exact"/>
        <w:ind w:left="567" w:right="567"/>
        <w:rPr>
          <w:rFonts w:ascii="Traditional Arabic" w:hAnsi="Traditional Arabic" w:cs="Traditional Arabic"/>
          <w:spacing w:val="4"/>
          <w:w w:val="103"/>
          <w:kern w:val="14"/>
          <w:sz w:val="30"/>
          <w:szCs w:val="30"/>
          <w:rtl/>
        </w:rPr>
      </w:pPr>
      <w:r>
        <w:rPr>
          <w:rFonts w:ascii="Traditional Arabic" w:hAnsi="Traditional Arabic" w:cs="Traditional Arabic" w:hint="cs"/>
          <w:spacing w:val="4"/>
          <w:w w:val="103"/>
          <w:kern w:val="14"/>
          <w:sz w:val="30"/>
          <w:szCs w:val="30"/>
          <w:rtl/>
        </w:rPr>
        <w:tab/>
      </w:r>
      <w:r>
        <w:rPr>
          <w:rFonts w:ascii="Traditional Arabic" w:hAnsi="Traditional Arabic" w:cs="Traditional Arabic" w:hint="cs"/>
          <w:bCs/>
          <w:spacing w:val="4"/>
          <w:w w:val="103"/>
          <w:kern w:val="14"/>
          <w:sz w:val="30"/>
          <w:szCs w:val="30"/>
          <w:rtl/>
          <w:lang w:val="en-GB"/>
        </w:rPr>
        <w:t>•</w:t>
      </w:r>
      <w:r>
        <w:rPr>
          <w:rFonts w:ascii="Traditional Arabic" w:hAnsi="Traditional Arabic" w:cs="Traditional Arabic" w:hint="cs"/>
          <w:bCs/>
          <w:spacing w:val="4"/>
          <w:w w:val="103"/>
          <w:kern w:val="14"/>
          <w:sz w:val="30"/>
          <w:szCs w:val="30"/>
          <w:rtl/>
          <w:lang w:val="en-GB"/>
        </w:rPr>
        <w:tab/>
      </w:r>
      <w:r w:rsidR="0080146C" w:rsidRPr="006567EC">
        <w:rPr>
          <w:rFonts w:ascii="Traditional Arabic" w:hAnsi="Traditional Arabic" w:cs="Traditional Arabic" w:hint="cs"/>
          <w:spacing w:val="4"/>
          <w:w w:val="103"/>
          <w:kern w:val="14"/>
          <w:sz w:val="30"/>
          <w:szCs w:val="30"/>
          <w:rtl/>
        </w:rPr>
        <w:t>ت</w:t>
      </w:r>
      <w:r w:rsidR="0080146C" w:rsidRPr="006567EC">
        <w:rPr>
          <w:rFonts w:ascii="Traditional Arabic" w:hAnsi="Traditional Arabic" w:cs="Traditional Arabic"/>
          <w:spacing w:val="4"/>
          <w:w w:val="103"/>
          <w:kern w:val="14"/>
          <w:sz w:val="30"/>
          <w:szCs w:val="30"/>
          <w:rtl/>
        </w:rPr>
        <w:t xml:space="preserve">وفير </w:t>
      </w:r>
      <w:r w:rsidR="0080146C" w:rsidRPr="006567EC">
        <w:rPr>
          <w:rFonts w:ascii="Traditional Arabic" w:hAnsi="Traditional Arabic" w:cs="Traditional Arabic"/>
          <w:b/>
          <w:bCs/>
          <w:spacing w:val="4"/>
          <w:w w:val="103"/>
          <w:kern w:val="14"/>
          <w:sz w:val="30"/>
          <w:szCs w:val="30"/>
          <w:rtl/>
        </w:rPr>
        <w:t>بيانات كمية</w:t>
      </w:r>
      <w:r w:rsidR="0080146C" w:rsidRPr="006567EC">
        <w:rPr>
          <w:rFonts w:ascii="Traditional Arabic" w:hAnsi="Traditional Arabic" w:cs="Traditional Arabic"/>
          <w:spacing w:val="4"/>
          <w:w w:val="103"/>
          <w:kern w:val="14"/>
          <w:sz w:val="30"/>
          <w:szCs w:val="30"/>
          <w:rtl/>
        </w:rPr>
        <w:t xml:space="preserve"> إضافة إلى وصف الإجراءات المت</w:t>
      </w:r>
      <w:r w:rsidR="0080146C" w:rsidRPr="006567EC">
        <w:rPr>
          <w:rFonts w:ascii="Traditional Arabic" w:hAnsi="Traditional Arabic" w:cs="Traditional Arabic" w:hint="cs"/>
          <w:spacing w:val="4"/>
          <w:w w:val="103"/>
          <w:kern w:val="14"/>
          <w:sz w:val="30"/>
          <w:szCs w:val="30"/>
          <w:rtl/>
        </w:rPr>
        <w:t>َّ</w:t>
      </w:r>
      <w:r w:rsidR="0080146C" w:rsidRPr="006567EC">
        <w:rPr>
          <w:rFonts w:ascii="Traditional Arabic" w:hAnsi="Traditional Arabic" w:cs="Traditional Arabic"/>
          <w:spacing w:val="4"/>
          <w:w w:val="103"/>
          <w:kern w:val="14"/>
          <w:sz w:val="30"/>
          <w:szCs w:val="30"/>
          <w:rtl/>
        </w:rPr>
        <w:t>خذة، عندما يكون ذلك ممكنا</w:t>
      </w:r>
      <w:r w:rsidR="0080146C" w:rsidRPr="006567EC">
        <w:rPr>
          <w:rFonts w:ascii="Traditional Arabic" w:hAnsi="Traditional Arabic" w:cs="Traditional Arabic" w:hint="cs"/>
          <w:spacing w:val="4"/>
          <w:w w:val="103"/>
          <w:kern w:val="14"/>
          <w:sz w:val="30"/>
          <w:szCs w:val="30"/>
          <w:rtl/>
        </w:rPr>
        <w:t>ً</w:t>
      </w:r>
      <w:r w:rsidR="0080146C" w:rsidRPr="006567EC">
        <w:rPr>
          <w:rFonts w:ascii="Traditional Arabic" w:hAnsi="Traditional Arabic" w:cs="Traditional Arabic"/>
          <w:spacing w:val="4"/>
          <w:w w:val="103"/>
          <w:kern w:val="14"/>
          <w:sz w:val="30"/>
          <w:szCs w:val="30"/>
          <w:rtl/>
        </w:rPr>
        <w:t xml:space="preserve"> ومنطبقا</w:t>
      </w:r>
      <w:r w:rsidR="0080146C" w:rsidRPr="006567EC">
        <w:rPr>
          <w:rFonts w:ascii="Traditional Arabic" w:hAnsi="Traditional Arabic" w:cs="Traditional Arabic" w:hint="cs"/>
          <w:spacing w:val="4"/>
          <w:w w:val="103"/>
          <w:kern w:val="14"/>
          <w:sz w:val="30"/>
          <w:szCs w:val="30"/>
          <w:rtl/>
        </w:rPr>
        <w:t>ً؛</w:t>
      </w:r>
    </w:p>
    <w:p w:rsidR="0080146C" w:rsidRPr="0080146C" w:rsidRDefault="0080146C" w:rsidP="006567EC">
      <w:pPr>
        <w:tabs>
          <w:tab w:val="left" w:pos="1044"/>
        </w:tabs>
        <w:bidi/>
        <w:spacing w:line="200" w:lineRule="exact"/>
        <w:ind w:left="567" w:right="567"/>
        <w:rPr>
          <w:rFonts w:ascii="Traditional Arabic" w:hAnsi="Traditional Arabic" w:cs="Traditional Arabic"/>
          <w:spacing w:val="4"/>
          <w:w w:val="103"/>
          <w:kern w:val="14"/>
          <w:sz w:val="30"/>
          <w:szCs w:val="30"/>
        </w:rPr>
      </w:pPr>
    </w:p>
    <w:p w:rsidR="0080146C" w:rsidRPr="006567EC" w:rsidRDefault="006567EC" w:rsidP="006567EC">
      <w:pPr>
        <w:tabs>
          <w:tab w:val="left" w:pos="1044"/>
        </w:tabs>
        <w:bidi/>
        <w:spacing w:line="400" w:lineRule="exact"/>
        <w:ind w:left="567" w:right="567"/>
        <w:rPr>
          <w:rFonts w:ascii="Traditional Arabic" w:hAnsi="Traditional Arabic" w:cs="Traditional Arabic"/>
          <w:spacing w:val="4"/>
          <w:w w:val="103"/>
          <w:kern w:val="14"/>
          <w:sz w:val="30"/>
          <w:szCs w:val="30"/>
        </w:rPr>
      </w:pPr>
      <w:r>
        <w:rPr>
          <w:rFonts w:ascii="Traditional Arabic" w:hAnsi="Traditional Arabic" w:cs="Traditional Arabic" w:hint="cs"/>
          <w:spacing w:val="4"/>
          <w:w w:val="103"/>
          <w:kern w:val="14"/>
          <w:sz w:val="30"/>
          <w:szCs w:val="30"/>
          <w:rtl/>
        </w:rPr>
        <w:tab/>
      </w:r>
      <w:r>
        <w:rPr>
          <w:rFonts w:ascii="Traditional Arabic" w:hAnsi="Traditional Arabic" w:cs="Traditional Arabic" w:hint="cs"/>
          <w:bCs/>
          <w:spacing w:val="4"/>
          <w:w w:val="103"/>
          <w:kern w:val="14"/>
          <w:sz w:val="30"/>
          <w:szCs w:val="30"/>
          <w:rtl/>
          <w:lang w:val="en-GB"/>
        </w:rPr>
        <w:t>•</w:t>
      </w:r>
      <w:r>
        <w:rPr>
          <w:rFonts w:ascii="Traditional Arabic" w:hAnsi="Traditional Arabic" w:cs="Traditional Arabic" w:hint="cs"/>
          <w:bCs/>
          <w:spacing w:val="4"/>
          <w:w w:val="103"/>
          <w:kern w:val="14"/>
          <w:sz w:val="30"/>
          <w:szCs w:val="30"/>
          <w:rtl/>
          <w:lang w:val="en-GB"/>
        </w:rPr>
        <w:tab/>
      </w:r>
      <w:r w:rsidR="0080146C" w:rsidRPr="006567EC">
        <w:rPr>
          <w:rFonts w:ascii="Traditional Arabic" w:hAnsi="Traditional Arabic" w:cs="Traditional Arabic"/>
          <w:spacing w:val="4"/>
          <w:w w:val="103"/>
          <w:kern w:val="14"/>
          <w:sz w:val="30"/>
          <w:szCs w:val="30"/>
          <w:rtl/>
        </w:rPr>
        <w:t xml:space="preserve">توفير معلومات عن </w:t>
      </w:r>
      <w:r w:rsidR="0080146C" w:rsidRPr="006567EC">
        <w:rPr>
          <w:rFonts w:ascii="Traditional Arabic" w:hAnsi="Traditional Arabic" w:cs="Traditional Arabic"/>
          <w:b/>
          <w:bCs/>
          <w:spacing w:val="4"/>
          <w:w w:val="103"/>
          <w:kern w:val="14"/>
          <w:sz w:val="30"/>
          <w:szCs w:val="30"/>
          <w:rtl/>
        </w:rPr>
        <w:t>العقبات الرئيسية التي تعترض تنفيذ</w:t>
      </w:r>
      <w:r w:rsidR="0080146C" w:rsidRPr="006567EC">
        <w:rPr>
          <w:rFonts w:ascii="Traditional Arabic" w:hAnsi="Traditional Arabic" w:cs="Traditional Arabic"/>
          <w:spacing w:val="4"/>
          <w:w w:val="103"/>
          <w:kern w:val="14"/>
          <w:sz w:val="30"/>
          <w:szCs w:val="30"/>
          <w:rtl/>
        </w:rPr>
        <w:t xml:space="preserve"> توصية ما</w:t>
      </w:r>
      <w:r w:rsidR="0080146C" w:rsidRPr="006567EC">
        <w:rPr>
          <w:rFonts w:ascii="Traditional Arabic" w:hAnsi="Traditional Arabic" w:cs="Traditional Arabic" w:hint="cs"/>
          <w:spacing w:val="4"/>
          <w:w w:val="103"/>
          <w:kern w:val="14"/>
          <w:sz w:val="30"/>
          <w:szCs w:val="30"/>
          <w:rtl/>
        </w:rPr>
        <w:t>، إن وُجدت</w:t>
      </w:r>
      <w:r w:rsidR="0080146C" w:rsidRPr="006567EC">
        <w:rPr>
          <w:rFonts w:ascii="Traditional Arabic" w:hAnsi="Traditional Arabic" w:cs="Traditional Arabic"/>
          <w:spacing w:val="4"/>
          <w:w w:val="103"/>
          <w:kern w:val="14"/>
          <w:sz w:val="30"/>
          <w:szCs w:val="30"/>
          <w:rtl/>
        </w:rPr>
        <w:t>.</w:t>
      </w:r>
    </w:p>
    <w:p w:rsidR="00AA198B" w:rsidRDefault="0080146C" w:rsidP="00AA198B">
      <w:pPr>
        <w:pStyle w:val="DualTxt"/>
        <w:rPr>
          <w:lang w:val="en-GB" w:bidi="ar-EG"/>
        </w:rPr>
      </w:pPr>
      <w:r>
        <w:rPr>
          <w:rtl/>
          <w:lang w:val="en-GB"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A198B" w:rsidRPr="00AA198B" w:rsidTr="00954B48">
        <w:trPr>
          <w:trHeight w:val="567"/>
          <w:jc w:val="center"/>
        </w:trPr>
        <w:tc>
          <w:tcPr>
            <w:tcW w:w="9855" w:type="dxa"/>
            <w:tcBorders>
              <w:bottom w:val="single" w:sz="4" w:space="0" w:color="auto"/>
            </w:tcBorders>
            <w:vAlign w:val="center"/>
          </w:tcPr>
          <w:p w:rsidR="00AA198B" w:rsidRPr="00AA198B" w:rsidRDefault="00AA198B" w:rsidP="00AA198B">
            <w:pPr>
              <w:pStyle w:val="DualTxt"/>
              <w:rPr>
                <w:b/>
                <w:bCs/>
                <w:sz w:val="34"/>
                <w:szCs w:val="34"/>
                <w:lang w:val="en-GB" w:bidi="ar-EG"/>
              </w:rPr>
            </w:pPr>
            <w:r w:rsidRPr="00AA198B">
              <w:rPr>
                <w:rFonts w:hint="cs"/>
                <w:b/>
                <w:bCs/>
                <w:sz w:val="34"/>
                <w:szCs w:val="34"/>
                <w:rtl/>
                <w:lang w:val="en-GB" w:bidi="ar-EG"/>
              </w:rPr>
              <w:lastRenderedPageBreak/>
              <w:t>المسألة الأولى</w:t>
            </w:r>
          </w:p>
        </w:tc>
      </w:tr>
      <w:tr w:rsidR="00AA198B" w:rsidRPr="00AA198B" w:rsidTr="00954B48">
        <w:trPr>
          <w:trHeight w:val="567"/>
          <w:jc w:val="center"/>
        </w:trPr>
        <w:tc>
          <w:tcPr>
            <w:tcW w:w="9855" w:type="dxa"/>
            <w:tcBorders>
              <w:top w:val="single" w:sz="4" w:space="0" w:color="auto"/>
            </w:tcBorders>
            <w:vAlign w:val="center"/>
          </w:tcPr>
          <w:p w:rsidR="00AA198B" w:rsidRPr="00AA198B" w:rsidRDefault="00AA198B" w:rsidP="00AA198B">
            <w:pPr>
              <w:pStyle w:val="DualTxt"/>
              <w:rPr>
                <w:b/>
                <w:bCs/>
                <w:sz w:val="30"/>
                <w:lang w:val="it-IT"/>
              </w:rPr>
            </w:pPr>
            <w:r w:rsidRPr="00DE4A7E">
              <w:rPr>
                <w:rFonts w:eastAsia="Calibri" w:hint="cs"/>
                <w:b/>
                <w:bCs/>
                <w:sz w:val="30"/>
                <w:rtl/>
                <w:lang w:eastAsia="en-GB"/>
              </w:rPr>
              <w:t>وضع استراتيجيات فعَّالة للتصدِّي للاتجار بالقنَّب</w:t>
            </w:r>
          </w:p>
        </w:tc>
      </w:tr>
      <w:tr w:rsidR="00AA198B" w:rsidRPr="00AA198B" w:rsidTr="00954B48">
        <w:trPr>
          <w:trHeight w:val="567"/>
          <w:jc w:val="center"/>
        </w:trPr>
        <w:tc>
          <w:tcPr>
            <w:tcW w:w="9855" w:type="dxa"/>
            <w:vAlign w:val="center"/>
          </w:tcPr>
          <w:p w:rsidR="00AA198B" w:rsidRPr="00AA198B" w:rsidRDefault="00AA198B" w:rsidP="00AA198B">
            <w:pPr>
              <w:pStyle w:val="DualTxt"/>
              <w:rPr>
                <w:b/>
                <w:bCs/>
                <w:sz w:val="30"/>
                <w:lang w:val="en-GB" w:bidi="ar-EG"/>
              </w:rPr>
            </w:pPr>
            <w:r w:rsidRPr="00DE4A7E">
              <w:rPr>
                <w:rFonts w:hint="cs"/>
                <w:b/>
                <w:bCs/>
                <w:sz w:val="30"/>
                <w:rtl/>
                <w:lang w:val="en-GB" w:bidi="ar-EG"/>
              </w:rPr>
              <w:t>التوصية 1</w:t>
            </w:r>
          </w:p>
        </w:tc>
      </w:tr>
    </w:tbl>
    <w:p w:rsidR="008A138D" w:rsidRPr="00425CA5" w:rsidRDefault="008A138D" w:rsidP="00E562AC">
      <w:pPr>
        <w:pStyle w:val="DualTxt"/>
        <w:framePr w:w="9854" w:h="1281" w:hSpace="181" w:wrap="notBeside" w:vAnchor="text" w:hAnchor="page" w:xAlign="center" w:y="1"/>
        <w:pBdr>
          <w:top w:val="single" w:sz="6" w:space="1" w:color="auto"/>
          <w:left w:val="single" w:sz="6" w:space="1" w:color="auto"/>
          <w:bottom w:val="single" w:sz="6" w:space="1" w:color="auto"/>
          <w:right w:val="single" w:sz="6" w:space="1" w:color="auto"/>
        </w:pBdr>
        <w:rPr>
          <w:sz w:val="30"/>
          <w:rtl/>
          <w:lang w:val="en-GB" w:bidi="ar-EG"/>
        </w:rPr>
      </w:pPr>
      <w:r>
        <w:rPr>
          <w:rFonts w:eastAsia="Calibri" w:hint="cs"/>
          <w:sz w:val="30"/>
          <w:rtl/>
          <w:lang w:eastAsia="en-GB"/>
        </w:rPr>
        <w:t>تُح</w:t>
      </w:r>
      <w:r w:rsidRPr="00B81680">
        <w:rPr>
          <w:rFonts w:eastAsia="Calibri" w:hint="cs"/>
          <w:sz w:val="30"/>
          <w:rtl/>
          <w:lang w:eastAsia="en-GB"/>
        </w:rPr>
        <w:t>ثُّ الحكومات على وضع استراتيجيات محد</w:t>
      </w:r>
      <w:r>
        <w:rPr>
          <w:rFonts w:eastAsia="Calibri" w:hint="cs"/>
          <w:sz w:val="30"/>
          <w:rtl/>
          <w:lang w:eastAsia="en-GB"/>
        </w:rPr>
        <w:t>َّ</w:t>
      </w:r>
      <w:r w:rsidRPr="00B81680">
        <w:rPr>
          <w:rFonts w:eastAsia="Calibri" w:hint="cs"/>
          <w:sz w:val="30"/>
          <w:rtl/>
          <w:lang w:eastAsia="en-GB"/>
        </w:rPr>
        <w:t>دة تحديداً جي</w:t>
      </w:r>
      <w:r>
        <w:rPr>
          <w:rFonts w:eastAsia="Calibri" w:hint="cs"/>
          <w:sz w:val="30"/>
          <w:rtl/>
          <w:lang w:eastAsia="en-GB"/>
        </w:rPr>
        <w:t>ِّ</w:t>
      </w:r>
      <w:r w:rsidRPr="00B81680">
        <w:rPr>
          <w:rFonts w:eastAsia="Calibri" w:hint="cs"/>
          <w:sz w:val="30"/>
          <w:rtl/>
          <w:lang w:eastAsia="en-GB"/>
        </w:rPr>
        <w:t>داً من أجل التصد</w:t>
      </w:r>
      <w:r>
        <w:rPr>
          <w:rFonts w:eastAsia="Calibri" w:hint="cs"/>
          <w:sz w:val="30"/>
          <w:rtl/>
          <w:lang w:eastAsia="en-GB"/>
        </w:rPr>
        <w:t>ِّ</w:t>
      </w:r>
      <w:r w:rsidRPr="00B81680">
        <w:rPr>
          <w:rFonts w:eastAsia="Calibri" w:hint="cs"/>
          <w:sz w:val="30"/>
          <w:rtl/>
          <w:lang w:eastAsia="en-GB"/>
        </w:rPr>
        <w:t>ي لزر</w:t>
      </w:r>
      <w:r>
        <w:rPr>
          <w:rFonts w:eastAsia="Calibri" w:hint="cs"/>
          <w:sz w:val="30"/>
          <w:rtl/>
          <w:lang w:eastAsia="en-GB"/>
        </w:rPr>
        <w:t>اعة المحاصيل غير المشروعة محليًّا</w:t>
      </w:r>
      <w:r w:rsidRPr="00B81680">
        <w:rPr>
          <w:rFonts w:eastAsia="Calibri" w:hint="cs"/>
          <w:sz w:val="30"/>
          <w:rtl/>
          <w:lang w:eastAsia="en-GB"/>
        </w:rPr>
        <w:t>، وخاصة القن</w:t>
      </w:r>
      <w:r>
        <w:rPr>
          <w:rFonts w:eastAsia="Calibri" w:hint="cs"/>
          <w:sz w:val="30"/>
          <w:rtl/>
          <w:lang w:eastAsia="en-GB"/>
        </w:rPr>
        <w:t>َّ</w:t>
      </w:r>
      <w:r w:rsidRPr="00B81680">
        <w:rPr>
          <w:rFonts w:eastAsia="Calibri" w:hint="cs"/>
          <w:sz w:val="30"/>
          <w:rtl/>
          <w:lang w:eastAsia="en-GB"/>
        </w:rPr>
        <w:t>ب، وللعوامل التي تدفع إلى زراعتها في الوقت الراهن، إن هي لم تفعل ذلك بعد</w:t>
      </w:r>
      <w:r>
        <w:rPr>
          <w:rFonts w:hint="cs"/>
          <w:color w:val="000000"/>
          <w:sz w:val="30"/>
          <w:rtl/>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A138D" w:rsidRPr="008A138D" w:rsidTr="00954B48">
        <w:trPr>
          <w:jc w:val="center"/>
        </w:trPr>
        <w:tc>
          <w:tcPr>
            <w:tcW w:w="9855" w:type="dxa"/>
          </w:tcPr>
          <w:p w:rsidR="008A138D" w:rsidRPr="008A138D" w:rsidRDefault="008A138D" w:rsidP="008A138D">
            <w:pPr>
              <w:widowControl w:val="0"/>
              <w:suppressAutoHyphens/>
              <w:spacing w:line="240" w:lineRule="exact"/>
              <w:ind w:right="1019"/>
              <w:jc w:val="both"/>
              <w:rPr>
                <w:rFonts w:cs="Traditional Arabic"/>
                <w:spacing w:val="4"/>
                <w:w w:val="103"/>
                <w:kern w:val="14"/>
                <w:szCs w:val="30"/>
                <w:lang w:val="en-GB"/>
              </w:rPr>
            </w:pPr>
          </w:p>
          <w:p w:rsidR="008A138D" w:rsidRPr="008A138D" w:rsidRDefault="008A138D" w:rsidP="008A138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bookmarkStart w:id="9" w:name="Check4"/>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bookmarkEnd w:id="9"/>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8A138D" w:rsidRPr="008A138D" w:rsidTr="00954B48">
        <w:trPr>
          <w:jc w:val="center"/>
        </w:trPr>
        <w:tc>
          <w:tcPr>
            <w:tcW w:w="9855" w:type="dxa"/>
          </w:tcPr>
          <w:p w:rsidR="008A138D" w:rsidRPr="008A138D" w:rsidRDefault="008A138D" w:rsidP="008A138D">
            <w:pPr>
              <w:widowControl w:val="0"/>
              <w:suppressAutoHyphens/>
              <w:spacing w:line="240" w:lineRule="exact"/>
              <w:ind w:right="1019"/>
              <w:jc w:val="both"/>
              <w:rPr>
                <w:rFonts w:cs="Traditional Arabic"/>
                <w:spacing w:val="4"/>
                <w:w w:val="103"/>
                <w:kern w:val="14"/>
                <w:szCs w:val="30"/>
                <w:lang w:val="en-GB"/>
              </w:rPr>
            </w:pPr>
          </w:p>
        </w:tc>
      </w:tr>
      <w:tr w:rsidR="008A138D" w:rsidRPr="008A138D" w:rsidTr="00954B48">
        <w:trPr>
          <w:jc w:val="center"/>
        </w:trPr>
        <w:tc>
          <w:tcPr>
            <w:tcW w:w="9855" w:type="dxa"/>
          </w:tcPr>
          <w:p w:rsidR="008A138D" w:rsidRPr="008A138D" w:rsidRDefault="00AF4F02" w:rsidP="00AF4F02">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AF4F02" w:rsidRPr="00AF4F02" w:rsidRDefault="00AF4F02"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bookmarkStart w:id="10" w:name="Text9"/>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bookmarkEnd w:id="10"/>
    </w:p>
    <w:p w:rsidR="00715F9E" w:rsidRDefault="00715F9E" w:rsidP="00715F9E">
      <w:pPr>
        <w:pStyle w:val="SingleTxt"/>
        <w:spacing w:after="0" w:line="120" w:lineRule="exact"/>
        <w:jc w:val="both"/>
        <w:rPr>
          <w:noProof w:val="0"/>
          <w:sz w:val="12"/>
          <w:rtl/>
          <w:lang w:val="en-GB"/>
        </w:rPr>
      </w:pPr>
    </w:p>
    <w:p w:rsidR="00715F9E" w:rsidRDefault="00715F9E" w:rsidP="00715F9E">
      <w:pPr>
        <w:pStyle w:val="SingleTxt"/>
        <w:spacing w:after="0" w:line="120" w:lineRule="exact"/>
        <w:jc w:val="both"/>
        <w:rPr>
          <w:noProof w:val="0"/>
          <w:sz w:val="12"/>
          <w:rtl/>
          <w:lang w:val="en-GB"/>
        </w:rPr>
      </w:pPr>
    </w:p>
    <w:p w:rsidR="00A23B28" w:rsidRDefault="00A23B28">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15F9E" w:rsidRPr="00AA198B" w:rsidTr="00954B48">
        <w:trPr>
          <w:trHeight w:val="567"/>
          <w:jc w:val="center"/>
        </w:trPr>
        <w:tc>
          <w:tcPr>
            <w:tcW w:w="9855" w:type="dxa"/>
            <w:vAlign w:val="center"/>
          </w:tcPr>
          <w:p w:rsidR="00715F9E" w:rsidRPr="00AA198B" w:rsidRDefault="00715F9E" w:rsidP="00715F9E">
            <w:pPr>
              <w:pStyle w:val="DualTxt"/>
              <w:rPr>
                <w:b/>
                <w:bCs/>
                <w:sz w:val="30"/>
                <w:rtl/>
                <w:lang w:val="en-GB" w:bidi="ar-EG"/>
              </w:rPr>
            </w:pPr>
            <w:r w:rsidRPr="00DE4A7E">
              <w:rPr>
                <w:rFonts w:hint="cs"/>
                <w:b/>
                <w:bCs/>
                <w:sz w:val="30"/>
                <w:rtl/>
                <w:lang w:val="en-GB" w:bidi="ar-EG"/>
              </w:rPr>
              <w:t>التوصية 2</w:t>
            </w:r>
          </w:p>
        </w:tc>
      </w:tr>
    </w:tbl>
    <w:p w:rsidR="00715F9E" w:rsidRPr="00425CA5" w:rsidRDefault="00715F9E"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bidi="ar-EG"/>
        </w:rPr>
      </w:pPr>
      <w:r w:rsidRPr="00715F9E">
        <w:rPr>
          <w:rFonts w:eastAsia="Calibri"/>
          <w:sz w:val="30"/>
          <w:rtl/>
          <w:lang w:eastAsia="en-GB"/>
        </w:rPr>
        <w:t>ينبغي تشجيع الحكومات على بذل جهود من أجل إجراء حوار مفتوح ومباشر مع المزارعين بشأن زراعة المحاصيل البديلة وما يتصل بها من برامج لتحسين أوضاع المجتمعات المحلية، بغرض إقناعهم بفوائد زراعة المحاصيل المشروعة كبدائل عن زراعة القنَّب.</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15F9E" w:rsidRPr="008A138D" w:rsidTr="00954B48">
        <w:trPr>
          <w:jc w:val="center"/>
        </w:trPr>
        <w:tc>
          <w:tcPr>
            <w:tcW w:w="9855" w:type="dxa"/>
          </w:tcPr>
          <w:p w:rsidR="00715F9E" w:rsidRPr="008A138D" w:rsidRDefault="00715F9E" w:rsidP="00DF7C4D">
            <w:pPr>
              <w:widowControl w:val="0"/>
              <w:suppressAutoHyphens/>
              <w:spacing w:line="240" w:lineRule="exact"/>
              <w:ind w:right="1019"/>
              <w:jc w:val="both"/>
              <w:rPr>
                <w:rFonts w:cs="Traditional Arabic"/>
                <w:spacing w:val="4"/>
                <w:w w:val="103"/>
                <w:kern w:val="14"/>
                <w:szCs w:val="30"/>
                <w:lang w:val="en-GB"/>
              </w:rPr>
            </w:pPr>
          </w:p>
          <w:p w:rsidR="00715F9E" w:rsidRPr="008A138D" w:rsidRDefault="00715F9E"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715F9E" w:rsidRPr="008A138D" w:rsidTr="00954B48">
        <w:trPr>
          <w:jc w:val="center"/>
        </w:trPr>
        <w:tc>
          <w:tcPr>
            <w:tcW w:w="9855" w:type="dxa"/>
          </w:tcPr>
          <w:p w:rsidR="00715F9E" w:rsidRPr="008A138D" w:rsidRDefault="00715F9E" w:rsidP="00DF7C4D">
            <w:pPr>
              <w:widowControl w:val="0"/>
              <w:suppressAutoHyphens/>
              <w:spacing w:line="240" w:lineRule="exact"/>
              <w:ind w:right="1019"/>
              <w:jc w:val="both"/>
              <w:rPr>
                <w:rFonts w:cs="Traditional Arabic"/>
                <w:spacing w:val="4"/>
                <w:w w:val="103"/>
                <w:kern w:val="14"/>
                <w:szCs w:val="30"/>
                <w:lang w:val="en-GB"/>
              </w:rPr>
            </w:pPr>
          </w:p>
        </w:tc>
      </w:tr>
      <w:tr w:rsidR="00715F9E" w:rsidRPr="008A138D" w:rsidTr="00954B48">
        <w:trPr>
          <w:jc w:val="center"/>
        </w:trPr>
        <w:tc>
          <w:tcPr>
            <w:tcW w:w="9855" w:type="dxa"/>
          </w:tcPr>
          <w:p w:rsidR="00715F9E" w:rsidRPr="008A138D" w:rsidRDefault="00715F9E"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715F9E" w:rsidRPr="00AF4F02" w:rsidRDefault="00715F9E"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p w:rsidR="00D9747A" w:rsidRDefault="00D9747A">
      <w:pPr>
        <w:rPr>
          <w:rFonts w:cs="Traditional Arabic"/>
          <w:w w:val="103"/>
          <w:kern w:val="14"/>
          <w:sz w:val="12"/>
          <w:szCs w:val="30"/>
          <w:rtl/>
          <w:lang w:val="en-GB"/>
        </w:rPr>
      </w:pPr>
      <w:r>
        <w:rPr>
          <w:sz w:val="12"/>
          <w:rtl/>
          <w:lang w:val="en-GB"/>
        </w:rPr>
        <w:br w:type="page"/>
      </w:r>
    </w:p>
    <w:p w:rsidR="00715F9E" w:rsidRDefault="00715F9E" w:rsidP="00715F9E">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15F9E" w:rsidRPr="00AA198B" w:rsidTr="00954B48">
        <w:trPr>
          <w:trHeight w:val="567"/>
          <w:jc w:val="center"/>
        </w:trPr>
        <w:tc>
          <w:tcPr>
            <w:tcW w:w="9855" w:type="dxa"/>
            <w:vAlign w:val="center"/>
          </w:tcPr>
          <w:p w:rsidR="00715F9E" w:rsidRPr="00AA198B" w:rsidRDefault="00715F9E" w:rsidP="00715F9E">
            <w:pPr>
              <w:pStyle w:val="DualTxt"/>
              <w:rPr>
                <w:b/>
                <w:bCs/>
                <w:sz w:val="30"/>
                <w:rtl/>
                <w:lang w:val="en-GB" w:bidi="ar-EG"/>
              </w:rPr>
            </w:pPr>
            <w:r w:rsidRPr="00DE4A7E">
              <w:rPr>
                <w:rFonts w:hint="cs"/>
                <w:b/>
                <w:bCs/>
                <w:sz w:val="30"/>
                <w:rtl/>
                <w:lang w:val="en-GB" w:bidi="ar-EG"/>
              </w:rPr>
              <w:t>التوصية 3</w:t>
            </w:r>
          </w:p>
        </w:tc>
      </w:tr>
    </w:tbl>
    <w:p w:rsidR="00715F9E" w:rsidRPr="00425CA5" w:rsidRDefault="00715F9E"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bidi="ar-EG"/>
        </w:rPr>
      </w:pPr>
      <w:r w:rsidRPr="00715F9E">
        <w:rPr>
          <w:rFonts w:eastAsia="Calibri"/>
          <w:sz w:val="30"/>
          <w:rtl/>
          <w:lang w:eastAsia="en-GB"/>
        </w:rPr>
        <w:t>يجب على حكومات المنطقة أن تبذل جهداً إضافيًّا في تشجيع ودعم سلطات إنفاذ القانون لديها لتطوير وتعزيز التعاون الإقليمي ودون الإقليمي على تبادل المعلومات ودعم التحقيقات والتنسيق فيما بين الوكالات على الصعيد الوطني، بهدف التصدِّي بفعالية لعمليات الاتجار والجريمة المنظَّمة.</w:t>
      </w:r>
      <w:r>
        <w:rPr>
          <w:rFonts w:eastAsia="Calibri" w:hint="cs"/>
          <w:sz w:val="30"/>
          <w:rtl/>
          <w:lang w:eastAsia="en-GB"/>
        </w:rPr>
        <w:t xml:space="preserve">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15F9E" w:rsidRPr="008A138D" w:rsidTr="009E37AB">
        <w:trPr>
          <w:jc w:val="center"/>
        </w:trPr>
        <w:tc>
          <w:tcPr>
            <w:tcW w:w="9855" w:type="dxa"/>
          </w:tcPr>
          <w:p w:rsidR="00715F9E" w:rsidRPr="008A138D" w:rsidRDefault="00715F9E" w:rsidP="00DF7C4D">
            <w:pPr>
              <w:widowControl w:val="0"/>
              <w:suppressAutoHyphens/>
              <w:spacing w:line="240" w:lineRule="exact"/>
              <w:ind w:right="1019"/>
              <w:jc w:val="both"/>
              <w:rPr>
                <w:rFonts w:cs="Traditional Arabic"/>
                <w:spacing w:val="4"/>
                <w:w w:val="103"/>
                <w:kern w:val="14"/>
                <w:szCs w:val="30"/>
                <w:lang w:val="en-GB"/>
              </w:rPr>
            </w:pPr>
          </w:p>
          <w:p w:rsidR="00715F9E" w:rsidRPr="008A138D" w:rsidRDefault="00715F9E"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715F9E" w:rsidRPr="008A138D" w:rsidTr="009E37AB">
        <w:trPr>
          <w:jc w:val="center"/>
        </w:trPr>
        <w:tc>
          <w:tcPr>
            <w:tcW w:w="9855" w:type="dxa"/>
          </w:tcPr>
          <w:p w:rsidR="00715F9E" w:rsidRPr="008A138D" w:rsidRDefault="00715F9E" w:rsidP="00DF7C4D">
            <w:pPr>
              <w:widowControl w:val="0"/>
              <w:suppressAutoHyphens/>
              <w:spacing w:line="240" w:lineRule="exact"/>
              <w:ind w:right="1019"/>
              <w:jc w:val="both"/>
              <w:rPr>
                <w:rFonts w:cs="Traditional Arabic"/>
                <w:spacing w:val="4"/>
                <w:w w:val="103"/>
                <w:kern w:val="14"/>
                <w:szCs w:val="30"/>
                <w:lang w:val="en-GB"/>
              </w:rPr>
            </w:pPr>
          </w:p>
        </w:tc>
      </w:tr>
      <w:tr w:rsidR="00715F9E" w:rsidRPr="008A138D" w:rsidTr="009E37AB">
        <w:trPr>
          <w:jc w:val="center"/>
        </w:trPr>
        <w:tc>
          <w:tcPr>
            <w:tcW w:w="9855" w:type="dxa"/>
          </w:tcPr>
          <w:p w:rsidR="00715F9E" w:rsidRPr="008A138D" w:rsidRDefault="00715F9E"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715F9E" w:rsidRPr="00AF4F02" w:rsidRDefault="00715F9E"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717617" w:rsidRDefault="00717617" w:rsidP="00717617">
      <w:pPr>
        <w:pStyle w:val="SingleTxt"/>
        <w:spacing w:after="0" w:line="120" w:lineRule="exact"/>
        <w:jc w:val="both"/>
        <w:rPr>
          <w:noProof w:val="0"/>
          <w:sz w:val="12"/>
          <w:rtl/>
          <w:lang w:val="en-GB" w:bidi="ar-EG"/>
        </w:rPr>
      </w:pPr>
    </w:p>
    <w:p w:rsidR="00717617" w:rsidRDefault="00717617" w:rsidP="00717617">
      <w:pPr>
        <w:pStyle w:val="SingleTxt"/>
        <w:spacing w:after="0" w:line="120" w:lineRule="exact"/>
        <w:jc w:val="both"/>
        <w:rPr>
          <w:noProof w:val="0"/>
          <w:sz w:val="12"/>
          <w:rtl/>
          <w:lang w:val="en-GB" w:bidi="ar-EG"/>
        </w:rPr>
      </w:pPr>
    </w:p>
    <w:p w:rsidR="00717617" w:rsidRDefault="00717617" w:rsidP="00717617">
      <w:pPr>
        <w:pStyle w:val="SingleTxt"/>
        <w:spacing w:after="0" w:line="120" w:lineRule="exact"/>
        <w:jc w:val="both"/>
        <w:rPr>
          <w:noProof w:val="0"/>
          <w:sz w:val="12"/>
          <w:rtl/>
          <w:lang w:val="en-GB"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17617" w:rsidRPr="00AA198B" w:rsidTr="009E37AB">
        <w:trPr>
          <w:trHeight w:val="567"/>
          <w:jc w:val="center"/>
        </w:trPr>
        <w:tc>
          <w:tcPr>
            <w:tcW w:w="9855" w:type="dxa"/>
            <w:vAlign w:val="center"/>
          </w:tcPr>
          <w:p w:rsidR="00717617" w:rsidRPr="00AA198B" w:rsidRDefault="00DE4A7E" w:rsidP="00717617">
            <w:pPr>
              <w:pStyle w:val="DualTxt"/>
              <w:rPr>
                <w:b/>
                <w:bCs/>
                <w:sz w:val="30"/>
                <w:szCs w:val="32"/>
                <w:rtl/>
                <w:lang w:val="en-GB"/>
              </w:rPr>
            </w:pPr>
            <w:r w:rsidRPr="00206124">
              <w:rPr>
                <w:rFonts w:hint="cs"/>
                <w:b/>
                <w:bCs/>
                <w:sz w:val="30"/>
                <w:rtl/>
                <w:lang w:val="en-GB" w:bidi="ar-EG"/>
              </w:rPr>
              <w:t xml:space="preserve">التوصية </w:t>
            </w:r>
            <w:r w:rsidR="00717617" w:rsidRPr="00DE4A7E">
              <w:rPr>
                <w:rFonts w:hint="cs"/>
                <w:b/>
                <w:bCs/>
                <w:sz w:val="30"/>
                <w:rtl/>
                <w:lang w:val="en-GB"/>
              </w:rPr>
              <w:t>4</w:t>
            </w:r>
          </w:p>
        </w:tc>
      </w:tr>
    </w:tbl>
    <w:p w:rsidR="00717617" w:rsidRPr="00425CA5" w:rsidRDefault="00717617"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bidi="ar-EG"/>
        </w:rPr>
      </w:pPr>
      <w:r w:rsidRPr="00717617">
        <w:rPr>
          <w:sz w:val="30"/>
          <w:rtl/>
          <w:lang w:val="en-GB" w:bidi="ar-EG"/>
        </w:rPr>
        <w:t>ينبغي أن تضع الحكومات استراتيجيات شاملة ترمي إلى تقليص الطلب على المخدِّرات وتتضمَّن توعيةَ الناس، وإجراءَ بحوث، وصياغةَ سياسات، واتخاذ تدابير من أجل توفير العلاج وإعادة التأهيل؛ وذلك بغرض التصدِّي للتحدِّي الذي يمثِّله الاستخدام غير المشروع للقنَّب، خاصة في صفوف الشباب.</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17617" w:rsidRPr="008A138D" w:rsidTr="009E37AB">
        <w:trPr>
          <w:jc w:val="center"/>
        </w:trPr>
        <w:tc>
          <w:tcPr>
            <w:tcW w:w="9855" w:type="dxa"/>
          </w:tcPr>
          <w:p w:rsidR="00717617" w:rsidRPr="008A138D" w:rsidRDefault="00717617" w:rsidP="00DF7C4D">
            <w:pPr>
              <w:widowControl w:val="0"/>
              <w:suppressAutoHyphens/>
              <w:spacing w:line="240" w:lineRule="exact"/>
              <w:ind w:right="1019"/>
              <w:jc w:val="both"/>
              <w:rPr>
                <w:rFonts w:cs="Traditional Arabic"/>
                <w:spacing w:val="4"/>
                <w:w w:val="103"/>
                <w:kern w:val="14"/>
                <w:szCs w:val="30"/>
                <w:lang w:val="en-GB"/>
              </w:rPr>
            </w:pPr>
          </w:p>
          <w:p w:rsidR="00717617" w:rsidRPr="008A138D" w:rsidRDefault="00717617"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717617" w:rsidRPr="008A138D" w:rsidTr="009E37AB">
        <w:trPr>
          <w:jc w:val="center"/>
        </w:trPr>
        <w:tc>
          <w:tcPr>
            <w:tcW w:w="9855" w:type="dxa"/>
          </w:tcPr>
          <w:p w:rsidR="00717617" w:rsidRPr="008A138D" w:rsidRDefault="00717617" w:rsidP="00DF7C4D">
            <w:pPr>
              <w:widowControl w:val="0"/>
              <w:suppressAutoHyphens/>
              <w:spacing w:line="240" w:lineRule="exact"/>
              <w:ind w:right="1019"/>
              <w:jc w:val="both"/>
              <w:rPr>
                <w:rFonts w:cs="Traditional Arabic"/>
                <w:spacing w:val="4"/>
                <w:w w:val="103"/>
                <w:kern w:val="14"/>
                <w:szCs w:val="30"/>
                <w:lang w:val="en-GB"/>
              </w:rPr>
            </w:pPr>
          </w:p>
        </w:tc>
      </w:tr>
      <w:tr w:rsidR="00717617" w:rsidRPr="008A138D" w:rsidTr="009E37AB">
        <w:trPr>
          <w:jc w:val="center"/>
        </w:trPr>
        <w:tc>
          <w:tcPr>
            <w:tcW w:w="9855" w:type="dxa"/>
          </w:tcPr>
          <w:p w:rsidR="00717617" w:rsidRPr="008A138D" w:rsidRDefault="00717617"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717617" w:rsidRPr="00AF4F02" w:rsidRDefault="00717617"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717617" w:rsidRDefault="00717617" w:rsidP="00717617">
      <w:pPr>
        <w:pStyle w:val="SingleTxt"/>
        <w:spacing w:after="0" w:line="120" w:lineRule="exact"/>
        <w:jc w:val="both"/>
        <w:rPr>
          <w:noProof w:val="0"/>
          <w:sz w:val="12"/>
          <w:rtl/>
          <w:lang w:val="en-GB" w:bidi="ar-EG"/>
        </w:rPr>
      </w:pPr>
    </w:p>
    <w:p w:rsidR="00717617" w:rsidRDefault="00717617" w:rsidP="00717617">
      <w:pPr>
        <w:pStyle w:val="SingleTxt"/>
        <w:spacing w:after="0" w:line="120" w:lineRule="exact"/>
        <w:jc w:val="both"/>
        <w:rPr>
          <w:noProof w:val="0"/>
          <w:sz w:val="12"/>
          <w:rtl/>
          <w:lang w:val="en-GB" w:bidi="ar-EG"/>
        </w:rPr>
      </w:pPr>
    </w:p>
    <w:p w:rsidR="00717617" w:rsidRPr="008A138D" w:rsidRDefault="00717617" w:rsidP="00717617">
      <w:pPr>
        <w:pStyle w:val="DualTxt"/>
        <w:rPr>
          <w:lang w:val="en-GB" w:bidi="ar-EG"/>
        </w:rPr>
      </w:pPr>
    </w:p>
    <w:p w:rsidR="00206124" w:rsidRDefault="00206124">
      <w:pPr>
        <w:rPr>
          <w:rFonts w:cs="Traditional Arabic"/>
          <w:noProof/>
          <w:w w:val="103"/>
          <w:kern w:val="14"/>
          <w:sz w:val="20"/>
          <w:szCs w:val="30"/>
          <w:rtl/>
          <w:lang w:val="en-GB" w:bidi="ar-EG"/>
        </w:rPr>
      </w:pPr>
      <w:r>
        <w:rPr>
          <w:rtl/>
          <w:lang w:val="en-GB"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06124" w:rsidRPr="00AA198B" w:rsidTr="009E37AB">
        <w:trPr>
          <w:trHeight w:val="567"/>
          <w:jc w:val="center"/>
        </w:trPr>
        <w:tc>
          <w:tcPr>
            <w:tcW w:w="9855" w:type="dxa"/>
            <w:tcBorders>
              <w:bottom w:val="single" w:sz="4" w:space="0" w:color="auto"/>
            </w:tcBorders>
            <w:vAlign w:val="center"/>
          </w:tcPr>
          <w:p w:rsidR="00206124" w:rsidRPr="00AA198B" w:rsidRDefault="00206124" w:rsidP="00DF7C4D">
            <w:pPr>
              <w:pStyle w:val="DualTxt"/>
              <w:rPr>
                <w:b/>
                <w:bCs/>
                <w:sz w:val="34"/>
                <w:szCs w:val="34"/>
                <w:lang w:val="en-GB" w:bidi="ar-EG"/>
              </w:rPr>
            </w:pPr>
            <w:r w:rsidRPr="00AA198B">
              <w:rPr>
                <w:rFonts w:hint="cs"/>
                <w:b/>
                <w:bCs/>
                <w:sz w:val="34"/>
                <w:szCs w:val="34"/>
                <w:rtl/>
                <w:lang w:val="en-GB" w:bidi="ar-EG"/>
              </w:rPr>
              <w:t xml:space="preserve">المسألة </w:t>
            </w:r>
            <w:r>
              <w:rPr>
                <w:rFonts w:hint="cs"/>
                <w:b/>
                <w:bCs/>
                <w:noProof w:val="0"/>
                <w:sz w:val="36"/>
                <w:szCs w:val="34"/>
                <w:rtl/>
                <w:lang w:val="en-GB" w:bidi="ar-EG"/>
              </w:rPr>
              <w:t>الثانية</w:t>
            </w:r>
          </w:p>
        </w:tc>
      </w:tr>
      <w:tr w:rsidR="00206124" w:rsidRPr="00AA198B" w:rsidTr="00DE4A7E">
        <w:trPr>
          <w:trHeight w:val="567"/>
          <w:jc w:val="center"/>
        </w:trPr>
        <w:tc>
          <w:tcPr>
            <w:tcW w:w="9855" w:type="dxa"/>
            <w:tcBorders>
              <w:top w:val="single" w:sz="4" w:space="0" w:color="auto"/>
            </w:tcBorders>
            <w:vAlign w:val="center"/>
          </w:tcPr>
          <w:p w:rsidR="00206124" w:rsidRPr="00AA198B" w:rsidRDefault="00206124" w:rsidP="00DE4A7E">
            <w:pPr>
              <w:pStyle w:val="DualTxt"/>
              <w:rPr>
                <w:rFonts w:eastAsia="Calibri"/>
                <w:b/>
                <w:bCs/>
                <w:sz w:val="30"/>
                <w:lang w:eastAsia="en-GB"/>
              </w:rPr>
            </w:pPr>
            <w:r w:rsidRPr="00C92E57">
              <w:rPr>
                <w:rFonts w:eastAsia="Calibri" w:hint="cs"/>
                <w:b/>
                <w:bCs/>
                <w:sz w:val="30"/>
                <w:rtl/>
                <w:lang w:eastAsia="en-GB"/>
              </w:rPr>
              <w:t>تدابير مراقبة الحدود والوسائل الأخرى اللازمة لمنع الاتجار بالمخدِّرات</w:t>
            </w:r>
          </w:p>
        </w:tc>
      </w:tr>
      <w:tr w:rsidR="00206124" w:rsidRPr="00AA198B" w:rsidTr="009E37AB">
        <w:trPr>
          <w:trHeight w:val="567"/>
          <w:jc w:val="center"/>
        </w:trPr>
        <w:tc>
          <w:tcPr>
            <w:tcW w:w="9855" w:type="dxa"/>
            <w:vAlign w:val="center"/>
          </w:tcPr>
          <w:p w:rsidR="00206124" w:rsidRPr="00AA198B" w:rsidRDefault="00206124" w:rsidP="00206124">
            <w:pPr>
              <w:pStyle w:val="DualTxt"/>
              <w:rPr>
                <w:b/>
                <w:bCs/>
                <w:sz w:val="30"/>
                <w:lang w:val="en-GB" w:bidi="ar-EG"/>
              </w:rPr>
            </w:pPr>
            <w:r w:rsidRPr="00206124">
              <w:rPr>
                <w:rFonts w:hint="cs"/>
                <w:b/>
                <w:bCs/>
                <w:sz w:val="30"/>
                <w:rtl/>
                <w:lang w:val="en-GB" w:bidi="ar-EG"/>
              </w:rPr>
              <w:t xml:space="preserve">التوصية </w:t>
            </w:r>
            <w:r>
              <w:rPr>
                <w:rFonts w:hint="cs"/>
                <w:b/>
                <w:bCs/>
                <w:sz w:val="30"/>
                <w:rtl/>
                <w:lang w:val="en-GB" w:bidi="ar-EG"/>
              </w:rPr>
              <w:t>5</w:t>
            </w:r>
          </w:p>
        </w:tc>
      </w:tr>
    </w:tbl>
    <w:p w:rsidR="00206124" w:rsidRPr="00425CA5" w:rsidRDefault="00156E4B" w:rsidP="009A154B">
      <w:pPr>
        <w:pStyle w:val="DualTxt"/>
        <w:framePr w:w="9854" w:h="1281" w:hSpace="181" w:wrap="notBeside" w:vAnchor="text" w:hAnchor="page" w:xAlign="center" w:y="1"/>
        <w:pBdr>
          <w:top w:val="single" w:sz="6" w:space="1" w:color="auto"/>
          <w:left w:val="single" w:sz="6" w:space="1" w:color="auto"/>
          <w:bottom w:val="single" w:sz="6" w:space="1" w:color="auto"/>
          <w:right w:val="single" w:sz="6" w:space="1" w:color="auto"/>
        </w:pBdr>
        <w:rPr>
          <w:sz w:val="30"/>
          <w:rtl/>
          <w:lang w:val="en-GB" w:bidi="ar-EG"/>
        </w:rPr>
      </w:pPr>
      <w:r w:rsidRPr="00156E4B">
        <w:rPr>
          <w:sz w:val="30"/>
          <w:rtl/>
          <w:lang w:val="en-GB" w:bidi="ar-EG"/>
        </w:rPr>
        <w:t>يجب على الحكومات أن تدعم وتعزِّز التعاون الإقليمي فيما بين أجهزة إنفاذ القانون في أفريقيا من خلال تبادل المعلومات والتجاوب مع طلبات التحرِّي وما يتصل بها من مساعدة و</w:t>
      </w:r>
      <w:r w:rsidR="009A154B">
        <w:rPr>
          <w:sz w:val="30"/>
          <w:rtl/>
          <w:lang w:val="en-GB" w:bidi="ar-EG"/>
        </w:rPr>
        <w:t>تعاون في عمليات منسَّقة ضد الا</w:t>
      </w:r>
      <w:r w:rsidR="009A154B">
        <w:rPr>
          <w:rFonts w:hint="cs"/>
          <w:sz w:val="30"/>
          <w:rtl/>
          <w:lang w:val="en-GB" w:bidi="ar-EG"/>
        </w:rPr>
        <w:t>ت</w:t>
      </w:r>
      <w:r w:rsidRPr="00156E4B">
        <w:rPr>
          <w:sz w:val="30"/>
          <w:rtl/>
          <w:lang w:val="en-GB" w:bidi="ar-EG"/>
        </w:rPr>
        <w:t>جار بالمخدِّرات.</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06124" w:rsidRPr="008A138D" w:rsidTr="009E37AB">
        <w:trPr>
          <w:jc w:val="center"/>
        </w:trPr>
        <w:tc>
          <w:tcPr>
            <w:tcW w:w="9855" w:type="dxa"/>
          </w:tcPr>
          <w:p w:rsidR="00206124" w:rsidRPr="008A138D" w:rsidRDefault="00206124" w:rsidP="00DF7C4D">
            <w:pPr>
              <w:widowControl w:val="0"/>
              <w:suppressAutoHyphens/>
              <w:spacing w:line="240" w:lineRule="exact"/>
              <w:ind w:right="1019"/>
              <w:jc w:val="both"/>
              <w:rPr>
                <w:rFonts w:cs="Traditional Arabic"/>
                <w:spacing w:val="4"/>
                <w:w w:val="103"/>
                <w:kern w:val="14"/>
                <w:szCs w:val="30"/>
                <w:lang w:val="en-GB"/>
              </w:rPr>
            </w:pPr>
          </w:p>
          <w:p w:rsidR="00206124" w:rsidRPr="008A138D" w:rsidRDefault="00206124"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206124" w:rsidRPr="008A138D" w:rsidTr="009E37AB">
        <w:trPr>
          <w:jc w:val="center"/>
        </w:trPr>
        <w:tc>
          <w:tcPr>
            <w:tcW w:w="9855" w:type="dxa"/>
          </w:tcPr>
          <w:p w:rsidR="00206124" w:rsidRPr="008A138D" w:rsidRDefault="00206124" w:rsidP="00DF7C4D">
            <w:pPr>
              <w:widowControl w:val="0"/>
              <w:suppressAutoHyphens/>
              <w:spacing w:line="240" w:lineRule="exact"/>
              <w:ind w:right="1019"/>
              <w:jc w:val="both"/>
              <w:rPr>
                <w:rFonts w:cs="Traditional Arabic"/>
                <w:spacing w:val="4"/>
                <w:w w:val="103"/>
                <w:kern w:val="14"/>
                <w:szCs w:val="30"/>
                <w:lang w:val="en-GB"/>
              </w:rPr>
            </w:pPr>
          </w:p>
        </w:tc>
      </w:tr>
      <w:tr w:rsidR="00206124" w:rsidRPr="008A138D" w:rsidTr="009E37AB">
        <w:trPr>
          <w:jc w:val="center"/>
        </w:trPr>
        <w:tc>
          <w:tcPr>
            <w:tcW w:w="9855" w:type="dxa"/>
          </w:tcPr>
          <w:p w:rsidR="00206124" w:rsidRPr="008A138D" w:rsidRDefault="00206124"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206124" w:rsidRPr="00AF4F02" w:rsidRDefault="00206124"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206124" w:rsidRDefault="00206124" w:rsidP="00206124">
      <w:pPr>
        <w:pStyle w:val="SingleTxt"/>
        <w:spacing w:after="0" w:line="120" w:lineRule="exact"/>
        <w:jc w:val="both"/>
        <w:rPr>
          <w:noProof w:val="0"/>
          <w:sz w:val="12"/>
          <w:rtl/>
          <w:lang w:val="en-GB"/>
        </w:rPr>
      </w:pPr>
    </w:p>
    <w:p w:rsidR="00206124" w:rsidRDefault="00206124" w:rsidP="00206124">
      <w:pPr>
        <w:pStyle w:val="SingleTxt"/>
        <w:spacing w:after="0" w:line="120" w:lineRule="exact"/>
        <w:jc w:val="both"/>
        <w:rPr>
          <w:noProof w:val="0"/>
          <w:sz w:val="12"/>
          <w:rtl/>
          <w:lang w:val="en-GB"/>
        </w:rPr>
      </w:pPr>
    </w:p>
    <w:p w:rsidR="00206124" w:rsidRDefault="00206124" w:rsidP="00206124">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06124" w:rsidRPr="00AA198B" w:rsidTr="009E37AB">
        <w:trPr>
          <w:trHeight w:val="567"/>
          <w:jc w:val="center"/>
        </w:trPr>
        <w:tc>
          <w:tcPr>
            <w:tcW w:w="9855" w:type="dxa"/>
            <w:vAlign w:val="center"/>
          </w:tcPr>
          <w:p w:rsidR="00206124" w:rsidRPr="00AA198B" w:rsidRDefault="00206124" w:rsidP="00206124">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6</w:t>
            </w:r>
          </w:p>
        </w:tc>
      </w:tr>
    </w:tbl>
    <w:p w:rsidR="00206124" w:rsidRPr="00425CA5" w:rsidRDefault="00156E4B"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rPr>
      </w:pPr>
      <w:r w:rsidRPr="00156E4B">
        <w:rPr>
          <w:sz w:val="30"/>
          <w:rtl/>
          <w:lang w:val="en-GB"/>
        </w:rPr>
        <w:t>تُشجَّع الحكوماتُ، على ضوء النمو الهائل في التجارة وأعداد المسافرين جوًّا وبرًّا وبحراً، وعلى ضوء الحاجة إلى تأمين حماية جيدة للحدود، على أن تراجع استراتيجياتها الوطنية المتعلقة بإدارة الحدود، وأن تفحص مستوى التعاون بين أجهزة مراقبة الحدود، وتُقيِّم مدى تطبيق الضوابط القائمة.</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06124" w:rsidRPr="008A138D" w:rsidTr="009E37AB">
        <w:trPr>
          <w:jc w:val="center"/>
        </w:trPr>
        <w:tc>
          <w:tcPr>
            <w:tcW w:w="9855" w:type="dxa"/>
          </w:tcPr>
          <w:p w:rsidR="00206124" w:rsidRPr="008A138D" w:rsidRDefault="00206124" w:rsidP="00DF7C4D">
            <w:pPr>
              <w:widowControl w:val="0"/>
              <w:suppressAutoHyphens/>
              <w:spacing w:line="240" w:lineRule="exact"/>
              <w:ind w:right="1019"/>
              <w:jc w:val="both"/>
              <w:rPr>
                <w:rFonts w:cs="Traditional Arabic"/>
                <w:spacing w:val="4"/>
                <w:w w:val="103"/>
                <w:kern w:val="14"/>
                <w:szCs w:val="30"/>
                <w:lang w:val="en-GB"/>
              </w:rPr>
            </w:pPr>
          </w:p>
          <w:p w:rsidR="00206124" w:rsidRPr="008A138D" w:rsidRDefault="00206124"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206124" w:rsidRPr="008A138D" w:rsidTr="009E37AB">
        <w:trPr>
          <w:jc w:val="center"/>
        </w:trPr>
        <w:tc>
          <w:tcPr>
            <w:tcW w:w="9855" w:type="dxa"/>
          </w:tcPr>
          <w:p w:rsidR="00206124" w:rsidRPr="008A138D" w:rsidRDefault="00206124" w:rsidP="00DF7C4D">
            <w:pPr>
              <w:widowControl w:val="0"/>
              <w:suppressAutoHyphens/>
              <w:spacing w:line="240" w:lineRule="exact"/>
              <w:ind w:right="1019"/>
              <w:jc w:val="both"/>
              <w:rPr>
                <w:rFonts w:cs="Traditional Arabic"/>
                <w:spacing w:val="4"/>
                <w:w w:val="103"/>
                <w:kern w:val="14"/>
                <w:szCs w:val="30"/>
                <w:lang w:val="en-GB"/>
              </w:rPr>
            </w:pPr>
          </w:p>
        </w:tc>
      </w:tr>
      <w:tr w:rsidR="00206124" w:rsidRPr="008A138D" w:rsidTr="009E37AB">
        <w:trPr>
          <w:jc w:val="center"/>
        </w:trPr>
        <w:tc>
          <w:tcPr>
            <w:tcW w:w="9855" w:type="dxa"/>
          </w:tcPr>
          <w:p w:rsidR="00206124" w:rsidRPr="008A138D" w:rsidRDefault="00206124"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206124" w:rsidRPr="00AF4F02" w:rsidRDefault="00206124"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4622EF" w:rsidRDefault="004622EF" w:rsidP="004622EF">
      <w:pPr>
        <w:pStyle w:val="SingleTxt"/>
        <w:spacing w:after="0" w:line="120" w:lineRule="exact"/>
        <w:jc w:val="both"/>
        <w:rPr>
          <w:noProof w:val="0"/>
          <w:sz w:val="12"/>
          <w:rtl/>
          <w:lang w:val="en-GB"/>
        </w:rPr>
      </w:pPr>
    </w:p>
    <w:p w:rsidR="00F257B7" w:rsidRDefault="00F257B7">
      <w:pPr>
        <w:rPr>
          <w:rFonts w:cs="Traditional Arabic"/>
          <w:w w:val="103"/>
          <w:kern w:val="14"/>
          <w:sz w:val="12"/>
          <w:szCs w:val="30"/>
          <w:rtl/>
          <w:lang w:val="en-GB"/>
        </w:rPr>
      </w:pPr>
      <w:r>
        <w:rPr>
          <w:sz w:val="12"/>
          <w:rtl/>
          <w:lang w:val="en-GB"/>
        </w:rPr>
        <w:br w:type="page"/>
      </w:r>
    </w:p>
    <w:p w:rsidR="004622EF" w:rsidRDefault="004622EF" w:rsidP="004622EF">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622EF" w:rsidRPr="00AA198B" w:rsidTr="009E37AB">
        <w:trPr>
          <w:trHeight w:val="567"/>
          <w:jc w:val="center"/>
        </w:trPr>
        <w:tc>
          <w:tcPr>
            <w:tcW w:w="9855" w:type="dxa"/>
            <w:vAlign w:val="center"/>
          </w:tcPr>
          <w:p w:rsidR="004622EF" w:rsidRPr="00AA198B" w:rsidRDefault="004622EF" w:rsidP="004622EF">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7</w:t>
            </w:r>
          </w:p>
        </w:tc>
      </w:tr>
    </w:tbl>
    <w:p w:rsidR="004622EF" w:rsidRPr="00425CA5" w:rsidRDefault="004622EF"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rPr>
      </w:pPr>
      <w:r w:rsidRPr="004622EF">
        <w:rPr>
          <w:sz w:val="30"/>
          <w:rtl/>
          <w:lang w:val="en-GB"/>
        </w:rPr>
        <w:t>تُشجَّع الحكوماتُ على الانضمام إلى مبادرات التعاون الدولي مثل مبادرة "مشروع التخاطب بين المطارات" ومبادرة "برنامج مراقبة الحاويات" اللتين ينفِّذهما مكتب الأمم المتحدة المعني بالمخدِّرات والجريمة، وذلك من أجل تحسين حماية حدودها، والاستفادة من أوجه التآزر الناتجة عن تلك المبادرات، والاستناد إلى الأسس التي توفِّرها تلك المبادرات في إعداد اتفاقات ثنائية أو متعدِّدة الأطراف خاصة بها لتيسير تبادل المعلومات والتعاون العملياتي.</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622EF" w:rsidRPr="008A138D" w:rsidTr="009E37AB">
        <w:trPr>
          <w:jc w:val="center"/>
        </w:trPr>
        <w:tc>
          <w:tcPr>
            <w:tcW w:w="9855" w:type="dxa"/>
          </w:tcPr>
          <w:p w:rsidR="004622EF" w:rsidRPr="008A138D" w:rsidRDefault="004622EF" w:rsidP="00DF7C4D">
            <w:pPr>
              <w:widowControl w:val="0"/>
              <w:suppressAutoHyphens/>
              <w:spacing w:line="240" w:lineRule="exact"/>
              <w:ind w:right="1019"/>
              <w:jc w:val="both"/>
              <w:rPr>
                <w:rFonts w:cs="Traditional Arabic"/>
                <w:spacing w:val="4"/>
                <w:w w:val="103"/>
                <w:kern w:val="14"/>
                <w:szCs w:val="30"/>
                <w:lang w:val="en-GB"/>
              </w:rPr>
            </w:pPr>
          </w:p>
          <w:p w:rsidR="004622EF" w:rsidRPr="008A138D" w:rsidRDefault="004622EF"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4622EF" w:rsidRPr="008A138D" w:rsidTr="009E37AB">
        <w:trPr>
          <w:jc w:val="center"/>
        </w:trPr>
        <w:tc>
          <w:tcPr>
            <w:tcW w:w="9855" w:type="dxa"/>
          </w:tcPr>
          <w:p w:rsidR="004622EF" w:rsidRPr="008A138D" w:rsidRDefault="004622EF" w:rsidP="00DF7C4D">
            <w:pPr>
              <w:widowControl w:val="0"/>
              <w:suppressAutoHyphens/>
              <w:spacing w:line="240" w:lineRule="exact"/>
              <w:ind w:right="1019"/>
              <w:jc w:val="both"/>
              <w:rPr>
                <w:rFonts w:cs="Traditional Arabic"/>
                <w:spacing w:val="4"/>
                <w:w w:val="103"/>
                <w:kern w:val="14"/>
                <w:szCs w:val="30"/>
                <w:lang w:val="en-GB"/>
              </w:rPr>
            </w:pPr>
          </w:p>
        </w:tc>
      </w:tr>
      <w:tr w:rsidR="004622EF" w:rsidRPr="008A138D" w:rsidTr="009E37AB">
        <w:trPr>
          <w:jc w:val="center"/>
        </w:trPr>
        <w:tc>
          <w:tcPr>
            <w:tcW w:w="9855" w:type="dxa"/>
          </w:tcPr>
          <w:p w:rsidR="004622EF" w:rsidRPr="008A138D" w:rsidRDefault="004622EF"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4622EF" w:rsidRPr="00AF4F02" w:rsidRDefault="004622EF"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4622EF" w:rsidRDefault="004622EF" w:rsidP="004622EF">
      <w:pPr>
        <w:pStyle w:val="DualTxt"/>
        <w:rPr>
          <w:rtl/>
          <w:lang w:val="en-GB" w:bidi="ar-EG"/>
        </w:rPr>
      </w:pPr>
    </w:p>
    <w:p w:rsidR="00D9747A" w:rsidRDefault="00D9747A">
      <w:pPr>
        <w:rPr>
          <w:rFonts w:cs="Traditional Arabic"/>
          <w:noProof/>
          <w:w w:val="103"/>
          <w:kern w:val="14"/>
          <w:sz w:val="20"/>
          <w:szCs w:val="30"/>
          <w:rtl/>
          <w:lang w:val="en-GB" w:bidi="ar-EG"/>
        </w:rPr>
      </w:pPr>
      <w:r>
        <w:rPr>
          <w:rtl/>
          <w:lang w:val="en-GB" w:bidi="ar-EG"/>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AA198B" w:rsidTr="009E37AB">
        <w:trPr>
          <w:trHeight w:val="567"/>
          <w:jc w:val="center"/>
        </w:trPr>
        <w:tc>
          <w:tcPr>
            <w:tcW w:w="9855" w:type="dxa"/>
            <w:tcBorders>
              <w:bottom w:val="single" w:sz="4" w:space="0" w:color="auto"/>
            </w:tcBorders>
            <w:vAlign w:val="center"/>
          </w:tcPr>
          <w:p w:rsidR="00D9747A" w:rsidRPr="00AA198B" w:rsidRDefault="00D9747A" w:rsidP="00DF7C4D">
            <w:pPr>
              <w:pStyle w:val="DualTxt"/>
              <w:rPr>
                <w:b/>
                <w:bCs/>
                <w:sz w:val="34"/>
                <w:szCs w:val="34"/>
                <w:lang w:val="en-GB" w:bidi="ar-EG"/>
              </w:rPr>
            </w:pPr>
            <w:r w:rsidRPr="00AA198B">
              <w:rPr>
                <w:rFonts w:hint="cs"/>
                <w:b/>
                <w:bCs/>
                <w:sz w:val="34"/>
                <w:szCs w:val="34"/>
                <w:rtl/>
                <w:lang w:val="en-GB" w:bidi="ar-EG"/>
              </w:rPr>
              <w:t xml:space="preserve">المسألة </w:t>
            </w:r>
            <w:r>
              <w:rPr>
                <w:rFonts w:hint="cs"/>
                <w:b/>
                <w:bCs/>
                <w:noProof w:val="0"/>
                <w:sz w:val="36"/>
                <w:szCs w:val="34"/>
                <w:rtl/>
                <w:lang w:val="en-GB" w:bidi="ar-EG"/>
              </w:rPr>
              <w:t>الثالثة</w:t>
            </w:r>
          </w:p>
        </w:tc>
      </w:tr>
      <w:tr w:rsidR="00D9747A" w:rsidRPr="00AA198B" w:rsidTr="00DE4A7E">
        <w:trPr>
          <w:trHeight w:val="567"/>
          <w:jc w:val="center"/>
        </w:trPr>
        <w:tc>
          <w:tcPr>
            <w:tcW w:w="9855" w:type="dxa"/>
            <w:tcBorders>
              <w:top w:val="single" w:sz="4" w:space="0" w:color="auto"/>
            </w:tcBorders>
            <w:vAlign w:val="center"/>
          </w:tcPr>
          <w:p w:rsidR="00D9747A" w:rsidRPr="00AA198B" w:rsidRDefault="00D9747A" w:rsidP="00DE4A7E">
            <w:pPr>
              <w:pStyle w:val="DualTxt"/>
              <w:rPr>
                <w:rFonts w:eastAsia="Calibri"/>
                <w:b/>
                <w:bCs/>
                <w:sz w:val="30"/>
                <w:lang w:eastAsia="en-GB"/>
              </w:rPr>
            </w:pPr>
            <w:r w:rsidRPr="00D9747A">
              <w:rPr>
                <w:rFonts w:eastAsia="Calibri"/>
                <w:b/>
                <w:bCs/>
                <w:sz w:val="30"/>
                <w:rtl/>
                <w:lang w:eastAsia="en-GB"/>
              </w:rPr>
              <w:t>التحدِّيات القضائية، بما فيها تباين التشريعات والعقوبات وقدرات الاستدلال الجنائي</w:t>
            </w:r>
          </w:p>
        </w:tc>
      </w:tr>
      <w:tr w:rsidR="00D9747A" w:rsidRPr="00AA198B" w:rsidTr="009E37AB">
        <w:trPr>
          <w:trHeight w:val="567"/>
          <w:jc w:val="center"/>
        </w:trPr>
        <w:tc>
          <w:tcPr>
            <w:tcW w:w="9855" w:type="dxa"/>
            <w:vAlign w:val="center"/>
          </w:tcPr>
          <w:p w:rsidR="00D9747A" w:rsidRPr="00AA198B" w:rsidRDefault="00D9747A" w:rsidP="00D9747A">
            <w:pPr>
              <w:pStyle w:val="DualTxt"/>
              <w:rPr>
                <w:b/>
                <w:bCs/>
                <w:sz w:val="30"/>
                <w:lang w:val="en-GB" w:bidi="ar-EG"/>
              </w:rPr>
            </w:pPr>
            <w:r w:rsidRPr="00206124">
              <w:rPr>
                <w:rFonts w:hint="cs"/>
                <w:b/>
                <w:bCs/>
                <w:sz w:val="30"/>
                <w:rtl/>
                <w:lang w:val="en-GB" w:bidi="ar-EG"/>
              </w:rPr>
              <w:t xml:space="preserve">التوصية </w:t>
            </w:r>
            <w:r>
              <w:rPr>
                <w:rFonts w:hint="cs"/>
                <w:b/>
                <w:bCs/>
                <w:sz w:val="30"/>
                <w:rtl/>
                <w:lang w:val="en-GB" w:bidi="ar-EG"/>
              </w:rPr>
              <w:t>8</w:t>
            </w:r>
          </w:p>
        </w:tc>
      </w:tr>
    </w:tbl>
    <w:p w:rsidR="00D9747A" w:rsidRPr="00425CA5" w:rsidRDefault="00D9747A" w:rsidP="00E562AC">
      <w:pPr>
        <w:pStyle w:val="DualTxt"/>
        <w:framePr w:w="9854" w:h="1281" w:hSpace="181" w:wrap="notBeside" w:vAnchor="text" w:hAnchor="page" w:xAlign="center" w:y="1"/>
        <w:pBdr>
          <w:top w:val="single" w:sz="6" w:space="1" w:color="auto"/>
          <w:left w:val="single" w:sz="6" w:space="1" w:color="auto"/>
          <w:bottom w:val="single" w:sz="6" w:space="1" w:color="auto"/>
          <w:right w:val="single" w:sz="6" w:space="1" w:color="auto"/>
        </w:pBdr>
        <w:rPr>
          <w:sz w:val="30"/>
          <w:rtl/>
          <w:lang w:val="en-GB" w:bidi="ar-EG"/>
        </w:rPr>
      </w:pPr>
      <w:r w:rsidRPr="00D9747A">
        <w:rPr>
          <w:sz w:val="30"/>
          <w:rtl/>
          <w:lang w:val="en-GB" w:bidi="ar-EG"/>
        </w:rPr>
        <w:t xml:space="preserve">ينبغي لحكومات المنطقة أن تكفل أنَّ سلطاتها المعنية بإنفاذ القانون تدرك أهمية علوم الاستدلال الجنائي في سياق التحقيقات المتعلقة بالمخدِّرات، وأنها مدرَّبة على جمع الأدلة الجنائية وحفظها وعرضها وعلى الحفاظ على تسلسل حراسة </w:t>
      </w:r>
      <w:r w:rsidRPr="006402EB">
        <w:rPr>
          <w:sz w:val="30"/>
          <w:rtl/>
          <w:lang w:val="en-GB" w:bidi="ar-EG"/>
        </w:rPr>
        <w:t>الأحراز</w:t>
      </w:r>
      <w:r w:rsidRPr="00D9747A">
        <w:rPr>
          <w:sz w:val="30"/>
          <w:rtl/>
          <w:lang w:val="en-GB" w:bidi="ar-EG"/>
        </w:rPr>
        <w:t>، وذلك من أجل إنجاح الملاحقات القضائية ضد الجناة.</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p w:rsidR="00D9747A" w:rsidRPr="008A138D" w:rsidRDefault="00D9747A"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tc>
      </w:tr>
      <w:tr w:rsidR="00D9747A" w:rsidRPr="008A138D" w:rsidTr="009E37AB">
        <w:trPr>
          <w:jc w:val="center"/>
        </w:trPr>
        <w:tc>
          <w:tcPr>
            <w:tcW w:w="9855" w:type="dxa"/>
          </w:tcPr>
          <w:p w:rsidR="00D9747A" w:rsidRPr="008A138D" w:rsidRDefault="00D9747A"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D9747A" w:rsidRPr="00AF4F02" w:rsidRDefault="00D9747A"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AA198B" w:rsidTr="009E37AB">
        <w:trPr>
          <w:trHeight w:val="567"/>
          <w:jc w:val="center"/>
        </w:trPr>
        <w:tc>
          <w:tcPr>
            <w:tcW w:w="9855" w:type="dxa"/>
            <w:vAlign w:val="center"/>
          </w:tcPr>
          <w:p w:rsidR="00D9747A" w:rsidRPr="00AA198B" w:rsidRDefault="00D9747A" w:rsidP="00D9747A">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9</w:t>
            </w:r>
          </w:p>
        </w:tc>
      </w:tr>
    </w:tbl>
    <w:p w:rsidR="00D9747A" w:rsidRPr="00DE4A7E" w:rsidRDefault="00D9747A"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w w:val="100"/>
          <w:sz w:val="30"/>
          <w:rtl/>
          <w:lang w:val="en-GB"/>
        </w:rPr>
      </w:pPr>
      <w:r w:rsidRPr="00DE4A7E">
        <w:rPr>
          <w:w w:val="100"/>
          <w:sz w:val="30"/>
          <w:rtl/>
          <w:lang w:val="en-GB"/>
        </w:rPr>
        <w:t>يجب على الحكومات أن تتخذ خطوات تكفل التأكُّد من أنَّ موظفي أقسام علوم الاستدلال الجنائي، الذين يقدِّمون الدعم لموظفي أجهزة إنفاذ قوانين المخدِّرات وأجهزة النيابة العامة والقضاء العاملين في الخط الأمامي في التحقيقات مع الجناة وملاحقتهم قضائيًّا، قد حصلوا على ما يكفي من تدريب ومن أنَّ تلك الأقسام مُموَّلة ومجهزَّة بالقدر الذي يؤهِّلها لأداء مهامها.</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p w:rsidR="00D9747A" w:rsidRPr="008A138D" w:rsidRDefault="00D9747A"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tc>
      </w:tr>
      <w:tr w:rsidR="00D9747A" w:rsidRPr="008A138D" w:rsidTr="009E37AB">
        <w:trPr>
          <w:jc w:val="center"/>
        </w:trPr>
        <w:tc>
          <w:tcPr>
            <w:tcW w:w="9855" w:type="dxa"/>
          </w:tcPr>
          <w:p w:rsidR="00D9747A" w:rsidRPr="008A138D" w:rsidRDefault="00D9747A"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D9747A" w:rsidRPr="00AF4F02" w:rsidRDefault="00D9747A"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p w:rsidR="00DE4A7E" w:rsidRDefault="00DE4A7E">
      <w:pPr>
        <w:rPr>
          <w:rFonts w:cs="Traditional Arabic"/>
          <w:w w:val="103"/>
          <w:kern w:val="14"/>
          <w:sz w:val="12"/>
          <w:szCs w:val="30"/>
          <w:rtl/>
          <w:lang w:val="en-GB"/>
        </w:rPr>
      </w:pPr>
      <w:r>
        <w:rPr>
          <w:sz w:val="12"/>
          <w:rtl/>
          <w:lang w:val="en-GB"/>
        </w:rPr>
        <w:br w:type="page"/>
      </w:r>
    </w:p>
    <w:p w:rsidR="00D9747A" w:rsidRDefault="00D9747A" w:rsidP="00D9747A">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AA198B" w:rsidTr="009E37AB">
        <w:trPr>
          <w:trHeight w:val="567"/>
          <w:jc w:val="center"/>
        </w:trPr>
        <w:tc>
          <w:tcPr>
            <w:tcW w:w="9855" w:type="dxa"/>
            <w:vAlign w:val="center"/>
          </w:tcPr>
          <w:p w:rsidR="00D9747A" w:rsidRPr="00AA198B" w:rsidRDefault="00D9747A" w:rsidP="00D9747A">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10</w:t>
            </w:r>
          </w:p>
        </w:tc>
      </w:tr>
    </w:tbl>
    <w:p w:rsidR="00D9747A" w:rsidRPr="00425CA5" w:rsidRDefault="00D9747A"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rPr>
      </w:pPr>
      <w:r w:rsidRPr="00D9747A">
        <w:rPr>
          <w:sz w:val="30"/>
          <w:rtl/>
          <w:lang w:val="en-GB"/>
        </w:rPr>
        <w:t xml:space="preserve">تُشجَّع الحكوماتُ على استعراض الوثيقة </w:t>
      </w:r>
      <w:r w:rsidRPr="00B81680">
        <w:rPr>
          <w:rFonts w:eastAsia="Calibri"/>
          <w:rtl/>
        </w:rPr>
        <w:t xml:space="preserve">المعنونة: </w:t>
      </w:r>
      <w:r w:rsidRPr="00B81680">
        <w:rPr>
          <w:rFonts w:eastAsia="Calibri"/>
          <w:i/>
          <w:iCs/>
        </w:rPr>
        <w:t>Minimum Requirements for Identification of Seized Drugs, a Document for Emerging Laboratories</w:t>
      </w:r>
      <w:r w:rsidRPr="00D9747A">
        <w:rPr>
          <w:sz w:val="30"/>
          <w:rtl/>
          <w:lang w:val="en-GB"/>
        </w:rPr>
        <w:t xml:space="preserve"> (المتطلبات الدنيا لتحديد نوع المخدِّرات المضبوطة: وثيقة موجَّهة إلى المختبرات المستجدة) التي أصدرها التحالف الدولي في مجال الاستدلال العلمي الجنائي بالتعاون مع مكتب الأمم المتحدة المعني بالمخدِّرات والجريمة والمنظمة الدولية للشرطة الجنائية</w:t>
      </w:r>
      <w:r w:rsidR="00FA0F1C">
        <w:rPr>
          <w:rFonts w:hint="cs"/>
          <w:sz w:val="30"/>
          <w:rtl/>
          <w:lang w:val="en-GB"/>
        </w:rPr>
        <w:t xml:space="preserve"> (الإنتربول)</w:t>
      </w:r>
      <w:r w:rsidRPr="00D9747A">
        <w:rPr>
          <w:sz w:val="30"/>
          <w:rtl/>
          <w:lang w:val="en-GB"/>
        </w:rPr>
        <w:t>، وذلك بغرض الاسترشاد بها في تحقيق التقدُّم صوب استيفاء المعايير العالمية للحصول على شهادات اعتماد لمختبرات الاستدلال الجنائي بحلول عام 2025.</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p w:rsidR="00D9747A" w:rsidRPr="008A138D" w:rsidRDefault="00D9747A"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tc>
      </w:tr>
      <w:tr w:rsidR="00D9747A" w:rsidRPr="008A138D" w:rsidTr="009E37AB">
        <w:trPr>
          <w:jc w:val="center"/>
        </w:trPr>
        <w:tc>
          <w:tcPr>
            <w:tcW w:w="9855" w:type="dxa"/>
          </w:tcPr>
          <w:p w:rsidR="00D9747A" w:rsidRPr="008A138D" w:rsidRDefault="00D9747A"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D9747A" w:rsidRPr="00AF4F02" w:rsidRDefault="00D9747A"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AA198B" w:rsidTr="009E37AB">
        <w:trPr>
          <w:trHeight w:val="567"/>
          <w:jc w:val="center"/>
        </w:trPr>
        <w:tc>
          <w:tcPr>
            <w:tcW w:w="9855" w:type="dxa"/>
            <w:vAlign w:val="center"/>
          </w:tcPr>
          <w:p w:rsidR="00D9747A" w:rsidRPr="00AA198B" w:rsidRDefault="00D9747A" w:rsidP="00D9747A">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11</w:t>
            </w:r>
          </w:p>
        </w:tc>
      </w:tr>
    </w:tbl>
    <w:p w:rsidR="00D9747A" w:rsidRPr="00425CA5" w:rsidRDefault="00D9747A"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rPr>
      </w:pPr>
      <w:r w:rsidRPr="00D9747A">
        <w:rPr>
          <w:sz w:val="30"/>
          <w:rtl/>
          <w:lang w:val="en-GB"/>
        </w:rPr>
        <w:t>تُشجَّع الحكوماتُ على كفالة تنفيذ لوائحها المتعلقة بإتلاف المخدِّرات والمؤثِّرات العقلية تنفيذاً سريعاً وعلى نحو يتفق مع أحكامها القانونية.</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p w:rsidR="00D9747A" w:rsidRPr="008A138D" w:rsidRDefault="00D9747A"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tc>
      </w:tr>
      <w:tr w:rsidR="00D9747A" w:rsidRPr="008A138D" w:rsidTr="009E37AB">
        <w:trPr>
          <w:jc w:val="center"/>
        </w:trPr>
        <w:tc>
          <w:tcPr>
            <w:tcW w:w="9855" w:type="dxa"/>
          </w:tcPr>
          <w:p w:rsidR="00D9747A" w:rsidRPr="008A138D" w:rsidRDefault="00D9747A"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D9747A" w:rsidRPr="00AF4F02" w:rsidRDefault="00D9747A" w:rsidP="00E562AC">
      <w:pPr>
        <w:framePr w:w="9854" w:h="170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p w:rsidR="00D9747A" w:rsidRDefault="00D9747A">
      <w:pPr>
        <w:rPr>
          <w:rFonts w:cs="Traditional Arabic"/>
          <w:w w:val="103"/>
          <w:kern w:val="14"/>
          <w:sz w:val="12"/>
          <w:szCs w:val="30"/>
          <w:lang w:val="en-GB"/>
        </w:rPr>
      </w:pPr>
      <w:r>
        <w:rPr>
          <w:sz w:val="12"/>
          <w:rtl/>
          <w:lang w:val="en-GB"/>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AA198B" w:rsidTr="009E37AB">
        <w:trPr>
          <w:trHeight w:val="567"/>
          <w:jc w:val="center"/>
        </w:trPr>
        <w:tc>
          <w:tcPr>
            <w:tcW w:w="9855" w:type="dxa"/>
            <w:vAlign w:val="center"/>
          </w:tcPr>
          <w:p w:rsidR="00D9747A" w:rsidRPr="00AA198B" w:rsidRDefault="00D9747A" w:rsidP="00D9747A">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12</w:t>
            </w:r>
          </w:p>
        </w:tc>
      </w:tr>
    </w:tbl>
    <w:p w:rsidR="00D9747A" w:rsidRPr="00425CA5" w:rsidRDefault="00D9747A" w:rsidP="00FA4843">
      <w:pPr>
        <w:pStyle w:val="DualTxt"/>
        <w:framePr w:w="9854" w:h="1021" w:hRule="exact"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rPr>
      </w:pPr>
      <w:r w:rsidRPr="00D9747A">
        <w:rPr>
          <w:sz w:val="30"/>
          <w:rtl/>
          <w:lang w:val="en-GB"/>
        </w:rPr>
        <w:t>ينبغي للحكومات أن تسنَّ تشريعات جديدة و/أو أن توائم التشريعات القائمة سواء في المنطقة أو داخل البلدان.</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p w:rsidR="00D9747A" w:rsidRPr="008A138D" w:rsidRDefault="00D9747A"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tc>
      </w:tr>
      <w:tr w:rsidR="00D9747A" w:rsidRPr="008A138D" w:rsidTr="009E37AB">
        <w:trPr>
          <w:jc w:val="center"/>
        </w:trPr>
        <w:tc>
          <w:tcPr>
            <w:tcW w:w="9855" w:type="dxa"/>
          </w:tcPr>
          <w:p w:rsidR="00D9747A" w:rsidRPr="008A138D" w:rsidRDefault="00D9747A"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D9747A" w:rsidRPr="00AF4F02" w:rsidRDefault="00D9747A" w:rsidP="00FA4843">
      <w:pPr>
        <w:framePr w:w="9854" w:h="1588"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AA198B" w:rsidTr="00E562AC">
        <w:trPr>
          <w:trHeight w:val="567"/>
          <w:jc w:val="center"/>
        </w:trPr>
        <w:tc>
          <w:tcPr>
            <w:tcW w:w="9855" w:type="dxa"/>
            <w:vAlign w:val="center"/>
          </w:tcPr>
          <w:p w:rsidR="00D9747A" w:rsidRPr="00AA198B" w:rsidRDefault="00D9747A" w:rsidP="00D9747A">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13</w:t>
            </w:r>
          </w:p>
        </w:tc>
      </w:tr>
    </w:tbl>
    <w:p w:rsidR="00D9747A" w:rsidRPr="00425CA5" w:rsidRDefault="00D9747A"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rPr>
      </w:pPr>
      <w:r w:rsidRPr="00D9747A">
        <w:rPr>
          <w:sz w:val="30"/>
          <w:rtl/>
          <w:lang w:val="en-GB"/>
        </w:rPr>
        <w:t>ينبغي للحكومات أن تضع نصوصاً قانونيةً بشأن استعادة رأس المال المرتبط بتجارة المخدِّرات وأن تحسِّن ما لديها من نصوص قانونية في هذا المجال.</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p w:rsidR="00D9747A" w:rsidRPr="008A138D" w:rsidRDefault="00D9747A"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D9747A" w:rsidRPr="008A138D" w:rsidTr="009E37AB">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tc>
      </w:tr>
      <w:tr w:rsidR="00D9747A" w:rsidRPr="008A138D" w:rsidTr="009E37AB">
        <w:trPr>
          <w:jc w:val="center"/>
        </w:trPr>
        <w:tc>
          <w:tcPr>
            <w:tcW w:w="9855" w:type="dxa"/>
          </w:tcPr>
          <w:p w:rsidR="00D9747A" w:rsidRPr="008A138D" w:rsidRDefault="00D9747A"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D9747A" w:rsidRPr="00AF4F02" w:rsidRDefault="00D9747A" w:rsidP="00FA4843">
      <w:pPr>
        <w:framePr w:w="9854" w:h="1588"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D9747A" w:rsidRDefault="00D9747A" w:rsidP="00D9747A">
      <w:pPr>
        <w:pStyle w:val="SingleTxt"/>
        <w:spacing w:after="0" w:line="120" w:lineRule="exact"/>
        <w:jc w:val="both"/>
        <w:rPr>
          <w:noProof w:val="0"/>
          <w:sz w:val="12"/>
          <w:rtl/>
          <w:lang w:val="en-GB"/>
        </w:rPr>
      </w:pPr>
    </w:p>
    <w:p w:rsidR="00D9747A" w:rsidRDefault="00D9747A" w:rsidP="00D9747A">
      <w:pPr>
        <w:pStyle w:val="SingleTxt"/>
        <w:spacing w:after="0" w:line="120" w:lineRule="exact"/>
        <w:jc w:val="both"/>
        <w:rPr>
          <w:noProof w:val="0"/>
          <w:sz w:val="12"/>
          <w:rtl/>
          <w:lang w:val="en-GB"/>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AA198B" w:rsidTr="00E562AC">
        <w:trPr>
          <w:trHeight w:val="567"/>
          <w:jc w:val="center"/>
        </w:trPr>
        <w:tc>
          <w:tcPr>
            <w:tcW w:w="9855" w:type="dxa"/>
            <w:vAlign w:val="center"/>
          </w:tcPr>
          <w:p w:rsidR="00D9747A" w:rsidRPr="00AA198B" w:rsidRDefault="00D9747A" w:rsidP="00D9747A">
            <w:pPr>
              <w:pStyle w:val="DualTxt"/>
              <w:rPr>
                <w:b/>
                <w:bCs/>
                <w:sz w:val="30"/>
                <w:rtl/>
                <w:lang w:val="en-GB"/>
              </w:rPr>
            </w:pPr>
            <w:r w:rsidRPr="00206124">
              <w:rPr>
                <w:rFonts w:hint="cs"/>
                <w:b/>
                <w:bCs/>
                <w:sz w:val="30"/>
                <w:rtl/>
                <w:lang w:val="en-GB" w:bidi="ar-EG"/>
              </w:rPr>
              <w:t xml:space="preserve">التوصية </w:t>
            </w:r>
            <w:r>
              <w:rPr>
                <w:rFonts w:hint="cs"/>
                <w:b/>
                <w:bCs/>
                <w:sz w:val="30"/>
                <w:rtl/>
                <w:lang w:val="en-GB"/>
              </w:rPr>
              <w:t>14</w:t>
            </w:r>
          </w:p>
        </w:tc>
      </w:tr>
    </w:tbl>
    <w:p w:rsidR="00D9747A" w:rsidRPr="00425CA5" w:rsidRDefault="00D9747A" w:rsidP="00E562AC">
      <w:pPr>
        <w:pStyle w:val="DualTxt"/>
        <w:framePr w:w="9854" w:h="1281" w:hSpace="181" w:wrap="notBeside" w:vAnchor="text" w:hAnchor="page" w:xAlign="center" w:y="1" w:anchorLock="1"/>
        <w:pBdr>
          <w:top w:val="single" w:sz="6" w:space="1" w:color="auto"/>
          <w:left w:val="single" w:sz="6" w:space="1" w:color="auto"/>
          <w:bottom w:val="single" w:sz="6" w:space="1" w:color="auto"/>
          <w:right w:val="single" w:sz="6" w:space="1" w:color="auto"/>
        </w:pBdr>
        <w:rPr>
          <w:sz w:val="30"/>
          <w:rtl/>
          <w:lang w:val="en-GB"/>
        </w:rPr>
      </w:pPr>
      <w:r w:rsidRPr="00D9747A">
        <w:rPr>
          <w:sz w:val="30"/>
          <w:rtl/>
          <w:lang w:val="en-GB"/>
        </w:rPr>
        <w:t>ينبغي تشجيع الحكومات، في ظلِّ الافتقار إلى تشريعات متوائمة، على الاستعانة الفعَّالة ببروتوكولات التعاون المبرمة على الصعيدين الإقليمي ودون الإقليمي، وهي البروتوكولات التي تجابه التحدِّيات القضائية التي يفرضها الاتجار بالمخدِّرات وما يتصل به من جرائم.</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9747A" w:rsidRPr="008A138D" w:rsidTr="00E562AC">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p w:rsidR="00D9747A" w:rsidRPr="008A138D" w:rsidRDefault="00D9747A" w:rsidP="00DF7C4D">
            <w:pPr>
              <w:widowControl w:val="0"/>
              <w:suppressAutoHyphens/>
              <w:bidi/>
              <w:spacing w:before="120" w:after="120" w:line="240" w:lineRule="exact"/>
              <w:ind w:right="1021"/>
              <w:jc w:val="both"/>
              <w:rPr>
                <w:rFonts w:cs="Traditional Arabic"/>
                <w:spacing w:val="4"/>
                <w:w w:val="103"/>
                <w:kern w:val="14"/>
                <w:szCs w:val="30"/>
                <w:lang w:val="en-GB"/>
              </w:rPr>
            </w:pPr>
            <w:r w:rsidRPr="00AF4F02">
              <w:rPr>
                <w:rFonts w:cs="Traditional Arabic" w:hint="cs"/>
                <w:sz w:val="30"/>
                <w:szCs w:val="30"/>
                <w:rtl/>
                <w:lang w:val="en-GB" w:bidi="ar-EG"/>
              </w:rPr>
              <w:t>هل اتُّخذ أيُّ إجراء</w:t>
            </w:r>
            <w:r w:rsidRPr="00AF4F02">
              <w:rPr>
                <w:rFonts w:cs="Traditional Arabic"/>
                <w:b/>
                <w:bCs/>
                <w:i/>
                <w:iCs/>
                <w:sz w:val="30"/>
                <w:szCs w:val="30"/>
                <w:lang w:val="en-GB" w:bidi="ar-EG"/>
              </w:rPr>
              <w:t xml:space="preserve"> </w:t>
            </w:r>
            <w:r w:rsidRPr="008A138D">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نعم</w:t>
            </w:r>
            <w:r w:rsidRPr="00AF4F02">
              <w:rPr>
                <w:rFonts w:cs="Traditional Arabic"/>
                <w:spacing w:val="4"/>
                <w:w w:val="103"/>
                <w:kern w:val="14"/>
                <w:szCs w:val="30"/>
                <w:lang w:val="en-GB"/>
              </w:rPr>
              <w:t xml:space="preserve"> </w:t>
            </w:r>
            <w:r w:rsidRPr="008A138D">
              <w:rPr>
                <w:rFonts w:cs="Traditional Arabic"/>
                <w:spacing w:val="4"/>
                <w:w w:val="103"/>
                <w:kern w:val="14"/>
                <w:szCs w:val="30"/>
                <w:lang w:val="en-GB"/>
              </w:rPr>
              <w:fldChar w:fldCharType="begin">
                <w:ffData>
                  <w:name w:val="Check4"/>
                  <w:enabled/>
                  <w:calcOnExit w:val="0"/>
                  <w:checkBox>
                    <w:sizeAuto/>
                    <w:default w:val="0"/>
                  </w:checkBox>
                </w:ffData>
              </w:fldChar>
            </w:r>
            <w:r w:rsidRPr="008A138D">
              <w:rPr>
                <w:rFonts w:cs="Traditional Arabic"/>
                <w:spacing w:val="4"/>
                <w:w w:val="103"/>
                <w:kern w:val="14"/>
                <w:szCs w:val="30"/>
                <w:lang w:val="en-GB"/>
              </w:rPr>
              <w:instrText xml:space="preserve"> FORMCHECKBOX </w:instrText>
            </w:r>
            <w:r w:rsidR="00886CAC">
              <w:rPr>
                <w:rFonts w:cs="Traditional Arabic"/>
                <w:spacing w:val="4"/>
                <w:w w:val="103"/>
                <w:kern w:val="14"/>
                <w:szCs w:val="30"/>
                <w:lang w:val="en-GB"/>
              </w:rPr>
            </w:r>
            <w:r w:rsidR="00886CAC">
              <w:rPr>
                <w:rFonts w:cs="Traditional Arabic"/>
                <w:spacing w:val="4"/>
                <w:w w:val="103"/>
                <w:kern w:val="14"/>
                <w:szCs w:val="30"/>
                <w:lang w:val="en-GB"/>
              </w:rPr>
              <w:fldChar w:fldCharType="separate"/>
            </w:r>
            <w:r w:rsidRPr="008A138D">
              <w:rPr>
                <w:rFonts w:cs="Traditional Arabic"/>
                <w:spacing w:val="4"/>
                <w:w w:val="103"/>
                <w:kern w:val="14"/>
                <w:szCs w:val="30"/>
                <w:lang w:val="en-GB"/>
              </w:rPr>
              <w:fldChar w:fldCharType="end"/>
            </w:r>
            <w:r w:rsidRPr="008A138D">
              <w:rPr>
                <w:rFonts w:cs="Traditional Arabic"/>
                <w:spacing w:val="4"/>
                <w:w w:val="103"/>
                <w:kern w:val="14"/>
                <w:szCs w:val="30"/>
                <w:lang w:val="en-GB"/>
              </w:rPr>
              <w:t xml:space="preserve"> </w:t>
            </w:r>
            <w:r w:rsidRPr="00AF4F02">
              <w:rPr>
                <w:rFonts w:cs="Traditional Arabic" w:hint="cs"/>
                <w:sz w:val="30"/>
                <w:szCs w:val="30"/>
                <w:rtl/>
                <w:lang w:val="en-GB" w:bidi="ar-EG"/>
              </w:rPr>
              <w:t>لا</w:t>
            </w:r>
          </w:p>
        </w:tc>
      </w:tr>
      <w:tr w:rsidR="00D9747A" w:rsidRPr="008A138D" w:rsidTr="00E562AC">
        <w:trPr>
          <w:jc w:val="center"/>
        </w:trPr>
        <w:tc>
          <w:tcPr>
            <w:tcW w:w="9855" w:type="dxa"/>
          </w:tcPr>
          <w:p w:rsidR="00D9747A" w:rsidRPr="008A138D" w:rsidRDefault="00D9747A" w:rsidP="00DF7C4D">
            <w:pPr>
              <w:widowControl w:val="0"/>
              <w:suppressAutoHyphens/>
              <w:spacing w:line="240" w:lineRule="exact"/>
              <w:ind w:right="1019"/>
              <w:jc w:val="both"/>
              <w:rPr>
                <w:rFonts w:cs="Traditional Arabic"/>
                <w:spacing w:val="4"/>
                <w:w w:val="103"/>
                <w:kern w:val="14"/>
                <w:szCs w:val="30"/>
                <w:lang w:val="en-GB"/>
              </w:rPr>
            </w:pPr>
          </w:p>
        </w:tc>
      </w:tr>
      <w:tr w:rsidR="00D9747A" w:rsidRPr="008A138D" w:rsidTr="00E562AC">
        <w:trPr>
          <w:jc w:val="center"/>
        </w:trPr>
        <w:tc>
          <w:tcPr>
            <w:tcW w:w="9855" w:type="dxa"/>
          </w:tcPr>
          <w:p w:rsidR="00D9747A" w:rsidRPr="008A138D" w:rsidRDefault="00D9747A" w:rsidP="00DF7C4D">
            <w:pPr>
              <w:widowControl w:val="0"/>
              <w:suppressAutoHyphens/>
              <w:bidi/>
              <w:spacing w:line="240" w:lineRule="exact"/>
              <w:ind w:right="1019"/>
              <w:jc w:val="both"/>
              <w:rPr>
                <w:rFonts w:cs="Traditional Arabic"/>
                <w:spacing w:val="4"/>
                <w:w w:val="103"/>
                <w:kern w:val="14"/>
                <w:szCs w:val="30"/>
                <w:lang w:val="en-GB"/>
              </w:rPr>
            </w:pPr>
            <w:r w:rsidRPr="00AF4F02">
              <w:rPr>
                <w:rFonts w:cs="Traditional Arabic"/>
                <w:spacing w:val="4"/>
                <w:w w:val="103"/>
                <w:kern w:val="14"/>
                <w:szCs w:val="30"/>
                <w:rtl/>
                <w:lang w:val="en-GB"/>
              </w:rPr>
              <w:t>التعليقات</w:t>
            </w:r>
            <w:r w:rsidRPr="00AF4F02">
              <w:rPr>
                <w:rFonts w:cs="Traditional Arabic"/>
                <w:spacing w:val="4"/>
                <w:w w:val="103"/>
                <w:kern w:val="14"/>
                <w:szCs w:val="30"/>
                <w:lang w:val="en-GB"/>
              </w:rPr>
              <w:t>:</w:t>
            </w:r>
          </w:p>
        </w:tc>
      </w:tr>
    </w:tbl>
    <w:p w:rsidR="00D9747A" w:rsidRPr="00AF4F02" w:rsidRDefault="00D9747A" w:rsidP="00FA4843">
      <w:pPr>
        <w:framePr w:w="9854" w:h="1531" w:hSpace="181" w:wrap="notBeside" w:vAnchor="text" w:hAnchor="page" w:xAlign="center" w:y="1" w:anchorLock="1"/>
        <w:pBdr>
          <w:top w:val="single" w:sz="6" w:space="1" w:color="auto"/>
          <w:left w:val="single" w:sz="6" w:space="1" w:color="auto"/>
          <w:bottom w:val="single" w:sz="6" w:space="1" w:color="auto"/>
          <w:right w:val="single" w:sz="6" w:space="1" w:color="auto"/>
        </w:pBdr>
        <w:bidi/>
        <w:rPr>
          <w:rFonts w:eastAsiaTheme="minorHAnsi"/>
          <w:lang w:eastAsia="zh-CN"/>
        </w:rPr>
      </w:pPr>
      <w:r w:rsidRPr="00AF4F02">
        <w:rPr>
          <w:rFonts w:eastAsiaTheme="minorHAnsi"/>
          <w:lang w:eastAsia="zh-CN"/>
        </w:rPr>
        <w:fldChar w:fldCharType="begin">
          <w:ffData>
            <w:name w:val="Text9"/>
            <w:enabled/>
            <w:calcOnExit w:val="0"/>
            <w:textInput/>
          </w:ffData>
        </w:fldChar>
      </w:r>
      <w:r w:rsidRPr="00AF4F02">
        <w:rPr>
          <w:rFonts w:eastAsiaTheme="minorHAnsi"/>
          <w:lang w:eastAsia="zh-CN"/>
        </w:rPr>
        <w:instrText xml:space="preserve"> FORMTEXT </w:instrText>
      </w:r>
      <w:r w:rsidRPr="00AF4F02">
        <w:rPr>
          <w:rFonts w:eastAsiaTheme="minorHAnsi"/>
          <w:lang w:eastAsia="zh-CN"/>
        </w:rPr>
      </w:r>
      <w:r w:rsidRPr="00AF4F02">
        <w:rPr>
          <w:rFonts w:eastAsiaTheme="minorHAnsi"/>
          <w:lang w:eastAsia="zh-CN"/>
        </w:rPr>
        <w:fldChar w:fldCharType="separate"/>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003C54E1">
        <w:rPr>
          <w:rFonts w:eastAsiaTheme="minorHAnsi"/>
          <w:noProof/>
          <w:lang w:eastAsia="zh-CN"/>
        </w:rPr>
        <w:t> </w:t>
      </w:r>
      <w:r w:rsidRPr="00AF4F02">
        <w:rPr>
          <w:rFonts w:eastAsiaTheme="minorHAnsi"/>
          <w:lang w:eastAsia="zh-CN"/>
        </w:rPr>
        <w:fldChar w:fldCharType="end"/>
      </w:r>
    </w:p>
    <w:p w:rsidR="0086240E" w:rsidRDefault="0086240E" w:rsidP="00FA4843">
      <w:pPr>
        <w:pStyle w:val="SingleTxt"/>
        <w:spacing w:before="120" w:after="0" w:line="180" w:lineRule="exact"/>
        <w:ind w:left="1264" w:right="1264"/>
        <w:jc w:val="center"/>
        <w:rPr>
          <w:noProof w:val="0"/>
          <w:spacing w:val="-2"/>
          <w:w w:val="100"/>
          <w:rtl/>
          <w:lang w:val="en-GB"/>
        </w:rPr>
      </w:pPr>
      <w:r>
        <w:rPr>
          <w:rFonts w:ascii="TimesNewRoman" w:hAnsi="TimesNewRoman" w:cs="TimesNewRoman"/>
          <w:szCs w:val="20"/>
          <w:lang w:val="en-GB" w:eastAsia="en-GB"/>
        </w:rPr>
        <w:t>***</w:t>
      </w:r>
    </w:p>
    <w:sectPr w:rsidR="0086240E" w:rsidSect="008350CA">
      <w:headerReference w:type="even" r:id="rId13"/>
      <w:headerReference w:type="default" r:id="rId14"/>
      <w:footerReference w:type="default" r:id="rId15"/>
      <w:pgSz w:w="11907" w:h="16840" w:code="9"/>
      <w:pgMar w:top="720" w:right="1134" w:bottom="720"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FE" w:rsidRDefault="00B226FE">
      <w:r>
        <w:separator/>
      </w:r>
    </w:p>
  </w:endnote>
  <w:endnote w:type="continuationSeparator" w:id="0">
    <w:p w:rsidR="00B226FE" w:rsidRDefault="00B2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3" w:rsidRDefault="005E3E33" w:rsidP="00171FFA">
    <w:pPr>
      <w:pStyle w:val="Footer"/>
      <w:jc w:val="right"/>
    </w:pPr>
    <w:r w:rsidRPr="00755602">
      <w:rPr>
        <w:rStyle w:val="PageNumber"/>
        <w:b w:val="0"/>
        <w:bCs w:val="0"/>
        <w:sz w:val="22"/>
        <w:szCs w:val="29"/>
      </w:rPr>
      <w:fldChar w:fldCharType="begin"/>
    </w:r>
    <w:r w:rsidRPr="00755602">
      <w:rPr>
        <w:rStyle w:val="PageNumber"/>
        <w:b w:val="0"/>
        <w:bCs w:val="0"/>
        <w:sz w:val="22"/>
        <w:szCs w:val="29"/>
      </w:rPr>
      <w:instrText xml:space="preserve"> PAGE </w:instrText>
    </w:r>
    <w:r w:rsidRPr="00755602">
      <w:rPr>
        <w:rStyle w:val="PageNumber"/>
        <w:b w:val="0"/>
        <w:bCs w:val="0"/>
        <w:sz w:val="22"/>
        <w:szCs w:val="29"/>
      </w:rPr>
      <w:fldChar w:fldCharType="separate"/>
    </w:r>
    <w:r w:rsidR="00886CAC">
      <w:rPr>
        <w:rStyle w:val="PageNumber"/>
        <w:b w:val="0"/>
        <w:bCs w:val="0"/>
        <w:sz w:val="22"/>
        <w:szCs w:val="29"/>
      </w:rPr>
      <w:t>2</w:t>
    </w:r>
    <w:r w:rsidRPr="00755602">
      <w:rPr>
        <w:rStyle w:val="PageNumber"/>
        <w:b w:val="0"/>
        <w:bCs w:val="0"/>
        <w:sz w:val="22"/>
        <w:szCs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575" w:type="dxa"/>
      <w:tblLayout w:type="fixed"/>
      <w:tblLook w:val="0000" w:firstRow="0" w:lastRow="0" w:firstColumn="0" w:lastColumn="0" w:noHBand="0" w:noVBand="0"/>
    </w:tblPr>
    <w:tblGrid>
      <w:gridCol w:w="4621"/>
      <w:gridCol w:w="5126"/>
    </w:tblGrid>
    <w:tr w:rsidR="002A6641" w:rsidRPr="002A6641" w:rsidTr="002A6641">
      <w:trPr>
        <w:jc w:val="right"/>
      </w:trPr>
      <w:tc>
        <w:tcPr>
          <w:tcW w:w="4621" w:type="dxa"/>
        </w:tcPr>
        <w:p w:rsidR="002A6641" w:rsidRPr="002A6641" w:rsidRDefault="002A6641" w:rsidP="002A6641">
          <w:pPr>
            <w:tabs>
              <w:tab w:val="center" w:pos="4320"/>
              <w:tab w:val="right" w:pos="8640"/>
            </w:tabs>
            <w:spacing w:line="240" w:lineRule="atLeast"/>
            <w:rPr>
              <w:rFonts w:eastAsiaTheme="minorHAnsi"/>
              <w:bCs/>
              <w:w w:val="103"/>
              <w:kern w:val="14"/>
              <w:sz w:val="20"/>
              <w:szCs w:val="25"/>
            </w:rPr>
          </w:pPr>
          <w:r w:rsidRPr="002A6641">
            <w:rPr>
              <w:rFonts w:eastAsiaTheme="minorHAnsi"/>
              <w:bCs/>
              <w:noProof/>
              <w:w w:val="103"/>
              <w:kern w:val="14"/>
              <w:sz w:val="20"/>
              <w:szCs w:val="25"/>
              <w:lang w:val="en-GB" w:eastAsia="en-GB"/>
            </w:rPr>
            <w:drawing>
              <wp:inline distT="0" distB="0" distL="0" distR="0" wp14:anchorId="1B45ECBC" wp14:editId="64979687">
                <wp:extent cx="1554615" cy="320068"/>
                <wp:effectExtent l="0" t="0" r="7620" b="381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126" w:type="dxa"/>
        </w:tcPr>
        <w:p w:rsidR="002A6641" w:rsidRPr="002A6641" w:rsidRDefault="002A6641" w:rsidP="002A6641">
          <w:pPr>
            <w:tabs>
              <w:tab w:val="center" w:pos="4320"/>
              <w:tab w:val="right" w:pos="8640"/>
            </w:tabs>
            <w:spacing w:line="210" w:lineRule="exact"/>
            <w:jc w:val="right"/>
            <w:rPr>
              <w:rFonts w:eastAsiaTheme="minorHAnsi" w:cs="Traditional Arabic"/>
              <w:w w:val="103"/>
              <w:kern w:val="14"/>
              <w:sz w:val="20"/>
              <w:szCs w:val="30"/>
            </w:rPr>
          </w:pPr>
          <w:r w:rsidRPr="002A6641">
            <w:rPr>
              <w:rFonts w:eastAsiaTheme="minorHAnsi" w:cs="Traditional Arabic"/>
              <w:w w:val="103"/>
              <w:kern w:val="14"/>
              <w:sz w:val="20"/>
              <w:szCs w:val="30"/>
            </w:rPr>
            <w:t>V.17-</w:t>
          </w:r>
          <w:r>
            <w:rPr>
              <w:rFonts w:eastAsiaTheme="minorHAnsi" w:cs="Traditional Arabic"/>
              <w:w w:val="103"/>
              <w:kern w:val="14"/>
              <w:sz w:val="20"/>
              <w:szCs w:val="30"/>
            </w:rPr>
            <w:t>03029</w:t>
          </w:r>
          <w:r w:rsidRPr="002A6641">
            <w:rPr>
              <w:rFonts w:eastAsiaTheme="minorHAnsi" w:cs="Traditional Arabic"/>
              <w:w w:val="103"/>
              <w:kern w:val="14"/>
              <w:sz w:val="20"/>
              <w:szCs w:val="30"/>
            </w:rPr>
            <w:t xml:space="preserve"> (A)</w:t>
          </w:r>
        </w:p>
        <w:p w:rsidR="002A6641" w:rsidRPr="002A6641" w:rsidRDefault="002A6641" w:rsidP="00F048E1">
          <w:pPr>
            <w:tabs>
              <w:tab w:val="center" w:pos="4320"/>
              <w:tab w:val="right" w:pos="8640"/>
            </w:tabs>
            <w:spacing w:before="80" w:line="240" w:lineRule="atLeast"/>
            <w:jc w:val="right"/>
            <w:rPr>
              <w:rFonts w:ascii="Barcode 3 of 9 by request" w:eastAsiaTheme="minorHAnsi" w:hAnsi="Barcode 3 of 9 by request" w:cstheme="majorBidi"/>
              <w:kern w:val="14"/>
              <w:szCs w:val="25"/>
            </w:rPr>
          </w:pPr>
          <w:r w:rsidRPr="002A6641">
            <w:rPr>
              <w:rFonts w:ascii="Barcode 3 of 9 by request" w:eastAsiaTheme="minorHAnsi" w:hAnsi="Barcode 3 of 9 by request" w:cstheme="majorBidi"/>
              <w:kern w:val="14"/>
              <w:szCs w:val="25"/>
            </w:rPr>
            <w:t>*17</w:t>
          </w:r>
          <w:r w:rsidR="00F048E1" w:rsidRPr="00EA7502">
            <w:rPr>
              <w:rFonts w:ascii="Barcode 3 of 9 by request" w:eastAsiaTheme="minorHAnsi" w:hAnsi="Barcode 3 of 9 by request" w:cstheme="majorBidi"/>
              <w:kern w:val="14"/>
              <w:szCs w:val="25"/>
            </w:rPr>
            <w:t>03029</w:t>
          </w:r>
          <w:r w:rsidRPr="002A6641">
            <w:rPr>
              <w:rFonts w:ascii="Barcode 3 of 9 by request" w:eastAsiaTheme="minorHAnsi" w:hAnsi="Barcode 3 of 9 by request" w:cstheme="majorBidi"/>
              <w:kern w:val="14"/>
              <w:szCs w:val="25"/>
            </w:rPr>
            <w:t>*</w:t>
          </w:r>
        </w:p>
      </w:tc>
    </w:tr>
  </w:tbl>
  <w:p w:rsidR="002A6641" w:rsidRPr="002A6641" w:rsidRDefault="002A6641" w:rsidP="002A6641">
    <w:pPr>
      <w:tabs>
        <w:tab w:val="center" w:pos="4320"/>
        <w:tab w:val="right" w:pos="8640"/>
      </w:tabs>
      <w:spacing w:line="14" w:lineRule="exact"/>
      <w:jc w:val="right"/>
      <w:rPr>
        <w:rFonts w:eastAsiaTheme="minorHAnsi"/>
        <w:bCs/>
        <w:w w:val="103"/>
        <w:kern w:val="14"/>
        <w:sz w:val="20"/>
        <w:szCs w:val="25"/>
      </w:rPr>
    </w:pPr>
  </w:p>
  <w:p w:rsidR="002A6641" w:rsidRDefault="002A6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noProof w:val="0"/>
      </w:rPr>
      <w:id w:val="282863124"/>
      <w:docPartObj>
        <w:docPartGallery w:val="Page Numbers (Bottom of Page)"/>
        <w:docPartUnique/>
      </w:docPartObj>
    </w:sdtPr>
    <w:sdtEndPr>
      <w:rPr>
        <w:noProof/>
      </w:rPr>
    </w:sdtEndPr>
    <w:sdtContent>
      <w:p w:rsidR="00163D0B" w:rsidRPr="001B13A5" w:rsidRDefault="00163D0B">
        <w:pPr>
          <w:pStyle w:val="Footer"/>
          <w:rPr>
            <w:b w:val="0"/>
            <w:bCs w:val="0"/>
          </w:rPr>
        </w:pPr>
        <w:r w:rsidRPr="001B13A5">
          <w:rPr>
            <w:b w:val="0"/>
            <w:bCs w:val="0"/>
            <w:noProof w:val="0"/>
          </w:rPr>
          <w:fldChar w:fldCharType="begin"/>
        </w:r>
        <w:r w:rsidRPr="001B13A5">
          <w:rPr>
            <w:b w:val="0"/>
            <w:bCs w:val="0"/>
          </w:rPr>
          <w:instrText xml:space="preserve"> PAGE   \* MERGEFORMAT </w:instrText>
        </w:r>
        <w:r w:rsidRPr="001B13A5">
          <w:rPr>
            <w:b w:val="0"/>
            <w:bCs w:val="0"/>
            <w:noProof w:val="0"/>
          </w:rPr>
          <w:fldChar w:fldCharType="separate"/>
        </w:r>
        <w:r w:rsidR="00886CAC">
          <w:rPr>
            <w:b w:val="0"/>
            <w:bCs w:val="0"/>
          </w:rPr>
          <w:t>9</w:t>
        </w:r>
        <w:r w:rsidRPr="001B13A5">
          <w:rPr>
            <w:b w:val="0"/>
            <w:bCs w:val="0"/>
          </w:rPr>
          <w:fldChar w:fldCharType="end"/>
        </w:r>
      </w:p>
    </w:sdtContent>
  </w:sdt>
  <w:p w:rsidR="005E3E33" w:rsidRPr="002466EB" w:rsidRDefault="005E3E33" w:rsidP="007A2FB7">
    <w:pPr>
      <w:pStyle w:val="Footer"/>
      <w:jc w:val="center"/>
      <w:rPr>
        <w:sz w:val="26"/>
        <w:szCs w:val="2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FE" w:rsidRDefault="00B226FE">
      <w:r>
        <w:separator/>
      </w:r>
    </w:p>
  </w:footnote>
  <w:footnote w:type="continuationSeparator" w:id="0">
    <w:p w:rsidR="00B226FE" w:rsidRDefault="00B2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3E6B8C" w:rsidRDefault="005E3E33" w:rsidP="003E6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982934" w:rsidRDefault="00643EA0" w:rsidP="00643EA0">
    <w:pPr>
      <w:pStyle w:val="Header"/>
      <w:tabs>
        <w:tab w:val="clear" w:pos="4320"/>
        <w:tab w:val="clear" w:pos="8640"/>
        <w:tab w:val="left" w:pos="3383"/>
      </w:tabs>
      <w:rPr>
        <w:szCs w:val="29"/>
      </w:rPr>
    </w:pPr>
    <w:r>
      <w:rPr>
        <w:szCs w:val="2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D65BF"/>
    <w:multiLevelType w:val="hybridMultilevel"/>
    <w:tmpl w:val="A02C39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62"/>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87"/>
    <w:rsid w:val="00006520"/>
    <w:rsid w:val="0001330D"/>
    <w:rsid w:val="00023467"/>
    <w:rsid w:val="00042895"/>
    <w:rsid w:val="00060561"/>
    <w:rsid w:val="00063EE5"/>
    <w:rsid w:val="0007744B"/>
    <w:rsid w:val="00096037"/>
    <w:rsid w:val="000A545E"/>
    <w:rsid w:val="000C0541"/>
    <w:rsid w:val="000C1E35"/>
    <w:rsid w:val="000C4AC0"/>
    <w:rsid w:val="000D1012"/>
    <w:rsid w:val="000E2E4C"/>
    <w:rsid w:val="000F7446"/>
    <w:rsid w:val="00117999"/>
    <w:rsid w:val="00123067"/>
    <w:rsid w:val="00150133"/>
    <w:rsid w:val="001518D9"/>
    <w:rsid w:val="00156E4B"/>
    <w:rsid w:val="00163D0B"/>
    <w:rsid w:val="00171FFA"/>
    <w:rsid w:val="0018166C"/>
    <w:rsid w:val="0018642C"/>
    <w:rsid w:val="001B09B9"/>
    <w:rsid w:val="001B13A5"/>
    <w:rsid w:val="001C6C39"/>
    <w:rsid w:val="001E0B9A"/>
    <w:rsid w:val="00206124"/>
    <w:rsid w:val="002466EB"/>
    <w:rsid w:val="00270690"/>
    <w:rsid w:val="002723AE"/>
    <w:rsid w:val="0027721E"/>
    <w:rsid w:val="00287325"/>
    <w:rsid w:val="002A6641"/>
    <w:rsid w:val="002A6A3D"/>
    <w:rsid w:val="002B164A"/>
    <w:rsid w:val="002D1A84"/>
    <w:rsid w:val="002E021D"/>
    <w:rsid w:val="002E4426"/>
    <w:rsid w:val="002F53C0"/>
    <w:rsid w:val="002F6121"/>
    <w:rsid w:val="00320072"/>
    <w:rsid w:val="003261B4"/>
    <w:rsid w:val="00326565"/>
    <w:rsid w:val="00330488"/>
    <w:rsid w:val="00333FB6"/>
    <w:rsid w:val="00355262"/>
    <w:rsid w:val="00385FC9"/>
    <w:rsid w:val="003A4D88"/>
    <w:rsid w:val="003B2DE6"/>
    <w:rsid w:val="003C3810"/>
    <w:rsid w:val="003C3EBB"/>
    <w:rsid w:val="003C4414"/>
    <w:rsid w:val="003C54E1"/>
    <w:rsid w:val="003E6B8C"/>
    <w:rsid w:val="00400C23"/>
    <w:rsid w:val="00401FFD"/>
    <w:rsid w:val="00425CA5"/>
    <w:rsid w:val="00433F2E"/>
    <w:rsid w:val="0044117B"/>
    <w:rsid w:val="0045218B"/>
    <w:rsid w:val="00454DF9"/>
    <w:rsid w:val="004622EF"/>
    <w:rsid w:val="00470C6D"/>
    <w:rsid w:val="00474DA7"/>
    <w:rsid w:val="004E01B7"/>
    <w:rsid w:val="004F37DB"/>
    <w:rsid w:val="004F45E1"/>
    <w:rsid w:val="00524A2B"/>
    <w:rsid w:val="005336B2"/>
    <w:rsid w:val="00537B2C"/>
    <w:rsid w:val="005516D1"/>
    <w:rsid w:val="00596EAD"/>
    <w:rsid w:val="005A75EC"/>
    <w:rsid w:val="005A7BEC"/>
    <w:rsid w:val="005B39D6"/>
    <w:rsid w:val="005C2AB4"/>
    <w:rsid w:val="005E3E33"/>
    <w:rsid w:val="005E7F02"/>
    <w:rsid w:val="006030ED"/>
    <w:rsid w:val="00632266"/>
    <w:rsid w:val="006402EB"/>
    <w:rsid w:val="00643EA0"/>
    <w:rsid w:val="006567EC"/>
    <w:rsid w:val="00662EB4"/>
    <w:rsid w:val="00665433"/>
    <w:rsid w:val="00665707"/>
    <w:rsid w:val="00680744"/>
    <w:rsid w:val="00684CDA"/>
    <w:rsid w:val="006B7B24"/>
    <w:rsid w:val="006C1088"/>
    <w:rsid w:val="006C2600"/>
    <w:rsid w:val="007054D9"/>
    <w:rsid w:val="00715F9E"/>
    <w:rsid w:val="00717617"/>
    <w:rsid w:val="007207DD"/>
    <w:rsid w:val="00725935"/>
    <w:rsid w:val="00731C02"/>
    <w:rsid w:val="007404B3"/>
    <w:rsid w:val="00752BCB"/>
    <w:rsid w:val="00755602"/>
    <w:rsid w:val="0075622E"/>
    <w:rsid w:val="00761791"/>
    <w:rsid w:val="00772959"/>
    <w:rsid w:val="007762A6"/>
    <w:rsid w:val="00777D0D"/>
    <w:rsid w:val="0079416F"/>
    <w:rsid w:val="007A09E3"/>
    <w:rsid w:val="007A1354"/>
    <w:rsid w:val="007A2FB7"/>
    <w:rsid w:val="007A38F7"/>
    <w:rsid w:val="007D733B"/>
    <w:rsid w:val="007E5187"/>
    <w:rsid w:val="0080146C"/>
    <w:rsid w:val="008138AB"/>
    <w:rsid w:val="008350CA"/>
    <w:rsid w:val="00835B36"/>
    <w:rsid w:val="0085103B"/>
    <w:rsid w:val="0086240E"/>
    <w:rsid w:val="00862CD0"/>
    <w:rsid w:val="00873587"/>
    <w:rsid w:val="00886CAC"/>
    <w:rsid w:val="008902EE"/>
    <w:rsid w:val="008A138D"/>
    <w:rsid w:val="008C6301"/>
    <w:rsid w:val="008D65D7"/>
    <w:rsid w:val="008F2E56"/>
    <w:rsid w:val="00913FE5"/>
    <w:rsid w:val="00915D5B"/>
    <w:rsid w:val="00917E5C"/>
    <w:rsid w:val="00924CCF"/>
    <w:rsid w:val="00954B48"/>
    <w:rsid w:val="00964E36"/>
    <w:rsid w:val="009674E3"/>
    <w:rsid w:val="00967FC9"/>
    <w:rsid w:val="00982934"/>
    <w:rsid w:val="009A035A"/>
    <w:rsid w:val="009A154B"/>
    <w:rsid w:val="009B254A"/>
    <w:rsid w:val="009D1F6F"/>
    <w:rsid w:val="009D5256"/>
    <w:rsid w:val="009E37AB"/>
    <w:rsid w:val="009E3FD2"/>
    <w:rsid w:val="009F0CCB"/>
    <w:rsid w:val="00A03B06"/>
    <w:rsid w:val="00A05250"/>
    <w:rsid w:val="00A07BDB"/>
    <w:rsid w:val="00A23B28"/>
    <w:rsid w:val="00A2646A"/>
    <w:rsid w:val="00A43521"/>
    <w:rsid w:val="00A4496C"/>
    <w:rsid w:val="00A46C06"/>
    <w:rsid w:val="00A6529A"/>
    <w:rsid w:val="00A775AE"/>
    <w:rsid w:val="00AA198B"/>
    <w:rsid w:val="00AB7B4D"/>
    <w:rsid w:val="00AD0062"/>
    <w:rsid w:val="00AE31C0"/>
    <w:rsid w:val="00AF4F02"/>
    <w:rsid w:val="00AF7916"/>
    <w:rsid w:val="00B16847"/>
    <w:rsid w:val="00B21F67"/>
    <w:rsid w:val="00B226FE"/>
    <w:rsid w:val="00B458A8"/>
    <w:rsid w:val="00B51A8D"/>
    <w:rsid w:val="00B63578"/>
    <w:rsid w:val="00B84094"/>
    <w:rsid w:val="00B842BD"/>
    <w:rsid w:val="00BC6B64"/>
    <w:rsid w:val="00C13205"/>
    <w:rsid w:val="00C37BB1"/>
    <w:rsid w:val="00C64A7B"/>
    <w:rsid w:val="00C655D2"/>
    <w:rsid w:val="00C92E57"/>
    <w:rsid w:val="00CB4A27"/>
    <w:rsid w:val="00CC2FA1"/>
    <w:rsid w:val="00CF5EA3"/>
    <w:rsid w:val="00D15821"/>
    <w:rsid w:val="00D3098D"/>
    <w:rsid w:val="00D31527"/>
    <w:rsid w:val="00D47A1F"/>
    <w:rsid w:val="00D651E9"/>
    <w:rsid w:val="00D71E38"/>
    <w:rsid w:val="00D85F88"/>
    <w:rsid w:val="00D94B17"/>
    <w:rsid w:val="00D9747A"/>
    <w:rsid w:val="00DB26F4"/>
    <w:rsid w:val="00DB5C24"/>
    <w:rsid w:val="00DC7A01"/>
    <w:rsid w:val="00DE4A7E"/>
    <w:rsid w:val="00DF6493"/>
    <w:rsid w:val="00E00352"/>
    <w:rsid w:val="00E03E41"/>
    <w:rsid w:val="00E21609"/>
    <w:rsid w:val="00E55435"/>
    <w:rsid w:val="00E562AC"/>
    <w:rsid w:val="00EA7502"/>
    <w:rsid w:val="00EA7EFB"/>
    <w:rsid w:val="00EC195B"/>
    <w:rsid w:val="00EC5913"/>
    <w:rsid w:val="00ED1B2C"/>
    <w:rsid w:val="00EF6869"/>
    <w:rsid w:val="00EF77EA"/>
    <w:rsid w:val="00F048E1"/>
    <w:rsid w:val="00F257B7"/>
    <w:rsid w:val="00F31220"/>
    <w:rsid w:val="00F33155"/>
    <w:rsid w:val="00F60D73"/>
    <w:rsid w:val="00F65F7A"/>
    <w:rsid w:val="00F97699"/>
    <w:rsid w:val="00FA0F1C"/>
    <w:rsid w:val="00FA4843"/>
    <w:rsid w:val="00FA5C81"/>
    <w:rsid w:val="00FB16A6"/>
    <w:rsid w:val="00FF55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Normal"/>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link w:val="FooterChar"/>
    <w:uiPriority w:val="99"/>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paragraph" w:styleId="CommentText">
    <w:name w:val="annotation text"/>
    <w:basedOn w:val="Normal"/>
    <w:link w:val="CommentTextChar"/>
    <w:rsid w:val="00433F2E"/>
    <w:rPr>
      <w:sz w:val="20"/>
      <w:szCs w:val="20"/>
    </w:rPr>
  </w:style>
  <w:style w:type="character" w:customStyle="1" w:styleId="CommentTextChar">
    <w:name w:val="Comment Text Char"/>
    <w:link w:val="CommentText"/>
    <w:rsid w:val="00433F2E"/>
    <w:rPr>
      <w:lang w:val="en-US" w:eastAsia="en-US"/>
    </w:rPr>
  </w:style>
  <w:style w:type="paragraph" w:styleId="CommentSubject">
    <w:name w:val="annotation subject"/>
    <w:basedOn w:val="CommentText"/>
    <w:next w:val="CommentText"/>
    <w:link w:val="CommentSubjectChar"/>
    <w:rsid w:val="00433F2E"/>
    <w:rPr>
      <w:b/>
      <w:bCs/>
    </w:rPr>
  </w:style>
  <w:style w:type="character" w:customStyle="1" w:styleId="CommentSubjectChar">
    <w:name w:val="Comment Subject Char"/>
    <w:link w:val="CommentSubject"/>
    <w:rsid w:val="00433F2E"/>
    <w:rPr>
      <w:b/>
      <w:bCs/>
      <w:lang w:val="en-US" w:eastAsia="en-US"/>
    </w:rPr>
  </w:style>
  <w:style w:type="table" w:styleId="TableGrid">
    <w:name w:val="Table Grid"/>
    <w:basedOn w:val="TableNormal"/>
    <w:rsid w:val="008F2E5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3D0B"/>
    <w:rPr>
      <w:rFonts w:cs="Traditional Arabic"/>
      <w:b/>
      <w:bCs/>
      <w:noProof/>
      <w:sz w:val="18"/>
      <w:szCs w:val="25"/>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Normal"/>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link w:val="FooterChar"/>
    <w:uiPriority w:val="99"/>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paragraph" w:styleId="CommentText">
    <w:name w:val="annotation text"/>
    <w:basedOn w:val="Normal"/>
    <w:link w:val="CommentTextChar"/>
    <w:rsid w:val="00433F2E"/>
    <w:rPr>
      <w:sz w:val="20"/>
      <w:szCs w:val="20"/>
    </w:rPr>
  </w:style>
  <w:style w:type="character" w:customStyle="1" w:styleId="CommentTextChar">
    <w:name w:val="Comment Text Char"/>
    <w:link w:val="CommentText"/>
    <w:rsid w:val="00433F2E"/>
    <w:rPr>
      <w:lang w:val="en-US" w:eastAsia="en-US"/>
    </w:rPr>
  </w:style>
  <w:style w:type="paragraph" w:styleId="CommentSubject">
    <w:name w:val="annotation subject"/>
    <w:basedOn w:val="CommentText"/>
    <w:next w:val="CommentText"/>
    <w:link w:val="CommentSubjectChar"/>
    <w:rsid w:val="00433F2E"/>
    <w:rPr>
      <w:b/>
      <w:bCs/>
    </w:rPr>
  </w:style>
  <w:style w:type="character" w:customStyle="1" w:styleId="CommentSubjectChar">
    <w:name w:val="Comment Subject Char"/>
    <w:link w:val="CommentSubject"/>
    <w:rsid w:val="00433F2E"/>
    <w:rPr>
      <w:b/>
      <w:bCs/>
      <w:lang w:val="en-US" w:eastAsia="en-US"/>
    </w:rPr>
  </w:style>
  <w:style w:type="table" w:styleId="TableGrid">
    <w:name w:val="Table Grid"/>
    <w:basedOn w:val="TableNormal"/>
    <w:rsid w:val="008F2E5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3D0B"/>
    <w:rPr>
      <w:rFonts w:cs="Traditional Arabic"/>
      <w:b/>
      <w:bCs/>
      <w:noProof/>
      <w:sz w:val="18"/>
      <w:szCs w:val="2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mone.rupprich@unodc.org" TargetMode="External"/><Relationship Id="rId4" Type="http://schemas.microsoft.com/office/2007/relationships/stylesWithEffects" Target="stylesWithEffects.xml"/><Relationship Id="rId9" Type="http://schemas.openxmlformats.org/officeDocument/2006/relationships/hyperlink" Target="mailto:sgb@unodc.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70AC-23EE-4D45-8FA2-0E4B4F32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955</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تنفيذ التوصيات التي اعتمدتها الدورة الثانية والأربعون للجنة الفرعية المعنية بالاتجار غير المشروع بالمخدرات والمسائل ذات الصلة</vt:lpstr>
    </vt:vector>
  </TitlesOfParts>
  <Company>UNOV</Company>
  <LinksUpToDate>false</LinksUpToDate>
  <CharactersWithSpaces>7157</CharactersWithSpaces>
  <SharedDoc>false</SharedDoc>
  <HLinks>
    <vt:vector size="12" baseType="variant">
      <vt:variant>
        <vt:i4>131131</vt:i4>
      </vt:variant>
      <vt:variant>
        <vt:i4>3</vt:i4>
      </vt:variant>
      <vt:variant>
        <vt:i4>0</vt:i4>
      </vt:variant>
      <vt:variant>
        <vt:i4>5</vt:i4>
      </vt:variant>
      <vt:variant>
        <vt:lpwstr>mailto:sgb@unodc.org</vt:lpwstr>
      </vt:variant>
      <vt:variant>
        <vt:lpwstr/>
      </vt:variant>
      <vt:variant>
        <vt:i4>4915233</vt:i4>
      </vt:variant>
      <vt:variant>
        <vt:i4>0</vt:i4>
      </vt:variant>
      <vt:variant>
        <vt:i4>0</vt:i4>
      </vt:variant>
      <vt:variant>
        <vt:i4>5</vt:i4>
      </vt:variant>
      <vt:variant>
        <vt:lpwstr>mailto:virginia.bartl@unodc.org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تنفيذ التوصيات التي اعتمدتها الدورة الثانية والأربعون للجنة الفرعية المعنية بالاتجار غير المشروع بالمخدرات والمسائل ذات الصلة</dc:title>
  <dc:creator>borhan</dc:creator>
  <cp:lastModifiedBy>Simone Rupprich</cp:lastModifiedBy>
  <cp:revision>3</cp:revision>
  <cp:lastPrinted>2017-05-16T07:37:00Z</cp:lastPrinted>
  <dcterms:created xsi:type="dcterms:W3CDTF">2017-05-16T14:29:00Z</dcterms:created>
  <dcterms:modified xsi:type="dcterms:W3CDTF">2017-05-17T08:04:00Z</dcterms:modified>
</cp:coreProperties>
</file>