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B28" w:rsidRDefault="00A23B28" w:rsidP="00AA6C4C">
      <w:pPr>
        <w:pStyle w:val="SingleTxt"/>
        <w:spacing w:line="420" w:lineRule="exact"/>
        <w:ind w:left="0" w:right="0"/>
        <w:jc w:val="center"/>
        <w:rPr>
          <w:b/>
          <w:bCs/>
          <w:noProof w:val="0"/>
          <w:sz w:val="42"/>
          <w:szCs w:val="40"/>
          <w:lang w:bidi="ar-EG"/>
        </w:rPr>
      </w:pPr>
      <w:bookmarkStart w:id="0" w:name="_GoBack"/>
      <w:bookmarkEnd w:id="0"/>
      <w:r w:rsidRPr="00AE3784">
        <w:rPr>
          <w:rFonts w:hint="cs"/>
          <w:b/>
          <w:bCs/>
          <w:noProof w:val="0"/>
          <w:sz w:val="42"/>
          <w:szCs w:val="40"/>
          <w:rtl/>
          <w:lang w:bidi="ar-EG"/>
        </w:rPr>
        <w:t xml:space="preserve">تنفيذ التوصيات التي اعتمدتها الدورة </w:t>
      </w:r>
      <w:r w:rsidR="00B2443D">
        <w:rPr>
          <w:rFonts w:hint="cs"/>
          <w:b/>
          <w:bCs/>
          <w:noProof w:val="0"/>
          <w:sz w:val="42"/>
          <w:szCs w:val="40"/>
          <w:rtl/>
        </w:rPr>
        <w:t>الخمس</w:t>
      </w:r>
      <w:r w:rsidR="00531732">
        <w:rPr>
          <w:rFonts w:hint="cs"/>
          <w:b/>
          <w:bCs/>
          <w:noProof w:val="0"/>
          <w:sz w:val="42"/>
          <w:szCs w:val="40"/>
          <w:rtl/>
        </w:rPr>
        <w:t>و</w:t>
      </w:r>
      <w:r w:rsidR="00B2443D">
        <w:rPr>
          <w:rFonts w:hint="cs"/>
          <w:b/>
          <w:bCs/>
          <w:noProof w:val="0"/>
          <w:sz w:val="42"/>
          <w:szCs w:val="40"/>
          <w:rtl/>
        </w:rPr>
        <w:t>ن</w:t>
      </w:r>
      <w:r w:rsidRPr="00AE3784">
        <w:rPr>
          <w:rFonts w:hint="cs"/>
          <w:b/>
          <w:bCs/>
          <w:noProof w:val="0"/>
          <w:sz w:val="42"/>
          <w:szCs w:val="40"/>
          <w:rtl/>
          <w:lang w:bidi="ar-EG"/>
        </w:rPr>
        <w:t xml:space="preserve"> </w:t>
      </w:r>
      <w:r w:rsidR="007E5187" w:rsidRPr="00AE3784">
        <w:rPr>
          <w:b/>
          <w:bCs/>
          <w:noProof w:val="0"/>
          <w:sz w:val="42"/>
          <w:szCs w:val="40"/>
          <w:rtl/>
          <w:lang w:bidi="ar-EG"/>
        </w:rPr>
        <w:br/>
      </w:r>
      <w:r w:rsidR="0004094D" w:rsidRPr="00AE3784">
        <w:rPr>
          <w:b/>
          <w:bCs/>
          <w:noProof w:val="0"/>
          <w:sz w:val="42"/>
          <w:szCs w:val="40"/>
          <w:rtl/>
          <w:lang w:bidi="ar-EG"/>
        </w:rPr>
        <w:t>للجنة الفرعية المعنية بالاتجار غير المشروع بال</w:t>
      </w:r>
      <w:r w:rsidR="00AA6C4C">
        <w:rPr>
          <w:b/>
          <w:bCs/>
          <w:noProof w:val="0"/>
          <w:sz w:val="42"/>
          <w:szCs w:val="40"/>
          <w:rtl/>
          <w:lang w:bidi="ar-EG"/>
        </w:rPr>
        <w:t>مخدِّرات</w:t>
      </w:r>
      <w:r w:rsidR="0004094D" w:rsidRPr="00AE3784">
        <w:rPr>
          <w:b/>
          <w:bCs/>
          <w:noProof w:val="0"/>
          <w:sz w:val="42"/>
          <w:szCs w:val="40"/>
          <w:rtl/>
          <w:lang w:bidi="ar-EG"/>
        </w:rPr>
        <w:t xml:space="preserve"> </w:t>
      </w:r>
      <w:r w:rsidR="00AE3784" w:rsidRPr="00AE3784">
        <w:rPr>
          <w:rFonts w:hint="cs"/>
          <w:b/>
          <w:bCs/>
          <w:noProof w:val="0"/>
          <w:sz w:val="42"/>
          <w:szCs w:val="40"/>
          <w:rtl/>
          <w:lang w:bidi="ar-EG"/>
        </w:rPr>
        <w:br/>
      </w:r>
      <w:r w:rsidR="0004094D" w:rsidRPr="00AE3784">
        <w:rPr>
          <w:b/>
          <w:bCs/>
          <w:noProof w:val="0"/>
          <w:sz w:val="42"/>
          <w:szCs w:val="40"/>
          <w:rtl/>
          <w:lang w:bidi="ar-EG"/>
        </w:rPr>
        <w:t>والمسائل ذات الصلة في الشرقين الأدنى والأوسط</w:t>
      </w:r>
      <w:r w:rsidR="00684CDA" w:rsidRPr="00AE3784">
        <w:rPr>
          <w:rFonts w:hint="cs"/>
          <w:b/>
          <w:bCs/>
          <w:noProof w:val="0"/>
          <w:sz w:val="42"/>
          <w:szCs w:val="40"/>
          <w:rtl/>
          <w:lang w:bidi="ar-EG"/>
        </w:rPr>
        <w:t>،</w:t>
      </w:r>
      <w:r w:rsidR="00684CDA" w:rsidRPr="00AE3784">
        <w:rPr>
          <w:rFonts w:hint="cs"/>
          <w:b/>
          <w:bCs/>
          <w:noProof w:val="0"/>
          <w:sz w:val="42"/>
          <w:szCs w:val="40"/>
          <w:rtl/>
          <w:lang w:bidi="ar-EG"/>
        </w:rPr>
        <w:br/>
      </w:r>
      <w:r w:rsidR="005D05F1">
        <w:rPr>
          <w:rFonts w:hint="cs"/>
          <w:b/>
          <w:bCs/>
          <w:noProof w:val="0"/>
          <w:sz w:val="42"/>
          <w:szCs w:val="40"/>
          <w:rtl/>
          <w:lang w:bidi="ar-EG"/>
        </w:rPr>
        <w:t>التي عُقدت</w:t>
      </w:r>
      <w:r w:rsidR="00684CDA" w:rsidRPr="00AE3784">
        <w:rPr>
          <w:rFonts w:hint="cs"/>
          <w:b/>
          <w:bCs/>
          <w:noProof w:val="0"/>
          <w:sz w:val="42"/>
          <w:szCs w:val="40"/>
          <w:rtl/>
          <w:lang w:bidi="ar-EG"/>
        </w:rPr>
        <w:t xml:space="preserve"> في </w:t>
      </w:r>
      <w:r w:rsidR="00B2443D">
        <w:rPr>
          <w:rFonts w:hint="cs"/>
          <w:b/>
          <w:bCs/>
          <w:noProof w:val="0"/>
          <w:sz w:val="42"/>
          <w:szCs w:val="40"/>
          <w:rtl/>
          <w:lang w:bidi="ar-EG"/>
        </w:rPr>
        <w:t>أبو ظبي</w:t>
      </w:r>
      <w:r w:rsidR="00684CDA" w:rsidRPr="00AE3784">
        <w:rPr>
          <w:rFonts w:hint="cs"/>
          <w:b/>
          <w:bCs/>
          <w:noProof w:val="0"/>
          <w:sz w:val="42"/>
          <w:szCs w:val="40"/>
          <w:rtl/>
          <w:lang w:bidi="ar-EG"/>
        </w:rPr>
        <w:t xml:space="preserve">، من </w:t>
      </w:r>
      <w:r w:rsidR="00B2443D">
        <w:rPr>
          <w:rFonts w:hint="cs"/>
          <w:b/>
          <w:bCs/>
          <w:noProof w:val="0"/>
          <w:sz w:val="42"/>
          <w:szCs w:val="40"/>
          <w:rtl/>
          <w:lang w:bidi="ar-EG"/>
        </w:rPr>
        <w:t>8</w:t>
      </w:r>
      <w:r w:rsidR="0004094D" w:rsidRPr="00AE3784">
        <w:rPr>
          <w:rFonts w:hint="cs"/>
          <w:b/>
          <w:bCs/>
          <w:noProof w:val="0"/>
          <w:sz w:val="42"/>
          <w:szCs w:val="40"/>
          <w:rtl/>
          <w:lang w:bidi="ar-EG"/>
        </w:rPr>
        <w:t xml:space="preserve"> </w:t>
      </w:r>
      <w:r w:rsidR="00684CDA" w:rsidRPr="00AE3784">
        <w:rPr>
          <w:rFonts w:hint="cs"/>
          <w:b/>
          <w:bCs/>
          <w:noProof w:val="0"/>
          <w:sz w:val="42"/>
          <w:szCs w:val="40"/>
          <w:rtl/>
          <w:lang w:bidi="ar-EG"/>
        </w:rPr>
        <w:t xml:space="preserve">إلى </w:t>
      </w:r>
      <w:r w:rsidR="00DE57E0">
        <w:rPr>
          <w:rFonts w:hint="cs"/>
          <w:b/>
          <w:bCs/>
          <w:noProof w:val="0"/>
          <w:sz w:val="42"/>
          <w:szCs w:val="40"/>
          <w:rtl/>
          <w:lang w:bidi="ar-EG"/>
        </w:rPr>
        <w:t>1</w:t>
      </w:r>
      <w:r w:rsidR="00AA6C4C">
        <w:rPr>
          <w:rFonts w:hint="cs"/>
          <w:b/>
          <w:bCs/>
          <w:noProof w:val="0"/>
          <w:sz w:val="42"/>
          <w:szCs w:val="40"/>
          <w:rtl/>
          <w:lang w:bidi="ar-EG"/>
        </w:rPr>
        <w:t>2</w:t>
      </w:r>
      <w:r w:rsidR="00425CA5" w:rsidRPr="00AE3784">
        <w:rPr>
          <w:rFonts w:hint="cs"/>
          <w:b/>
          <w:bCs/>
          <w:noProof w:val="0"/>
          <w:sz w:val="42"/>
          <w:szCs w:val="40"/>
          <w:rtl/>
          <w:lang w:bidi="ar-EG"/>
        </w:rPr>
        <w:t xml:space="preserve"> </w:t>
      </w:r>
      <w:r w:rsidR="0004094D" w:rsidRPr="00AE3784">
        <w:rPr>
          <w:rFonts w:hint="cs"/>
          <w:b/>
          <w:bCs/>
          <w:noProof w:val="0"/>
          <w:sz w:val="42"/>
          <w:szCs w:val="40"/>
          <w:rtl/>
          <w:lang w:bidi="ar-EG"/>
        </w:rPr>
        <w:t xml:space="preserve">تشرين الثاني/نوفمبر </w:t>
      </w:r>
      <w:r w:rsidR="00DE57E0">
        <w:rPr>
          <w:rFonts w:hint="cs"/>
          <w:b/>
          <w:bCs/>
          <w:noProof w:val="0"/>
          <w:sz w:val="42"/>
          <w:szCs w:val="40"/>
          <w:rtl/>
          <w:lang w:bidi="ar-EG"/>
        </w:rPr>
        <w:t>201</w:t>
      </w:r>
      <w:r w:rsidR="00B2443D">
        <w:rPr>
          <w:rFonts w:hint="cs"/>
          <w:b/>
          <w:bCs/>
          <w:noProof w:val="0"/>
          <w:sz w:val="42"/>
          <w:szCs w:val="40"/>
          <w:rtl/>
          <w:lang w:bidi="ar-EG"/>
        </w:rPr>
        <w:t>5</w:t>
      </w:r>
    </w:p>
    <w:p w:rsidR="004C6BFD" w:rsidRPr="0013395B" w:rsidRDefault="004C6BFD" w:rsidP="002E5D00">
      <w:pPr>
        <w:pStyle w:val="SingleTxt"/>
        <w:ind w:left="0" w:right="0"/>
        <w:jc w:val="center"/>
        <w:rPr>
          <w:b/>
          <w:bCs/>
          <w:noProof w:val="0"/>
          <w:sz w:val="44"/>
          <w:szCs w:val="44"/>
          <w:rtl/>
        </w:rPr>
      </w:pPr>
      <w:r w:rsidRPr="0013395B">
        <w:rPr>
          <w:rFonts w:hint="cs"/>
          <w:b/>
          <w:bCs/>
          <w:noProof w:val="0"/>
          <w:sz w:val="44"/>
          <w:szCs w:val="44"/>
          <w:rtl/>
        </w:rPr>
        <w:t>استبيان</w:t>
      </w:r>
    </w:p>
    <w:tbl>
      <w:tblPr>
        <w:tblStyle w:val="TableGrid"/>
        <w:bidiVisual/>
        <w:tblW w:w="0" w:type="auto"/>
        <w:jc w:val="center"/>
        <w:tblBorders>
          <w:top w:val="none" w:sz="0" w:space="0" w:color="auto"/>
          <w:left w:val="none" w:sz="0" w:space="0" w:color="auto"/>
          <w:bottom w:val="none" w:sz="0" w:space="0" w:color="auto"/>
          <w:right w:val="none" w:sz="0" w:space="0" w:color="auto"/>
        </w:tblBorders>
        <w:shd w:val="clear" w:color="auto" w:fill="F2F2F2" w:themeFill="background1" w:themeFillShade="F2"/>
        <w:tblLook w:val="04A0" w:firstRow="1" w:lastRow="0" w:firstColumn="1" w:lastColumn="0" w:noHBand="0" w:noVBand="1"/>
      </w:tblPr>
      <w:tblGrid>
        <w:gridCol w:w="2518"/>
        <w:gridCol w:w="2977"/>
        <w:gridCol w:w="3361"/>
      </w:tblGrid>
      <w:tr w:rsidR="005006CF" w:rsidRPr="00EC4DCA" w:rsidTr="005006CF">
        <w:trPr>
          <w:cantSplit/>
          <w:jc w:val="center"/>
        </w:trPr>
        <w:tc>
          <w:tcPr>
            <w:tcW w:w="8856" w:type="dxa"/>
            <w:gridSpan w:val="3"/>
            <w:tcBorders>
              <w:top w:val="single" w:sz="4" w:space="0" w:color="auto"/>
              <w:left w:val="single" w:sz="4" w:space="0" w:color="auto"/>
              <w:bottom w:val="nil"/>
              <w:right w:val="single" w:sz="4" w:space="0" w:color="auto"/>
            </w:tcBorders>
            <w:shd w:val="clear" w:color="auto" w:fill="F2F2F2" w:themeFill="background1" w:themeFillShade="F2"/>
            <w:vAlign w:val="center"/>
          </w:tcPr>
          <w:p w:rsidR="005006CF" w:rsidRPr="00834C65" w:rsidRDefault="005006CF" w:rsidP="00834C65">
            <w:pPr>
              <w:spacing w:before="120" w:after="120" w:line="240" w:lineRule="exact"/>
              <w:jc w:val="center"/>
              <w:rPr>
                <w:rFonts w:cs="Traditional Arabic"/>
                <w:bCs/>
                <w:sz w:val="28"/>
                <w:szCs w:val="34"/>
                <w:lang w:val="en-GB"/>
              </w:rPr>
            </w:pPr>
            <w:r w:rsidRPr="00EC4DCA">
              <w:rPr>
                <w:rFonts w:cs="Traditional Arabic" w:hint="cs"/>
                <w:bCs/>
                <w:sz w:val="28"/>
                <w:szCs w:val="34"/>
                <w:rtl/>
                <w:lang w:val="en-GB"/>
              </w:rPr>
              <w:t>معلومات عن تقديم الاستبيان</w:t>
            </w:r>
          </w:p>
        </w:tc>
      </w:tr>
      <w:tr w:rsidR="005006CF" w:rsidRPr="00EC4DCA" w:rsidTr="005006CF">
        <w:trPr>
          <w:cantSplit/>
          <w:jc w:val="center"/>
        </w:trPr>
        <w:tc>
          <w:tcPr>
            <w:tcW w:w="2518"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5006CF" w:rsidRPr="005006CF" w:rsidRDefault="005006CF" w:rsidP="005006CF">
            <w:pPr>
              <w:spacing w:before="60" w:after="60" w:line="400" w:lineRule="exact"/>
              <w:jc w:val="right"/>
              <w:rPr>
                <w:rFonts w:cs="Traditional Arabic"/>
                <w:b/>
                <w:szCs w:val="30"/>
                <w:lang w:val="en-GB"/>
              </w:rPr>
            </w:pPr>
            <w:r w:rsidRPr="005006CF">
              <w:rPr>
                <w:rFonts w:cs="Traditional Arabic" w:hint="cs"/>
                <w:b/>
                <w:szCs w:val="30"/>
                <w:rtl/>
                <w:lang w:val="en-GB"/>
              </w:rPr>
              <w:t>اسم البلد:</w:t>
            </w:r>
          </w:p>
        </w:tc>
        <w:tc>
          <w:tcPr>
            <w:tcW w:w="6338" w:type="dxa"/>
            <w:gridSpan w:val="2"/>
            <w:tcBorders>
              <w:top w:val="nil"/>
              <w:left w:val="single" w:sz="4" w:space="0" w:color="auto"/>
              <w:bottom w:val="single" w:sz="4" w:space="0" w:color="auto"/>
              <w:right w:val="single" w:sz="4" w:space="0" w:color="auto"/>
            </w:tcBorders>
            <w:shd w:val="clear" w:color="auto" w:fill="F2F2F2" w:themeFill="background1" w:themeFillShade="F2"/>
            <w:vAlign w:val="center"/>
          </w:tcPr>
          <w:p w:rsidR="005006CF" w:rsidRPr="00EC4DCA" w:rsidRDefault="005006CF" w:rsidP="005006CF">
            <w:pPr>
              <w:spacing w:before="120" w:after="120"/>
              <w:jc w:val="right"/>
              <w:rPr>
                <w:rFonts w:cs="Traditional Arabic"/>
                <w:bCs/>
                <w:szCs w:val="30"/>
                <w:lang w:val="en-GB"/>
              </w:rPr>
            </w:pPr>
            <w:r w:rsidRPr="00EC4DCA">
              <w:rPr>
                <w:rFonts w:cs="Traditional Arabic"/>
                <w:bCs/>
                <w:szCs w:val="30"/>
                <w:lang w:val="en-GB"/>
              </w:rPr>
              <w:fldChar w:fldCharType="begin">
                <w:ffData>
                  <w:name w:val="Text2"/>
                  <w:enabled/>
                  <w:calcOnExit w:val="0"/>
                  <w:textInput/>
                </w:ffData>
              </w:fldChar>
            </w:r>
            <w:bookmarkStart w:id="1" w:name="Text2"/>
            <w:r w:rsidRPr="00EC4DCA">
              <w:rPr>
                <w:rFonts w:cs="Traditional Arabic"/>
                <w:bCs/>
                <w:szCs w:val="30"/>
                <w:lang w:val="en-GB"/>
              </w:rPr>
              <w:instrText xml:space="preserve"> FORMTEXT </w:instrText>
            </w:r>
            <w:r w:rsidRPr="00EC4DCA">
              <w:rPr>
                <w:rFonts w:cs="Traditional Arabic"/>
                <w:bCs/>
                <w:szCs w:val="30"/>
                <w:lang w:val="en-GB"/>
              </w:rPr>
            </w:r>
            <w:r w:rsidRPr="00EC4DCA">
              <w:rPr>
                <w:rFonts w:cs="Traditional Arabic"/>
                <w:bCs/>
                <w:szCs w:val="30"/>
                <w:lang w:val="en-GB"/>
              </w:rPr>
              <w:fldChar w:fldCharType="separate"/>
            </w:r>
            <w:r w:rsidR="00693B84">
              <w:rPr>
                <w:rFonts w:cs="Traditional Arabic"/>
                <w:bCs/>
                <w:noProof/>
                <w:szCs w:val="30"/>
                <w:lang w:val="en-GB"/>
              </w:rPr>
              <w:t> </w:t>
            </w:r>
            <w:r w:rsidR="00693B84">
              <w:rPr>
                <w:rFonts w:cs="Traditional Arabic"/>
                <w:bCs/>
                <w:noProof/>
                <w:szCs w:val="30"/>
                <w:lang w:val="en-GB"/>
              </w:rPr>
              <w:t> </w:t>
            </w:r>
            <w:r w:rsidR="00693B84">
              <w:rPr>
                <w:rFonts w:cs="Traditional Arabic"/>
                <w:bCs/>
                <w:noProof/>
                <w:szCs w:val="30"/>
                <w:lang w:val="en-GB"/>
              </w:rPr>
              <w:t> </w:t>
            </w:r>
            <w:r w:rsidR="00693B84">
              <w:rPr>
                <w:rFonts w:cs="Traditional Arabic"/>
                <w:bCs/>
                <w:noProof/>
                <w:szCs w:val="30"/>
                <w:lang w:val="en-GB"/>
              </w:rPr>
              <w:t> </w:t>
            </w:r>
            <w:r w:rsidR="00693B84">
              <w:rPr>
                <w:rFonts w:cs="Traditional Arabic"/>
                <w:bCs/>
                <w:noProof/>
                <w:szCs w:val="30"/>
                <w:lang w:val="en-GB"/>
              </w:rPr>
              <w:t> </w:t>
            </w:r>
            <w:r w:rsidRPr="00EC4DCA">
              <w:rPr>
                <w:rFonts w:cs="Traditional Arabic"/>
                <w:bCs/>
                <w:szCs w:val="30"/>
                <w:lang w:val="en-GB"/>
              </w:rPr>
              <w:fldChar w:fldCharType="end"/>
            </w:r>
            <w:bookmarkEnd w:id="1"/>
          </w:p>
        </w:tc>
      </w:tr>
      <w:tr w:rsidR="005006CF" w:rsidRPr="00EC4DCA" w:rsidTr="005006CF">
        <w:trPr>
          <w:cantSplit/>
          <w:jc w:val="center"/>
        </w:trPr>
        <w:tc>
          <w:tcPr>
            <w:tcW w:w="2518" w:type="dxa"/>
            <w:tcBorders>
              <w:top w:val="single" w:sz="4" w:space="0" w:color="auto"/>
              <w:left w:val="single" w:sz="4" w:space="0" w:color="auto"/>
              <w:bottom w:val="nil"/>
              <w:right w:val="single" w:sz="4" w:space="0" w:color="auto"/>
            </w:tcBorders>
            <w:shd w:val="clear" w:color="auto" w:fill="F2F2F2" w:themeFill="background1" w:themeFillShade="F2"/>
            <w:vAlign w:val="center"/>
          </w:tcPr>
          <w:p w:rsidR="005006CF" w:rsidRPr="005006CF" w:rsidRDefault="005006CF" w:rsidP="005006CF">
            <w:pPr>
              <w:spacing w:before="60" w:after="60" w:line="400" w:lineRule="exact"/>
              <w:jc w:val="right"/>
              <w:rPr>
                <w:rFonts w:cs="Traditional Arabic"/>
                <w:b/>
                <w:szCs w:val="30"/>
                <w:lang w:val="en-GB"/>
              </w:rPr>
            </w:pPr>
            <w:r w:rsidRPr="005006CF">
              <w:rPr>
                <w:rFonts w:cs="Traditional Arabic" w:hint="cs"/>
                <w:b/>
                <w:szCs w:val="30"/>
                <w:rtl/>
                <w:lang w:val="en-GB"/>
              </w:rPr>
              <w:t>تاريخ التقديم:</w:t>
            </w:r>
          </w:p>
        </w:tc>
        <w:tc>
          <w:tcPr>
            <w:tcW w:w="6338" w:type="dxa"/>
            <w:gridSpan w:val="2"/>
            <w:tcBorders>
              <w:top w:val="single" w:sz="4" w:space="0" w:color="auto"/>
              <w:left w:val="single" w:sz="4" w:space="0" w:color="auto"/>
              <w:bottom w:val="nil"/>
              <w:right w:val="single" w:sz="4" w:space="0" w:color="auto"/>
            </w:tcBorders>
            <w:shd w:val="clear" w:color="auto" w:fill="F2F2F2" w:themeFill="background1" w:themeFillShade="F2"/>
            <w:vAlign w:val="center"/>
          </w:tcPr>
          <w:p w:rsidR="005006CF" w:rsidRPr="00EC4DCA" w:rsidRDefault="005006CF" w:rsidP="005006CF">
            <w:pPr>
              <w:spacing w:before="120" w:after="120"/>
              <w:jc w:val="right"/>
              <w:rPr>
                <w:rFonts w:cs="Traditional Arabic"/>
                <w:bCs/>
                <w:szCs w:val="30"/>
                <w:lang w:val="en-GB"/>
              </w:rPr>
            </w:pPr>
            <w:r w:rsidRPr="00EC4DCA">
              <w:rPr>
                <w:rFonts w:cs="Traditional Arabic"/>
                <w:bCs/>
                <w:szCs w:val="30"/>
                <w:lang w:val="en-GB"/>
              </w:rPr>
              <w:fldChar w:fldCharType="begin">
                <w:ffData>
                  <w:name w:val="Text3"/>
                  <w:enabled/>
                  <w:calcOnExit w:val="0"/>
                  <w:textInput/>
                </w:ffData>
              </w:fldChar>
            </w:r>
            <w:bookmarkStart w:id="2" w:name="Text3"/>
            <w:r w:rsidRPr="00EC4DCA">
              <w:rPr>
                <w:rFonts w:cs="Traditional Arabic"/>
                <w:bCs/>
                <w:szCs w:val="30"/>
                <w:lang w:val="en-GB"/>
              </w:rPr>
              <w:instrText xml:space="preserve"> FORMTEXT </w:instrText>
            </w:r>
            <w:r w:rsidRPr="00EC4DCA">
              <w:rPr>
                <w:rFonts w:cs="Traditional Arabic"/>
                <w:bCs/>
                <w:szCs w:val="30"/>
                <w:lang w:val="en-GB"/>
              </w:rPr>
            </w:r>
            <w:r w:rsidRPr="00EC4DCA">
              <w:rPr>
                <w:rFonts w:cs="Traditional Arabic"/>
                <w:bCs/>
                <w:szCs w:val="30"/>
                <w:lang w:val="en-GB"/>
              </w:rPr>
              <w:fldChar w:fldCharType="separate"/>
            </w:r>
            <w:r w:rsidR="00693B84">
              <w:rPr>
                <w:rFonts w:cs="Traditional Arabic"/>
                <w:bCs/>
                <w:noProof/>
                <w:szCs w:val="30"/>
                <w:lang w:val="en-GB"/>
              </w:rPr>
              <w:t> </w:t>
            </w:r>
            <w:r w:rsidR="00693B84">
              <w:rPr>
                <w:rFonts w:cs="Traditional Arabic"/>
                <w:bCs/>
                <w:noProof/>
                <w:szCs w:val="30"/>
                <w:lang w:val="en-GB"/>
              </w:rPr>
              <w:t> </w:t>
            </w:r>
            <w:r w:rsidR="00693B84">
              <w:rPr>
                <w:rFonts w:cs="Traditional Arabic"/>
                <w:bCs/>
                <w:noProof/>
                <w:szCs w:val="30"/>
                <w:lang w:val="en-GB"/>
              </w:rPr>
              <w:t> </w:t>
            </w:r>
            <w:r w:rsidR="00693B84">
              <w:rPr>
                <w:rFonts w:cs="Traditional Arabic"/>
                <w:bCs/>
                <w:noProof/>
                <w:szCs w:val="30"/>
                <w:lang w:val="en-GB"/>
              </w:rPr>
              <w:t> </w:t>
            </w:r>
            <w:r w:rsidR="00693B84">
              <w:rPr>
                <w:rFonts w:cs="Traditional Arabic"/>
                <w:bCs/>
                <w:noProof/>
                <w:szCs w:val="30"/>
                <w:lang w:val="en-GB"/>
              </w:rPr>
              <w:t> </w:t>
            </w:r>
            <w:r w:rsidRPr="00EC4DCA">
              <w:rPr>
                <w:rFonts w:cs="Traditional Arabic"/>
                <w:bCs/>
                <w:szCs w:val="30"/>
                <w:lang w:val="en-GB"/>
              </w:rPr>
              <w:fldChar w:fldCharType="end"/>
            </w:r>
            <w:bookmarkEnd w:id="2"/>
          </w:p>
        </w:tc>
      </w:tr>
      <w:tr w:rsidR="005006CF" w:rsidRPr="00EC4DCA" w:rsidTr="005006CF">
        <w:trPr>
          <w:cantSplit/>
          <w:jc w:val="center"/>
        </w:trPr>
        <w:tc>
          <w:tcPr>
            <w:tcW w:w="8856" w:type="dxa"/>
            <w:gridSpan w:val="3"/>
            <w:tcBorders>
              <w:top w:val="nil"/>
              <w:left w:val="single" w:sz="4" w:space="0" w:color="auto"/>
              <w:bottom w:val="nil"/>
              <w:right w:val="single" w:sz="4" w:space="0" w:color="auto"/>
            </w:tcBorders>
            <w:shd w:val="clear" w:color="auto" w:fill="F2F2F2" w:themeFill="background1" w:themeFillShade="F2"/>
            <w:vAlign w:val="center"/>
          </w:tcPr>
          <w:p w:rsidR="005006CF" w:rsidRPr="00991278" w:rsidRDefault="005006CF" w:rsidP="00834C65">
            <w:pPr>
              <w:spacing w:before="120" w:after="120" w:line="240" w:lineRule="exact"/>
              <w:jc w:val="center"/>
              <w:rPr>
                <w:rFonts w:cs="Traditional Arabic"/>
                <w:bCs/>
                <w:sz w:val="28"/>
                <w:szCs w:val="34"/>
                <w:lang w:val="en-GB"/>
              </w:rPr>
            </w:pPr>
            <w:r w:rsidRPr="00991278">
              <w:rPr>
                <w:rFonts w:cs="Traditional Arabic" w:hint="cs"/>
                <w:bCs/>
                <w:sz w:val="28"/>
                <w:szCs w:val="34"/>
                <w:rtl/>
                <w:lang w:val="en-GB"/>
              </w:rPr>
              <w:t>معلومات لأغراض المتابعة</w:t>
            </w:r>
          </w:p>
        </w:tc>
      </w:tr>
      <w:tr w:rsidR="005006CF" w:rsidRPr="00EC4DCA" w:rsidTr="005006CF">
        <w:trPr>
          <w:cantSplit/>
          <w:jc w:val="center"/>
        </w:trPr>
        <w:tc>
          <w:tcPr>
            <w:tcW w:w="2518"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5006CF" w:rsidRPr="005006CF" w:rsidRDefault="005006CF" w:rsidP="005006CF">
            <w:pPr>
              <w:spacing w:before="60" w:after="60" w:line="400" w:lineRule="exact"/>
              <w:jc w:val="right"/>
              <w:rPr>
                <w:rFonts w:cs="Traditional Arabic"/>
                <w:b/>
                <w:szCs w:val="30"/>
                <w:lang w:val="en-GB"/>
              </w:rPr>
            </w:pPr>
            <w:r w:rsidRPr="005006CF">
              <w:rPr>
                <w:rFonts w:cs="Traditional Arabic" w:hint="cs"/>
                <w:b/>
                <w:szCs w:val="30"/>
                <w:rtl/>
                <w:lang w:val="en-GB"/>
              </w:rPr>
              <w:t>اسم مسؤول الاتصال:</w:t>
            </w:r>
          </w:p>
        </w:tc>
        <w:tc>
          <w:tcPr>
            <w:tcW w:w="6338" w:type="dxa"/>
            <w:gridSpan w:val="2"/>
            <w:tcBorders>
              <w:top w:val="nil"/>
              <w:left w:val="single" w:sz="4" w:space="0" w:color="auto"/>
              <w:bottom w:val="single" w:sz="4" w:space="0" w:color="auto"/>
              <w:right w:val="single" w:sz="4" w:space="0" w:color="auto"/>
            </w:tcBorders>
            <w:shd w:val="clear" w:color="auto" w:fill="F2F2F2" w:themeFill="background1" w:themeFillShade="F2"/>
            <w:vAlign w:val="center"/>
          </w:tcPr>
          <w:p w:rsidR="005006CF" w:rsidRPr="00EC4DCA" w:rsidRDefault="005006CF" w:rsidP="005006CF">
            <w:pPr>
              <w:spacing w:before="240" w:after="240"/>
              <w:jc w:val="right"/>
              <w:rPr>
                <w:rFonts w:cs="Traditional Arabic"/>
                <w:bCs/>
                <w:szCs w:val="30"/>
                <w:lang w:val="en-GB"/>
              </w:rPr>
            </w:pPr>
            <w:r w:rsidRPr="00EC4DCA">
              <w:rPr>
                <w:rFonts w:cs="Traditional Arabic"/>
                <w:bCs/>
                <w:szCs w:val="30"/>
                <w:lang w:val="en-GB"/>
              </w:rPr>
              <w:fldChar w:fldCharType="begin">
                <w:ffData>
                  <w:name w:val="Text4"/>
                  <w:enabled/>
                  <w:calcOnExit w:val="0"/>
                  <w:textInput/>
                </w:ffData>
              </w:fldChar>
            </w:r>
            <w:r w:rsidRPr="00EC4DCA">
              <w:rPr>
                <w:rFonts w:cs="Traditional Arabic"/>
                <w:bCs/>
                <w:szCs w:val="30"/>
                <w:lang w:val="en-GB"/>
              </w:rPr>
              <w:instrText xml:space="preserve"> FORMTEXT </w:instrText>
            </w:r>
            <w:r w:rsidRPr="00EC4DCA">
              <w:rPr>
                <w:rFonts w:cs="Traditional Arabic"/>
                <w:bCs/>
                <w:szCs w:val="30"/>
                <w:lang w:val="en-GB"/>
              </w:rPr>
            </w:r>
            <w:r w:rsidRPr="00EC4DCA">
              <w:rPr>
                <w:rFonts w:cs="Traditional Arabic"/>
                <w:bCs/>
                <w:szCs w:val="30"/>
                <w:lang w:val="en-GB"/>
              </w:rPr>
              <w:fldChar w:fldCharType="separate"/>
            </w:r>
            <w:r w:rsidR="00693B84">
              <w:rPr>
                <w:rFonts w:cs="Traditional Arabic"/>
                <w:bCs/>
                <w:noProof/>
                <w:szCs w:val="30"/>
                <w:lang w:val="en-GB"/>
              </w:rPr>
              <w:t> </w:t>
            </w:r>
            <w:r w:rsidR="00693B84">
              <w:rPr>
                <w:rFonts w:cs="Traditional Arabic"/>
                <w:bCs/>
                <w:noProof/>
                <w:szCs w:val="30"/>
                <w:lang w:val="en-GB"/>
              </w:rPr>
              <w:t> </w:t>
            </w:r>
            <w:r w:rsidR="00693B84">
              <w:rPr>
                <w:rFonts w:cs="Traditional Arabic"/>
                <w:bCs/>
                <w:noProof/>
                <w:szCs w:val="30"/>
                <w:lang w:val="en-GB"/>
              </w:rPr>
              <w:t> </w:t>
            </w:r>
            <w:r w:rsidR="00693B84">
              <w:rPr>
                <w:rFonts w:cs="Traditional Arabic"/>
                <w:bCs/>
                <w:noProof/>
                <w:szCs w:val="30"/>
                <w:lang w:val="en-GB"/>
              </w:rPr>
              <w:t> </w:t>
            </w:r>
            <w:r w:rsidR="00693B84">
              <w:rPr>
                <w:rFonts w:cs="Traditional Arabic"/>
                <w:bCs/>
                <w:noProof/>
                <w:szCs w:val="30"/>
                <w:lang w:val="en-GB"/>
              </w:rPr>
              <w:t> </w:t>
            </w:r>
            <w:r w:rsidRPr="00EC4DCA">
              <w:rPr>
                <w:rFonts w:cs="Traditional Arabic"/>
                <w:bCs/>
                <w:szCs w:val="30"/>
                <w:lang w:val="en-GB"/>
              </w:rPr>
              <w:fldChar w:fldCharType="end"/>
            </w:r>
          </w:p>
        </w:tc>
      </w:tr>
      <w:tr w:rsidR="005006CF" w:rsidRPr="00EC4DCA" w:rsidTr="005006CF">
        <w:trPr>
          <w:cantSplit/>
          <w:jc w:val="center"/>
        </w:trPr>
        <w:tc>
          <w:tcPr>
            <w:tcW w:w="25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006CF" w:rsidRPr="005006CF" w:rsidRDefault="005006CF" w:rsidP="005006CF">
            <w:pPr>
              <w:spacing w:before="60" w:after="60" w:line="400" w:lineRule="exact"/>
              <w:jc w:val="right"/>
              <w:rPr>
                <w:rFonts w:cs="Traditional Arabic"/>
                <w:b/>
                <w:szCs w:val="30"/>
                <w:lang w:val="en-GB"/>
              </w:rPr>
            </w:pPr>
            <w:r w:rsidRPr="005006CF">
              <w:rPr>
                <w:rFonts w:cs="Traditional Arabic" w:hint="cs"/>
                <w:b/>
                <w:szCs w:val="30"/>
                <w:rtl/>
                <w:lang w:val="en-GB"/>
              </w:rPr>
              <w:t>اللقب الوظيفي والمنظمة:</w:t>
            </w:r>
          </w:p>
        </w:tc>
        <w:tc>
          <w:tcPr>
            <w:tcW w:w="633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006CF" w:rsidRPr="00EC4DCA" w:rsidRDefault="005006CF" w:rsidP="005006CF">
            <w:pPr>
              <w:spacing w:before="240" w:after="240"/>
              <w:jc w:val="right"/>
              <w:rPr>
                <w:rFonts w:cs="Traditional Arabic"/>
                <w:bCs/>
                <w:szCs w:val="30"/>
                <w:lang w:val="en-GB"/>
              </w:rPr>
            </w:pPr>
            <w:r w:rsidRPr="00EC4DCA">
              <w:rPr>
                <w:rFonts w:cs="Traditional Arabic"/>
                <w:bCs/>
                <w:szCs w:val="30"/>
                <w:lang w:val="en-GB"/>
              </w:rPr>
              <w:fldChar w:fldCharType="begin">
                <w:ffData>
                  <w:name w:val="Text4"/>
                  <w:enabled/>
                  <w:calcOnExit w:val="0"/>
                  <w:textInput/>
                </w:ffData>
              </w:fldChar>
            </w:r>
            <w:bookmarkStart w:id="3" w:name="Text4"/>
            <w:r w:rsidRPr="00EC4DCA">
              <w:rPr>
                <w:rFonts w:cs="Traditional Arabic"/>
                <w:bCs/>
                <w:szCs w:val="30"/>
                <w:lang w:val="en-GB"/>
              </w:rPr>
              <w:instrText xml:space="preserve"> FORMTEXT </w:instrText>
            </w:r>
            <w:r w:rsidRPr="00EC4DCA">
              <w:rPr>
                <w:rFonts w:cs="Traditional Arabic"/>
                <w:bCs/>
                <w:szCs w:val="30"/>
                <w:lang w:val="en-GB"/>
              </w:rPr>
            </w:r>
            <w:r w:rsidRPr="00EC4DCA">
              <w:rPr>
                <w:rFonts w:cs="Traditional Arabic"/>
                <w:bCs/>
                <w:szCs w:val="30"/>
                <w:lang w:val="en-GB"/>
              </w:rPr>
              <w:fldChar w:fldCharType="separate"/>
            </w:r>
            <w:r w:rsidR="00693B84">
              <w:rPr>
                <w:rFonts w:cs="Traditional Arabic"/>
                <w:bCs/>
                <w:noProof/>
                <w:szCs w:val="30"/>
                <w:lang w:val="en-GB"/>
              </w:rPr>
              <w:t> </w:t>
            </w:r>
            <w:r w:rsidR="00693B84">
              <w:rPr>
                <w:rFonts w:cs="Traditional Arabic"/>
                <w:bCs/>
                <w:noProof/>
                <w:szCs w:val="30"/>
                <w:lang w:val="en-GB"/>
              </w:rPr>
              <w:t> </w:t>
            </w:r>
            <w:r w:rsidR="00693B84">
              <w:rPr>
                <w:rFonts w:cs="Traditional Arabic"/>
                <w:bCs/>
                <w:noProof/>
                <w:szCs w:val="30"/>
                <w:lang w:val="en-GB"/>
              </w:rPr>
              <w:t> </w:t>
            </w:r>
            <w:r w:rsidR="00693B84">
              <w:rPr>
                <w:rFonts w:cs="Traditional Arabic"/>
                <w:bCs/>
                <w:noProof/>
                <w:szCs w:val="30"/>
                <w:lang w:val="en-GB"/>
              </w:rPr>
              <w:t> </w:t>
            </w:r>
            <w:r w:rsidR="00693B84">
              <w:rPr>
                <w:rFonts w:cs="Traditional Arabic"/>
                <w:bCs/>
                <w:noProof/>
                <w:szCs w:val="30"/>
                <w:lang w:val="en-GB"/>
              </w:rPr>
              <w:t> </w:t>
            </w:r>
            <w:r w:rsidRPr="00EC4DCA">
              <w:rPr>
                <w:rFonts w:cs="Traditional Arabic"/>
                <w:bCs/>
                <w:szCs w:val="30"/>
                <w:lang w:val="en-GB"/>
              </w:rPr>
              <w:fldChar w:fldCharType="end"/>
            </w:r>
            <w:bookmarkEnd w:id="3"/>
          </w:p>
        </w:tc>
      </w:tr>
      <w:tr w:rsidR="005006CF" w:rsidRPr="00EC4DCA" w:rsidTr="005006CF">
        <w:trPr>
          <w:cantSplit/>
          <w:jc w:val="center"/>
        </w:trPr>
        <w:tc>
          <w:tcPr>
            <w:tcW w:w="25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006CF" w:rsidRPr="005006CF" w:rsidRDefault="005006CF" w:rsidP="005006CF">
            <w:pPr>
              <w:spacing w:before="60" w:after="60" w:line="400" w:lineRule="exact"/>
              <w:jc w:val="right"/>
              <w:rPr>
                <w:rFonts w:cs="Traditional Arabic"/>
                <w:b/>
                <w:szCs w:val="30"/>
                <w:lang w:val="en-GB"/>
              </w:rPr>
            </w:pPr>
            <w:r w:rsidRPr="005006CF">
              <w:rPr>
                <w:rFonts w:cs="Traditional Arabic" w:hint="cs"/>
                <w:b/>
                <w:szCs w:val="30"/>
                <w:rtl/>
                <w:lang w:val="en-GB"/>
              </w:rPr>
              <w:t>العنوان:</w:t>
            </w:r>
          </w:p>
        </w:tc>
        <w:tc>
          <w:tcPr>
            <w:tcW w:w="633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006CF" w:rsidRPr="00EC4DCA" w:rsidRDefault="005006CF" w:rsidP="005006CF">
            <w:pPr>
              <w:spacing w:before="480" w:after="480"/>
              <w:jc w:val="right"/>
              <w:rPr>
                <w:rFonts w:cs="Traditional Arabic"/>
                <w:bCs/>
                <w:szCs w:val="30"/>
                <w:lang w:val="en-GB"/>
              </w:rPr>
            </w:pPr>
            <w:r w:rsidRPr="00EC4DCA">
              <w:rPr>
                <w:rFonts w:cs="Traditional Arabic"/>
                <w:bCs/>
                <w:szCs w:val="30"/>
                <w:lang w:val="en-GB"/>
              </w:rPr>
              <w:fldChar w:fldCharType="begin">
                <w:ffData>
                  <w:name w:val="Text5"/>
                  <w:enabled/>
                  <w:calcOnExit w:val="0"/>
                  <w:textInput/>
                </w:ffData>
              </w:fldChar>
            </w:r>
            <w:bookmarkStart w:id="4" w:name="Text5"/>
            <w:r w:rsidRPr="00EC4DCA">
              <w:rPr>
                <w:rFonts w:cs="Traditional Arabic"/>
                <w:bCs/>
                <w:szCs w:val="30"/>
                <w:lang w:val="en-GB"/>
              </w:rPr>
              <w:instrText xml:space="preserve"> FORMTEXT </w:instrText>
            </w:r>
            <w:r w:rsidRPr="00EC4DCA">
              <w:rPr>
                <w:rFonts w:cs="Traditional Arabic"/>
                <w:bCs/>
                <w:szCs w:val="30"/>
                <w:lang w:val="en-GB"/>
              </w:rPr>
            </w:r>
            <w:r w:rsidRPr="00EC4DCA">
              <w:rPr>
                <w:rFonts w:cs="Traditional Arabic"/>
                <w:bCs/>
                <w:szCs w:val="30"/>
                <w:lang w:val="en-GB"/>
              </w:rPr>
              <w:fldChar w:fldCharType="separate"/>
            </w:r>
            <w:r w:rsidR="00693B84">
              <w:rPr>
                <w:rFonts w:cs="Traditional Arabic"/>
                <w:bCs/>
                <w:noProof/>
                <w:szCs w:val="30"/>
                <w:lang w:val="en-GB"/>
              </w:rPr>
              <w:t> </w:t>
            </w:r>
            <w:r w:rsidR="00693B84">
              <w:rPr>
                <w:rFonts w:cs="Traditional Arabic"/>
                <w:bCs/>
                <w:noProof/>
                <w:szCs w:val="30"/>
                <w:lang w:val="en-GB"/>
              </w:rPr>
              <w:t> </w:t>
            </w:r>
            <w:r w:rsidR="00693B84">
              <w:rPr>
                <w:rFonts w:cs="Traditional Arabic"/>
                <w:bCs/>
                <w:noProof/>
                <w:szCs w:val="30"/>
                <w:lang w:val="en-GB"/>
              </w:rPr>
              <w:t> </w:t>
            </w:r>
            <w:r w:rsidR="00693B84">
              <w:rPr>
                <w:rFonts w:cs="Traditional Arabic"/>
                <w:bCs/>
                <w:noProof/>
                <w:szCs w:val="30"/>
                <w:lang w:val="en-GB"/>
              </w:rPr>
              <w:t> </w:t>
            </w:r>
            <w:r w:rsidR="00693B84">
              <w:rPr>
                <w:rFonts w:cs="Traditional Arabic"/>
                <w:bCs/>
                <w:noProof/>
                <w:szCs w:val="30"/>
                <w:lang w:val="en-GB"/>
              </w:rPr>
              <w:t> </w:t>
            </w:r>
            <w:r w:rsidRPr="00EC4DCA">
              <w:rPr>
                <w:rFonts w:cs="Traditional Arabic"/>
                <w:bCs/>
                <w:szCs w:val="30"/>
                <w:lang w:val="en-GB"/>
              </w:rPr>
              <w:fldChar w:fldCharType="end"/>
            </w:r>
            <w:bookmarkEnd w:id="4"/>
          </w:p>
        </w:tc>
      </w:tr>
      <w:tr w:rsidR="005006CF" w:rsidRPr="00EC4DCA" w:rsidTr="005006CF">
        <w:trPr>
          <w:cantSplit/>
          <w:jc w:val="center"/>
        </w:trPr>
        <w:tc>
          <w:tcPr>
            <w:tcW w:w="25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006CF" w:rsidRPr="005006CF" w:rsidRDefault="005006CF" w:rsidP="005006CF">
            <w:pPr>
              <w:spacing w:before="60" w:after="60" w:line="400" w:lineRule="exact"/>
              <w:jc w:val="right"/>
              <w:rPr>
                <w:rFonts w:cs="Traditional Arabic"/>
                <w:b/>
                <w:szCs w:val="30"/>
                <w:lang w:val="en-GB"/>
              </w:rPr>
            </w:pPr>
            <w:r w:rsidRPr="005006CF">
              <w:rPr>
                <w:rFonts w:cs="Traditional Arabic" w:hint="cs"/>
                <w:b/>
                <w:szCs w:val="30"/>
                <w:rtl/>
                <w:lang w:val="en-GB"/>
              </w:rPr>
              <w:t>رقم الهاتف:</w:t>
            </w:r>
          </w:p>
        </w:tc>
        <w:tc>
          <w:tcPr>
            <w:tcW w:w="633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006CF" w:rsidRPr="00EC4DCA" w:rsidRDefault="005006CF" w:rsidP="005006CF">
            <w:pPr>
              <w:spacing w:before="120" w:after="120"/>
              <w:jc w:val="right"/>
              <w:rPr>
                <w:rFonts w:cs="Traditional Arabic"/>
                <w:bCs/>
                <w:szCs w:val="30"/>
                <w:lang w:val="en-GB"/>
              </w:rPr>
            </w:pPr>
            <w:r w:rsidRPr="00EC4DCA">
              <w:rPr>
                <w:rFonts w:cs="Traditional Arabic"/>
                <w:bCs/>
                <w:szCs w:val="30"/>
                <w:lang w:val="en-GB"/>
              </w:rPr>
              <w:fldChar w:fldCharType="begin">
                <w:ffData>
                  <w:name w:val="Text6"/>
                  <w:enabled/>
                  <w:calcOnExit w:val="0"/>
                  <w:textInput/>
                </w:ffData>
              </w:fldChar>
            </w:r>
            <w:bookmarkStart w:id="5" w:name="Text6"/>
            <w:r w:rsidRPr="00EC4DCA">
              <w:rPr>
                <w:rFonts w:cs="Traditional Arabic"/>
                <w:bCs/>
                <w:szCs w:val="30"/>
                <w:lang w:val="en-GB"/>
              </w:rPr>
              <w:instrText xml:space="preserve"> FORMTEXT </w:instrText>
            </w:r>
            <w:r w:rsidRPr="00EC4DCA">
              <w:rPr>
                <w:rFonts w:cs="Traditional Arabic"/>
                <w:bCs/>
                <w:szCs w:val="30"/>
                <w:lang w:val="en-GB"/>
              </w:rPr>
            </w:r>
            <w:r w:rsidRPr="00EC4DCA">
              <w:rPr>
                <w:rFonts w:cs="Traditional Arabic"/>
                <w:bCs/>
                <w:szCs w:val="30"/>
                <w:lang w:val="en-GB"/>
              </w:rPr>
              <w:fldChar w:fldCharType="separate"/>
            </w:r>
            <w:r w:rsidR="00693B84">
              <w:rPr>
                <w:rFonts w:cs="Traditional Arabic"/>
                <w:bCs/>
                <w:noProof/>
                <w:szCs w:val="30"/>
                <w:lang w:val="en-GB"/>
              </w:rPr>
              <w:t> </w:t>
            </w:r>
            <w:r w:rsidR="00693B84">
              <w:rPr>
                <w:rFonts w:cs="Traditional Arabic"/>
                <w:bCs/>
                <w:noProof/>
                <w:szCs w:val="30"/>
                <w:lang w:val="en-GB"/>
              </w:rPr>
              <w:t> </w:t>
            </w:r>
            <w:r w:rsidR="00693B84">
              <w:rPr>
                <w:rFonts w:cs="Traditional Arabic"/>
                <w:bCs/>
                <w:noProof/>
                <w:szCs w:val="30"/>
                <w:lang w:val="en-GB"/>
              </w:rPr>
              <w:t> </w:t>
            </w:r>
            <w:r w:rsidR="00693B84">
              <w:rPr>
                <w:rFonts w:cs="Traditional Arabic"/>
                <w:bCs/>
                <w:noProof/>
                <w:szCs w:val="30"/>
                <w:lang w:val="en-GB"/>
              </w:rPr>
              <w:t> </w:t>
            </w:r>
            <w:r w:rsidR="00693B84">
              <w:rPr>
                <w:rFonts w:cs="Traditional Arabic"/>
                <w:bCs/>
                <w:noProof/>
                <w:szCs w:val="30"/>
                <w:lang w:val="en-GB"/>
              </w:rPr>
              <w:t> </w:t>
            </w:r>
            <w:r w:rsidRPr="00EC4DCA">
              <w:rPr>
                <w:rFonts w:cs="Traditional Arabic"/>
                <w:bCs/>
                <w:szCs w:val="30"/>
                <w:lang w:val="en-GB"/>
              </w:rPr>
              <w:fldChar w:fldCharType="end"/>
            </w:r>
            <w:bookmarkEnd w:id="5"/>
          </w:p>
        </w:tc>
      </w:tr>
      <w:tr w:rsidR="005006CF" w:rsidRPr="00EC4DCA" w:rsidTr="005006CF">
        <w:trPr>
          <w:cantSplit/>
          <w:jc w:val="center"/>
        </w:trPr>
        <w:tc>
          <w:tcPr>
            <w:tcW w:w="25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006CF" w:rsidRPr="005006CF" w:rsidRDefault="005006CF" w:rsidP="005006CF">
            <w:pPr>
              <w:spacing w:before="60" w:after="60" w:line="400" w:lineRule="exact"/>
              <w:jc w:val="right"/>
              <w:rPr>
                <w:rFonts w:cs="Traditional Arabic"/>
                <w:b/>
                <w:szCs w:val="30"/>
                <w:lang w:val="en-GB"/>
              </w:rPr>
            </w:pPr>
            <w:r w:rsidRPr="005006CF">
              <w:rPr>
                <w:rFonts w:cs="Traditional Arabic" w:hint="cs"/>
                <w:b/>
                <w:szCs w:val="30"/>
                <w:rtl/>
                <w:lang w:val="en-GB"/>
              </w:rPr>
              <w:t>رقم الفاكس:</w:t>
            </w:r>
          </w:p>
        </w:tc>
        <w:tc>
          <w:tcPr>
            <w:tcW w:w="633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006CF" w:rsidRPr="00EC4DCA" w:rsidRDefault="005006CF" w:rsidP="005006CF">
            <w:pPr>
              <w:spacing w:before="120" w:after="120"/>
              <w:jc w:val="right"/>
              <w:rPr>
                <w:rFonts w:cs="Traditional Arabic"/>
                <w:bCs/>
                <w:szCs w:val="30"/>
                <w:lang w:val="en-GB"/>
              </w:rPr>
            </w:pPr>
            <w:r w:rsidRPr="00EC4DCA">
              <w:rPr>
                <w:rFonts w:cs="Traditional Arabic"/>
                <w:bCs/>
                <w:szCs w:val="30"/>
                <w:lang w:val="en-GB"/>
              </w:rPr>
              <w:fldChar w:fldCharType="begin">
                <w:ffData>
                  <w:name w:val="Text7"/>
                  <w:enabled/>
                  <w:calcOnExit w:val="0"/>
                  <w:textInput/>
                </w:ffData>
              </w:fldChar>
            </w:r>
            <w:bookmarkStart w:id="6" w:name="Text7"/>
            <w:r w:rsidRPr="00EC4DCA">
              <w:rPr>
                <w:rFonts w:cs="Traditional Arabic"/>
                <w:bCs/>
                <w:szCs w:val="30"/>
                <w:lang w:val="en-GB"/>
              </w:rPr>
              <w:instrText xml:space="preserve"> FORMTEXT </w:instrText>
            </w:r>
            <w:r w:rsidRPr="00EC4DCA">
              <w:rPr>
                <w:rFonts w:cs="Traditional Arabic"/>
                <w:bCs/>
                <w:szCs w:val="30"/>
                <w:lang w:val="en-GB"/>
              </w:rPr>
            </w:r>
            <w:r w:rsidRPr="00EC4DCA">
              <w:rPr>
                <w:rFonts w:cs="Traditional Arabic"/>
                <w:bCs/>
                <w:szCs w:val="30"/>
                <w:lang w:val="en-GB"/>
              </w:rPr>
              <w:fldChar w:fldCharType="separate"/>
            </w:r>
            <w:r w:rsidR="00693B84">
              <w:rPr>
                <w:rFonts w:cs="Traditional Arabic"/>
                <w:bCs/>
                <w:noProof/>
                <w:szCs w:val="30"/>
                <w:lang w:val="en-GB"/>
              </w:rPr>
              <w:t> </w:t>
            </w:r>
            <w:r w:rsidR="00693B84">
              <w:rPr>
                <w:rFonts w:cs="Traditional Arabic"/>
                <w:bCs/>
                <w:noProof/>
                <w:szCs w:val="30"/>
                <w:lang w:val="en-GB"/>
              </w:rPr>
              <w:t> </w:t>
            </w:r>
            <w:r w:rsidR="00693B84">
              <w:rPr>
                <w:rFonts w:cs="Traditional Arabic"/>
                <w:bCs/>
                <w:noProof/>
                <w:szCs w:val="30"/>
                <w:lang w:val="en-GB"/>
              </w:rPr>
              <w:t> </w:t>
            </w:r>
            <w:r w:rsidR="00693B84">
              <w:rPr>
                <w:rFonts w:cs="Traditional Arabic"/>
                <w:bCs/>
                <w:noProof/>
                <w:szCs w:val="30"/>
                <w:lang w:val="en-GB"/>
              </w:rPr>
              <w:t> </w:t>
            </w:r>
            <w:r w:rsidR="00693B84">
              <w:rPr>
                <w:rFonts w:cs="Traditional Arabic"/>
                <w:bCs/>
                <w:noProof/>
                <w:szCs w:val="30"/>
                <w:lang w:val="en-GB"/>
              </w:rPr>
              <w:t> </w:t>
            </w:r>
            <w:r w:rsidRPr="00EC4DCA">
              <w:rPr>
                <w:rFonts w:cs="Traditional Arabic"/>
                <w:bCs/>
                <w:szCs w:val="30"/>
                <w:lang w:val="en-GB"/>
              </w:rPr>
              <w:fldChar w:fldCharType="end"/>
            </w:r>
            <w:bookmarkEnd w:id="6"/>
          </w:p>
        </w:tc>
      </w:tr>
      <w:tr w:rsidR="005006CF" w:rsidRPr="00EC4DCA" w:rsidTr="005006CF">
        <w:trPr>
          <w:cantSplit/>
          <w:jc w:val="center"/>
        </w:trPr>
        <w:tc>
          <w:tcPr>
            <w:tcW w:w="2518" w:type="dxa"/>
            <w:tcBorders>
              <w:top w:val="single" w:sz="4" w:space="0" w:color="auto"/>
              <w:left w:val="single" w:sz="4" w:space="0" w:color="auto"/>
              <w:bottom w:val="nil"/>
              <w:right w:val="single" w:sz="4" w:space="0" w:color="auto"/>
            </w:tcBorders>
            <w:shd w:val="clear" w:color="auto" w:fill="F2F2F2" w:themeFill="background1" w:themeFillShade="F2"/>
            <w:vAlign w:val="center"/>
          </w:tcPr>
          <w:p w:rsidR="005006CF" w:rsidRPr="005006CF" w:rsidRDefault="005006CF" w:rsidP="005006CF">
            <w:pPr>
              <w:spacing w:before="60" w:after="60" w:line="400" w:lineRule="exact"/>
              <w:jc w:val="right"/>
              <w:rPr>
                <w:rFonts w:cs="Traditional Arabic"/>
                <w:b/>
                <w:szCs w:val="30"/>
                <w:lang w:val="en-GB"/>
              </w:rPr>
            </w:pPr>
            <w:r w:rsidRPr="005006CF">
              <w:rPr>
                <w:rFonts w:cs="Traditional Arabic" w:hint="cs"/>
                <w:b/>
                <w:szCs w:val="30"/>
                <w:rtl/>
                <w:lang w:val="en-GB"/>
              </w:rPr>
              <w:t>عنوان البريد الإلكتروني:</w:t>
            </w:r>
          </w:p>
        </w:tc>
        <w:tc>
          <w:tcPr>
            <w:tcW w:w="6338" w:type="dxa"/>
            <w:gridSpan w:val="2"/>
            <w:tcBorders>
              <w:top w:val="single" w:sz="4" w:space="0" w:color="auto"/>
              <w:left w:val="single" w:sz="4" w:space="0" w:color="auto"/>
              <w:bottom w:val="nil"/>
              <w:right w:val="single" w:sz="4" w:space="0" w:color="auto"/>
            </w:tcBorders>
            <w:shd w:val="clear" w:color="auto" w:fill="F2F2F2" w:themeFill="background1" w:themeFillShade="F2"/>
            <w:vAlign w:val="center"/>
          </w:tcPr>
          <w:p w:rsidR="005006CF" w:rsidRPr="00EC4DCA" w:rsidRDefault="005006CF" w:rsidP="005006CF">
            <w:pPr>
              <w:spacing w:before="120" w:after="120"/>
              <w:jc w:val="right"/>
              <w:rPr>
                <w:rFonts w:cs="Traditional Arabic"/>
                <w:bCs/>
                <w:szCs w:val="30"/>
                <w:lang w:val="en-GB"/>
              </w:rPr>
            </w:pPr>
            <w:r w:rsidRPr="00EC4DCA">
              <w:rPr>
                <w:rFonts w:cs="Traditional Arabic"/>
                <w:bCs/>
                <w:szCs w:val="30"/>
                <w:lang w:val="en-GB"/>
              </w:rPr>
              <w:fldChar w:fldCharType="begin">
                <w:ffData>
                  <w:name w:val="Text8"/>
                  <w:enabled/>
                  <w:calcOnExit w:val="0"/>
                  <w:textInput/>
                </w:ffData>
              </w:fldChar>
            </w:r>
            <w:bookmarkStart w:id="7" w:name="Text8"/>
            <w:r w:rsidRPr="00EC4DCA">
              <w:rPr>
                <w:rFonts w:cs="Traditional Arabic"/>
                <w:bCs/>
                <w:szCs w:val="30"/>
                <w:lang w:val="en-GB"/>
              </w:rPr>
              <w:instrText xml:space="preserve"> FORMTEXT </w:instrText>
            </w:r>
            <w:r w:rsidRPr="00EC4DCA">
              <w:rPr>
                <w:rFonts w:cs="Traditional Arabic"/>
                <w:bCs/>
                <w:szCs w:val="30"/>
                <w:lang w:val="en-GB"/>
              </w:rPr>
            </w:r>
            <w:r w:rsidRPr="00EC4DCA">
              <w:rPr>
                <w:rFonts w:cs="Traditional Arabic"/>
                <w:bCs/>
                <w:szCs w:val="30"/>
                <w:lang w:val="en-GB"/>
              </w:rPr>
              <w:fldChar w:fldCharType="separate"/>
            </w:r>
            <w:r w:rsidR="00693B84">
              <w:rPr>
                <w:rFonts w:cs="Traditional Arabic"/>
                <w:bCs/>
                <w:noProof/>
                <w:szCs w:val="30"/>
                <w:lang w:val="en-GB"/>
              </w:rPr>
              <w:t> </w:t>
            </w:r>
            <w:r w:rsidR="00693B84">
              <w:rPr>
                <w:rFonts w:cs="Traditional Arabic"/>
                <w:bCs/>
                <w:noProof/>
                <w:szCs w:val="30"/>
                <w:lang w:val="en-GB"/>
              </w:rPr>
              <w:t> </w:t>
            </w:r>
            <w:r w:rsidR="00693B84">
              <w:rPr>
                <w:rFonts w:cs="Traditional Arabic"/>
                <w:bCs/>
                <w:noProof/>
                <w:szCs w:val="30"/>
                <w:lang w:val="en-GB"/>
              </w:rPr>
              <w:t> </w:t>
            </w:r>
            <w:r w:rsidR="00693B84">
              <w:rPr>
                <w:rFonts w:cs="Traditional Arabic"/>
                <w:bCs/>
                <w:noProof/>
                <w:szCs w:val="30"/>
                <w:lang w:val="en-GB"/>
              </w:rPr>
              <w:t> </w:t>
            </w:r>
            <w:r w:rsidR="00693B84">
              <w:rPr>
                <w:rFonts w:cs="Traditional Arabic"/>
                <w:bCs/>
                <w:noProof/>
                <w:szCs w:val="30"/>
                <w:lang w:val="en-GB"/>
              </w:rPr>
              <w:t> </w:t>
            </w:r>
            <w:r w:rsidRPr="00EC4DCA">
              <w:rPr>
                <w:rFonts w:cs="Traditional Arabic"/>
                <w:bCs/>
                <w:szCs w:val="30"/>
                <w:lang w:val="en-GB"/>
              </w:rPr>
              <w:fldChar w:fldCharType="end"/>
            </w:r>
            <w:bookmarkEnd w:id="7"/>
          </w:p>
        </w:tc>
      </w:tr>
      <w:tr w:rsidR="005006CF" w:rsidRPr="00EC4DCA" w:rsidTr="005006CF">
        <w:trPr>
          <w:cantSplit/>
          <w:jc w:val="center"/>
        </w:trPr>
        <w:tc>
          <w:tcPr>
            <w:tcW w:w="8856" w:type="dxa"/>
            <w:gridSpan w:val="3"/>
            <w:tcBorders>
              <w:top w:val="nil"/>
              <w:left w:val="single" w:sz="4" w:space="0" w:color="auto"/>
              <w:bottom w:val="nil"/>
              <w:right w:val="single" w:sz="4" w:space="0" w:color="auto"/>
            </w:tcBorders>
            <w:shd w:val="clear" w:color="auto" w:fill="F2F2F2" w:themeFill="background1" w:themeFillShade="F2"/>
            <w:vAlign w:val="center"/>
          </w:tcPr>
          <w:p w:rsidR="005006CF" w:rsidRPr="00EC4DCA" w:rsidRDefault="005006CF" w:rsidP="00422195">
            <w:pPr>
              <w:bidi/>
              <w:spacing w:before="120" w:after="120" w:line="400" w:lineRule="exact"/>
              <w:jc w:val="center"/>
              <w:rPr>
                <w:rFonts w:cs="Traditional Arabic"/>
                <w:b/>
                <w:bCs/>
                <w:sz w:val="34"/>
                <w:szCs w:val="34"/>
              </w:rPr>
            </w:pPr>
            <w:r w:rsidRPr="00EC4DCA">
              <w:rPr>
                <w:rFonts w:cs="Traditional Arabic" w:hint="cs"/>
                <w:b/>
                <w:bCs/>
                <w:sz w:val="34"/>
                <w:szCs w:val="34"/>
                <w:rtl/>
              </w:rPr>
              <w:t xml:space="preserve">النشر في الموقع الشبكي </w:t>
            </w:r>
            <w:r w:rsidR="00422195">
              <w:rPr>
                <w:rFonts w:cs="Traditional Arabic" w:hint="cs"/>
                <w:b/>
                <w:bCs/>
                <w:sz w:val="34"/>
                <w:szCs w:val="34"/>
                <w:rtl/>
              </w:rPr>
              <w:t>ل</w:t>
            </w:r>
            <w:r w:rsidRPr="00EC4DCA">
              <w:rPr>
                <w:rFonts w:cs="Traditional Arabic" w:hint="cs"/>
                <w:b/>
                <w:bCs/>
                <w:sz w:val="34"/>
                <w:szCs w:val="34"/>
                <w:rtl/>
              </w:rPr>
              <w:t>مكتب الأمم المتحدة المعني بالمخدِّرات والجريمة</w:t>
            </w:r>
          </w:p>
        </w:tc>
      </w:tr>
      <w:tr w:rsidR="005006CF" w:rsidRPr="00EC4DCA" w:rsidTr="005006CF">
        <w:trPr>
          <w:cantSplit/>
          <w:jc w:val="center"/>
        </w:trPr>
        <w:tc>
          <w:tcPr>
            <w:tcW w:w="5495" w:type="dxa"/>
            <w:gridSpan w:val="2"/>
            <w:tcBorders>
              <w:top w:val="nil"/>
              <w:left w:val="single" w:sz="4" w:space="0" w:color="auto"/>
              <w:bottom w:val="single" w:sz="4" w:space="0" w:color="auto"/>
              <w:right w:val="nil"/>
            </w:tcBorders>
            <w:shd w:val="clear" w:color="auto" w:fill="F2F2F2" w:themeFill="background1" w:themeFillShade="F2"/>
            <w:vAlign w:val="center"/>
          </w:tcPr>
          <w:p w:rsidR="005006CF" w:rsidRPr="00EC4DCA" w:rsidRDefault="005006CF" w:rsidP="00422195">
            <w:pPr>
              <w:bidi/>
              <w:spacing w:after="120" w:line="400" w:lineRule="exact"/>
              <w:rPr>
                <w:rFonts w:cs="Traditional Arabic"/>
                <w:sz w:val="30"/>
                <w:szCs w:val="30"/>
              </w:rPr>
            </w:pPr>
            <w:r w:rsidRPr="00EC4DCA">
              <w:rPr>
                <w:rFonts w:cs="Traditional Arabic" w:hint="cs"/>
                <w:sz w:val="30"/>
                <w:szCs w:val="30"/>
                <w:rtl/>
              </w:rPr>
              <w:t xml:space="preserve">هل توافقون على نشر هذا الاستبيان "بالصيغة </w:t>
            </w:r>
            <w:r w:rsidR="00422195">
              <w:rPr>
                <w:rFonts w:cs="Traditional Arabic" w:hint="cs"/>
                <w:sz w:val="30"/>
                <w:szCs w:val="30"/>
                <w:rtl/>
              </w:rPr>
              <w:t>التي ورد</w:t>
            </w:r>
            <w:r w:rsidRPr="00EC4DCA">
              <w:rPr>
                <w:rFonts w:cs="Traditional Arabic" w:hint="cs"/>
                <w:sz w:val="30"/>
                <w:szCs w:val="30"/>
                <w:rtl/>
              </w:rPr>
              <w:t xml:space="preserve"> بها"</w:t>
            </w:r>
            <w:r w:rsidRPr="00EC4DCA">
              <w:rPr>
                <w:rFonts w:cs="Traditional Arabic"/>
                <w:sz w:val="30"/>
                <w:szCs w:val="30"/>
                <w:rtl/>
              </w:rPr>
              <w:br/>
            </w:r>
            <w:r w:rsidRPr="00EC4DCA">
              <w:rPr>
                <w:rFonts w:cs="Traditional Arabic" w:hint="cs"/>
                <w:sz w:val="30"/>
                <w:szCs w:val="30"/>
                <w:rtl/>
              </w:rPr>
              <w:t>في الموقع الشبكي للمكتب</w:t>
            </w:r>
          </w:p>
        </w:tc>
        <w:tc>
          <w:tcPr>
            <w:tcW w:w="3361" w:type="dxa"/>
            <w:tcBorders>
              <w:top w:val="nil"/>
              <w:left w:val="nil"/>
              <w:bottom w:val="single" w:sz="4" w:space="0" w:color="auto"/>
              <w:right w:val="single" w:sz="4" w:space="0" w:color="auto"/>
            </w:tcBorders>
            <w:shd w:val="clear" w:color="auto" w:fill="F2F2F2" w:themeFill="background1" w:themeFillShade="F2"/>
            <w:vAlign w:val="center"/>
          </w:tcPr>
          <w:p w:rsidR="005006CF" w:rsidRPr="00EC4DCA" w:rsidRDefault="005006CF" w:rsidP="005006CF">
            <w:pPr>
              <w:spacing w:after="120" w:line="400" w:lineRule="exact"/>
              <w:jc w:val="right"/>
              <w:rPr>
                <w:rFonts w:cs="Traditional Arabic"/>
                <w:bCs/>
                <w:szCs w:val="30"/>
                <w:lang w:val="en-GB"/>
              </w:rPr>
            </w:pPr>
            <w:r>
              <w:rPr>
                <w:rFonts w:cs="Traditional Arabic" w:hint="cs"/>
                <w:bCs/>
                <w:szCs w:val="30"/>
                <w:rtl/>
                <w:lang w:val="en-GB"/>
              </w:rPr>
              <w:t xml:space="preserve"> نعم</w:t>
            </w:r>
            <w:r w:rsidRPr="00EC4DCA">
              <w:rPr>
                <w:rFonts w:cs="Traditional Arabic"/>
                <w:bCs/>
                <w:szCs w:val="30"/>
                <w:lang w:val="en-GB"/>
              </w:rPr>
              <w:fldChar w:fldCharType="begin">
                <w:ffData>
                  <w:name w:val="Check1"/>
                  <w:enabled/>
                  <w:calcOnExit w:val="0"/>
                  <w:checkBox>
                    <w:sizeAuto/>
                    <w:default w:val="0"/>
                    <w:checked w:val="0"/>
                  </w:checkBox>
                </w:ffData>
              </w:fldChar>
            </w:r>
            <w:bookmarkStart w:id="8" w:name="Check1"/>
            <w:r w:rsidRPr="00EC4DCA">
              <w:rPr>
                <w:rFonts w:cs="Traditional Arabic"/>
                <w:bCs/>
                <w:szCs w:val="30"/>
                <w:lang w:val="en-GB"/>
              </w:rPr>
              <w:instrText xml:space="preserve"> FORMCHECKBOX </w:instrText>
            </w:r>
            <w:r w:rsidR="004B379B">
              <w:rPr>
                <w:rFonts w:cs="Traditional Arabic"/>
                <w:bCs/>
                <w:szCs w:val="30"/>
                <w:lang w:val="en-GB"/>
              </w:rPr>
            </w:r>
            <w:r w:rsidR="004B379B">
              <w:rPr>
                <w:rFonts w:cs="Traditional Arabic"/>
                <w:bCs/>
                <w:szCs w:val="30"/>
                <w:lang w:val="en-GB"/>
              </w:rPr>
              <w:fldChar w:fldCharType="separate"/>
            </w:r>
            <w:r w:rsidRPr="00EC4DCA">
              <w:rPr>
                <w:rFonts w:cs="Traditional Arabic"/>
                <w:bCs/>
                <w:szCs w:val="30"/>
                <w:lang w:val="en-GB"/>
              </w:rPr>
              <w:fldChar w:fldCharType="end"/>
            </w:r>
            <w:bookmarkEnd w:id="8"/>
          </w:p>
          <w:p w:rsidR="005006CF" w:rsidRPr="00EC4DCA" w:rsidRDefault="005006CF" w:rsidP="005006CF">
            <w:pPr>
              <w:spacing w:after="120" w:line="400" w:lineRule="exact"/>
              <w:jc w:val="right"/>
              <w:rPr>
                <w:rFonts w:cs="Traditional Arabic"/>
                <w:bCs/>
                <w:szCs w:val="30"/>
                <w:lang w:val="en-GB"/>
              </w:rPr>
            </w:pPr>
            <w:r>
              <w:rPr>
                <w:rFonts w:cs="Traditional Arabic" w:hint="cs"/>
                <w:bCs/>
                <w:szCs w:val="30"/>
                <w:rtl/>
                <w:lang w:val="en-GB"/>
              </w:rPr>
              <w:t xml:space="preserve"> لا</w:t>
            </w:r>
            <w:r w:rsidRPr="00EC4DCA">
              <w:rPr>
                <w:rFonts w:cs="Traditional Arabic"/>
                <w:bCs/>
                <w:szCs w:val="30"/>
                <w:lang w:val="en-GB"/>
              </w:rPr>
              <w:fldChar w:fldCharType="begin">
                <w:ffData>
                  <w:name w:val="Check2"/>
                  <w:enabled/>
                  <w:calcOnExit w:val="0"/>
                  <w:checkBox>
                    <w:sizeAuto/>
                    <w:default w:val="0"/>
                    <w:checked w:val="0"/>
                  </w:checkBox>
                </w:ffData>
              </w:fldChar>
            </w:r>
            <w:bookmarkStart w:id="9" w:name="Check2"/>
            <w:r w:rsidRPr="00EC4DCA">
              <w:rPr>
                <w:rFonts w:cs="Traditional Arabic"/>
                <w:bCs/>
                <w:szCs w:val="30"/>
                <w:lang w:val="en-GB"/>
              </w:rPr>
              <w:instrText xml:space="preserve"> FORMCHECKBOX </w:instrText>
            </w:r>
            <w:r w:rsidR="004B379B">
              <w:rPr>
                <w:rFonts w:cs="Traditional Arabic"/>
                <w:bCs/>
                <w:szCs w:val="30"/>
                <w:lang w:val="en-GB"/>
              </w:rPr>
            </w:r>
            <w:r w:rsidR="004B379B">
              <w:rPr>
                <w:rFonts w:cs="Traditional Arabic"/>
                <w:bCs/>
                <w:szCs w:val="30"/>
                <w:lang w:val="en-GB"/>
              </w:rPr>
              <w:fldChar w:fldCharType="separate"/>
            </w:r>
            <w:r w:rsidRPr="00EC4DCA">
              <w:rPr>
                <w:rFonts w:cs="Traditional Arabic"/>
                <w:bCs/>
                <w:szCs w:val="30"/>
                <w:lang w:val="en-GB"/>
              </w:rPr>
              <w:fldChar w:fldCharType="end"/>
            </w:r>
            <w:bookmarkEnd w:id="9"/>
          </w:p>
        </w:tc>
      </w:tr>
    </w:tbl>
    <w:p w:rsidR="004C6BFD" w:rsidRDefault="004C6BFD" w:rsidP="0013395B">
      <w:pPr>
        <w:pStyle w:val="SingleTxt"/>
        <w:spacing w:after="0" w:line="360" w:lineRule="exact"/>
        <w:ind w:left="0" w:right="0"/>
        <w:jc w:val="left"/>
        <w:rPr>
          <w:b/>
          <w:bCs/>
          <w:noProof w:val="0"/>
          <w:sz w:val="32"/>
          <w:rtl/>
          <w:lang w:bidi="ar-EG"/>
        </w:rPr>
      </w:pPr>
    </w:p>
    <w:p w:rsidR="00537B2C" w:rsidRDefault="00537B2C" w:rsidP="001B5B0B">
      <w:pPr>
        <w:pStyle w:val="SingleTxt"/>
        <w:spacing w:before="120" w:line="360" w:lineRule="exact"/>
        <w:ind w:left="0" w:right="0"/>
        <w:jc w:val="center"/>
        <w:rPr>
          <w:b/>
          <w:bCs/>
          <w:noProof w:val="0"/>
          <w:sz w:val="32"/>
          <w:rtl/>
          <w:lang w:bidi="ar-EG"/>
        </w:rPr>
      </w:pPr>
      <w:r>
        <w:rPr>
          <w:rFonts w:hint="cs"/>
          <w:b/>
          <w:bCs/>
          <w:noProof w:val="0"/>
          <w:sz w:val="32"/>
          <w:rtl/>
          <w:lang w:bidi="ar-EG"/>
        </w:rPr>
        <w:t xml:space="preserve">الرجاء </w:t>
      </w:r>
      <w:r w:rsidR="00AE3784">
        <w:rPr>
          <w:rFonts w:hint="cs"/>
          <w:b/>
          <w:bCs/>
          <w:noProof w:val="0"/>
          <w:sz w:val="32"/>
          <w:rtl/>
          <w:lang w:bidi="ar-EG"/>
        </w:rPr>
        <w:t>إعادة هذا الاستبيان</w:t>
      </w:r>
      <w:r w:rsidR="001C2025">
        <w:rPr>
          <w:rFonts w:hint="cs"/>
          <w:b/>
          <w:bCs/>
          <w:noProof w:val="0"/>
          <w:sz w:val="32"/>
          <w:rtl/>
          <w:lang w:bidi="ar-EG"/>
        </w:rPr>
        <w:t xml:space="preserve"> </w:t>
      </w:r>
      <w:r w:rsidR="001C2025" w:rsidRPr="00A17A45">
        <w:rPr>
          <w:rFonts w:hint="cs"/>
          <w:b/>
          <w:bCs/>
          <w:noProof w:val="0"/>
          <w:sz w:val="32"/>
          <w:rtl/>
          <w:lang w:val="en-GB" w:bidi="ar-EG"/>
        </w:rPr>
        <w:t>(</w:t>
      </w:r>
      <w:r w:rsidR="001C2025" w:rsidRPr="00A17A45">
        <w:rPr>
          <w:rFonts w:hint="cs"/>
          <w:b/>
          <w:bCs/>
          <w:noProof w:val="0"/>
          <w:sz w:val="32"/>
          <w:rtl/>
          <w:lang w:val="en-GB"/>
        </w:rPr>
        <w:t>بصيغة وورد</w:t>
      </w:r>
      <w:r w:rsidR="001C2025" w:rsidRPr="00A17A45">
        <w:rPr>
          <w:rFonts w:hint="cs"/>
          <w:b/>
          <w:bCs/>
          <w:noProof w:val="0"/>
          <w:sz w:val="32"/>
          <w:rtl/>
          <w:lang w:val="en-GB" w:bidi="ar-EG"/>
        </w:rPr>
        <w:t>)</w:t>
      </w:r>
      <w:r w:rsidR="00AE3784">
        <w:rPr>
          <w:rFonts w:hint="cs"/>
          <w:b/>
          <w:bCs/>
          <w:noProof w:val="0"/>
          <w:sz w:val="32"/>
          <w:rtl/>
          <w:lang w:bidi="ar-EG"/>
        </w:rPr>
        <w:t xml:space="preserve"> </w:t>
      </w:r>
      <w:r>
        <w:rPr>
          <w:rFonts w:hint="cs"/>
          <w:b/>
          <w:bCs/>
          <w:noProof w:val="0"/>
          <w:sz w:val="32"/>
          <w:rtl/>
          <w:lang w:bidi="ar-EG"/>
        </w:rPr>
        <w:t>إلى مكتب الأمم المتحدة المعني بال</w:t>
      </w:r>
      <w:r w:rsidR="00AA6C4C">
        <w:rPr>
          <w:rFonts w:hint="cs"/>
          <w:b/>
          <w:bCs/>
          <w:noProof w:val="0"/>
          <w:sz w:val="32"/>
          <w:rtl/>
          <w:lang w:bidi="ar-EG"/>
        </w:rPr>
        <w:t>مخدِّرات</w:t>
      </w:r>
      <w:r>
        <w:rPr>
          <w:rFonts w:hint="cs"/>
          <w:b/>
          <w:bCs/>
          <w:noProof w:val="0"/>
          <w:sz w:val="32"/>
          <w:rtl/>
          <w:lang w:bidi="ar-EG"/>
        </w:rPr>
        <w:t xml:space="preserve"> والجريمة، على العنوان التالي:</w:t>
      </w:r>
    </w:p>
    <w:p w:rsidR="00537B2C" w:rsidRPr="00A40076" w:rsidRDefault="00A23B28" w:rsidP="00BC6E1D">
      <w:pPr>
        <w:widowControl w:val="0"/>
        <w:snapToGrid w:val="0"/>
        <w:spacing w:after="20"/>
        <w:jc w:val="center"/>
        <w:rPr>
          <w:b/>
          <w:bCs/>
          <w:sz w:val="22"/>
          <w:szCs w:val="22"/>
          <w:rtl/>
          <w:lang w:val="en-GB"/>
        </w:rPr>
      </w:pPr>
      <w:r w:rsidRPr="00A40076">
        <w:rPr>
          <w:b/>
          <w:bCs/>
          <w:sz w:val="22"/>
          <w:szCs w:val="22"/>
        </w:rPr>
        <w:t>Secretariat to the Governing Bodies</w:t>
      </w:r>
    </w:p>
    <w:p w:rsidR="00A23B28" w:rsidRPr="00A40076" w:rsidRDefault="00A23B28" w:rsidP="001C2025">
      <w:pPr>
        <w:pStyle w:val="SingleTxt"/>
        <w:spacing w:after="0" w:line="360" w:lineRule="exact"/>
        <w:ind w:left="0" w:right="0"/>
        <w:jc w:val="center"/>
        <w:rPr>
          <w:b/>
          <w:bCs/>
          <w:noProof w:val="0"/>
          <w:snapToGrid w:val="0"/>
          <w:sz w:val="22"/>
          <w:szCs w:val="22"/>
          <w:rtl/>
        </w:rPr>
      </w:pPr>
      <w:r w:rsidRPr="00A40076">
        <w:rPr>
          <w:rFonts w:hint="cs"/>
          <w:b/>
          <w:bCs/>
          <w:noProof w:val="0"/>
          <w:sz w:val="30"/>
          <w:rtl/>
          <w:lang w:val="en-GB" w:bidi="ar-EG"/>
        </w:rPr>
        <w:t>البريد الإلكتروني</w:t>
      </w:r>
      <w:r w:rsidRPr="00A40076">
        <w:rPr>
          <w:rFonts w:hint="cs"/>
          <w:b/>
          <w:bCs/>
          <w:noProof w:val="0"/>
          <w:snapToGrid w:val="0"/>
          <w:sz w:val="30"/>
          <w:rtl/>
          <w:lang w:val="en-GB"/>
        </w:rPr>
        <w:t>:</w:t>
      </w:r>
      <w:r w:rsidR="007762A6" w:rsidRPr="00A40076">
        <w:rPr>
          <w:rFonts w:hint="cs"/>
          <w:b/>
          <w:bCs/>
          <w:noProof w:val="0"/>
          <w:snapToGrid w:val="0"/>
          <w:sz w:val="28"/>
          <w:szCs w:val="28"/>
          <w:rtl/>
          <w:lang w:val="en-GB"/>
        </w:rPr>
        <w:t xml:space="preserve"> </w:t>
      </w:r>
      <w:hyperlink r:id="rId8" w:history="1">
        <w:r w:rsidR="00A43521" w:rsidRPr="00A40076">
          <w:rPr>
            <w:rStyle w:val="Hyperlink"/>
            <w:b/>
            <w:bCs/>
            <w:sz w:val="24"/>
            <w:szCs w:val="24"/>
          </w:rPr>
          <w:t>sgb@unodc.org</w:t>
        </w:r>
      </w:hyperlink>
    </w:p>
    <w:p w:rsidR="001C2025" w:rsidRPr="00A40076" w:rsidRDefault="001C2025" w:rsidP="00AA6C4C">
      <w:pPr>
        <w:pStyle w:val="SingleTxt"/>
        <w:spacing w:after="0" w:line="360" w:lineRule="exact"/>
        <w:ind w:left="0" w:right="0"/>
        <w:jc w:val="center"/>
        <w:rPr>
          <w:b/>
          <w:bCs/>
          <w:noProof w:val="0"/>
          <w:sz w:val="32"/>
          <w:rtl/>
          <w:lang w:val="en-GB" w:bidi="ar-EG"/>
        </w:rPr>
      </w:pPr>
      <w:r w:rsidRPr="00A40076">
        <w:rPr>
          <w:rFonts w:hint="cs"/>
          <w:b/>
          <w:bCs/>
          <w:noProof w:val="0"/>
          <w:snapToGrid w:val="0"/>
          <w:sz w:val="30"/>
          <w:rtl/>
        </w:rPr>
        <w:t xml:space="preserve">نسخة </w:t>
      </w:r>
      <w:r w:rsidR="00AA6C4C" w:rsidRPr="00A40076">
        <w:rPr>
          <w:rFonts w:hint="cs"/>
          <w:b/>
          <w:bCs/>
          <w:noProof w:val="0"/>
          <w:snapToGrid w:val="0"/>
          <w:sz w:val="30"/>
          <w:rtl/>
        </w:rPr>
        <w:t>إ</w:t>
      </w:r>
      <w:r w:rsidRPr="00A40076">
        <w:rPr>
          <w:rFonts w:hint="cs"/>
          <w:b/>
          <w:bCs/>
          <w:noProof w:val="0"/>
          <w:snapToGrid w:val="0"/>
          <w:sz w:val="30"/>
          <w:rtl/>
        </w:rPr>
        <w:t>لى:</w:t>
      </w:r>
      <w:r w:rsidRPr="00A40076">
        <w:rPr>
          <w:rFonts w:hint="cs"/>
          <w:b/>
          <w:bCs/>
          <w:noProof w:val="0"/>
          <w:snapToGrid w:val="0"/>
          <w:sz w:val="22"/>
          <w:szCs w:val="22"/>
          <w:rtl/>
        </w:rPr>
        <w:t xml:space="preserve"> </w:t>
      </w:r>
      <w:hyperlink r:id="rId9" w:history="1">
        <w:r w:rsidRPr="00A40076">
          <w:rPr>
            <w:rStyle w:val="Hyperlink"/>
            <w:b/>
            <w:bCs/>
            <w:sz w:val="22"/>
            <w:szCs w:val="22"/>
          </w:rPr>
          <w:t>olga.teruel@unodc.org</w:t>
        </w:r>
      </w:hyperlink>
    </w:p>
    <w:p w:rsidR="007E5187" w:rsidRPr="00A40076" w:rsidRDefault="007E5187" w:rsidP="007E5187">
      <w:pPr>
        <w:pStyle w:val="SingleTxt"/>
        <w:spacing w:after="0" w:line="120" w:lineRule="exact"/>
        <w:ind w:left="0" w:right="0"/>
        <w:jc w:val="center"/>
        <w:rPr>
          <w:b/>
          <w:bCs/>
          <w:noProof w:val="0"/>
          <w:snapToGrid w:val="0"/>
          <w:sz w:val="10"/>
          <w:szCs w:val="38"/>
          <w:rtl/>
          <w:lang w:val="en-GB"/>
        </w:rPr>
      </w:pPr>
    </w:p>
    <w:p w:rsidR="00BC6E1D" w:rsidRPr="00A40076" w:rsidRDefault="00BC6E1D" w:rsidP="00BC6E1D">
      <w:pPr>
        <w:widowControl w:val="0"/>
        <w:snapToGrid w:val="0"/>
        <w:spacing w:after="20"/>
        <w:jc w:val="center"/>
        <w:rPr>
          <w:b/>
          <w:bCs/>
          <w:sz w:val="22"/>
          <w:szCs w:val="22"/>
          <w:lang w:val="en-GB"/>
        </w:rPr>
      </w:pPr>
      <w:r w:rsidRPr="00A40076">
        <w:rPr>
          <w:b/>
          <w:bCs/>
          <w:sz w:val="22"/>
          <w:szCs w:val="22"/>
          <w:lang w:val="en-GB"/>
        </w:rPr>
        <w:t>United Nations Office on Drugs and Crime (UNODC)</w:t>
      </w:r>
    </w:p>
    <w:p w:rsidR="00A23B28" w:rsidRPr="003B2DE6" w:rsidRDefault="00A23B28" w:rsidP="001C2025">
      <w:pPr>
        <w:pStyle w:val="SingleTxt"/>
        <w:spacing w:after="0"/>
        <w:ind w:left="0" w:right="0"/>
        <w:jc w:val="center"/>
        <w:rPr>
          <w:b/>
          <w:bCs/>
          <w:noProof w:val="0"/>
          <w:snapToGrid w:val="0"/>
          <w:sz w:val="34"/>
          <w:szCs w:val="34"/>
          <w:rtl/>
          <w:lang w:val="en-GB"/>
        </w:rPr>
        <w:sectPr w:rsidR="00A23B28" w:rsidRPr="003B2DE6" w:rsidSect="00790281">
          <w:headerReference w:type="even" r:id="rId10"/>
          <w:footerReference w:type="even" r:id="rId11"/>
          <w:pgSz w:w="11907" w:h="16840" w:code="9"/>
          <w:pgMar w:top="1701" w:right="1134" w:bottom="1701" w:left="1134" w:header="1134" w:footer="2155" w:gutter="0"/>
          <w:cols w:space="720"/>
          <w:titlePg/>
          <w:docGrid w:linePitch="360"/>
        </w:sectPr>
      </w:pPr>
      <w:r w:rsidRPr="003B2DE6">
        <w:rPr>
          <w:rFonts w:hint="cs"/>
          <w:b/>
          <w:bCs/>
          <w:noProof w:val="0"/>
          <w:snapToGrid w:val="0"/>
          <w:sz w:val="34"/>
          <w:szCs w:val="34"/>
          <w:rtl/>
          <w:lang w:val="en-GB"/>
        </w:rPr>
        <w:lastRenderedPageBreak/>
        <w:t xml:space="preserve">وذلك في موعد أقصاه يوم </w:t>
      </w:r>
      <w:r w:rsidR="001C2025">
        <w:rPr>
          <w:rFonts w:hint="cs"/>
          <w:b/>
          <w:bCs/>
          <w:noProof w:val="0"/>
          <w:snapToGrid w:val="0"/>
          <w:sz w:val="34"/>
          <w:szCs w:val="34"/>
          <w:rtl/>
          <w:lang w:val="en-GB"/>
        </w:rPr>
        <w:t>18</w:t>
      </w:r>
      <w:r w:rsidR="007D733B">
        <w:rPr>
          <w:rFonts w:hint="cs"/>
          <w:b/>
          <w:bCs/>
          <w:noProof w:val="0"/>
          <w:snapToGrid w:val="0"/>
          <w:sz w:val="34"/>
          <w:szCs w:val="34"/>
          <w:rtl/>
          <w:lang w:val="en-GB"/>
        </w:rPr>
        <w:t xml:space="preserve"> </w:t>
      </w:r>
      <w:r w:rsidR="00AE3784">
        <w:rPr>
          <w:rFonts w:hint="cs"/>
          <w:b/>
          <w:bCs/>
          <w:noProof w:val="0"/>
          <w:snapToGrid w:val="0"/>
          <w:sz w:val="34"/>
          <w:szCs w:val="34"/>
          <w:rtl/>
          <w:lang w:val="en-GB"/>
        </w:rPr>
        <w:t>آب/أغسطس</w:t>
      </w:r>
      <w:r w:rsidR="0018166C">
        <w:rPr>
          <w:rFonts w:hint="cs"/>
          <w:b/>
          <w:bCs/>
          <w:noProof w:val="0"/>
          <w:snapToGrid w:val="0"/>
          <w:sz w:val="34"/>
          <w:szCs w:val="34"/>
          <w:rtl/>
          <w:lang w:val="en-GB"/>
        </w:rPr>
        <w:t xml:space="preserve"> </w:t>
      </w:r>
      <w:r w:rsidR="00DE57E0">
        <w:rPr>
          <w:rFonts w:hint="cs"/>
          <w:b/>
          <w:bCs/>
          <w:noProof w:val="0"/>
          <w:snapToGrid w:val="0"/>
          <w:sz w:val="34"/>
          <w:szCs w:val="34"/>
          <w:rtl/>
          <w:lang w:val="en-GB"/>
        </w:rPr>
        <w:t>201</w:t>
      </w:r>
      <w:r w:rsidR="001C2025">
        <w:rPr>
          <w:rFonts w:hint="cs"/>
          <w:b/>
          <w:bCs/>
          <w:noProof w:val="0"/>
          <w:snapToGrid w:val="0"/>
          <w:sz w:val="34"/>
          <w:szCs w:val="34"/>
          <w:rtl/>
          <w:lang w:val="en-GB"/>
        </w:rPr>
        <w:t>7</w:t>
      </w:r>
    </w:p>
    <w:p w:rsidR="0080146C" w:rsidRPr="0080146C" w:rsidRDefault="0018166C" w:rsidP="0080146C">
      <w:pPr>
        <w:bidi/>
        <w:jc w:val="center"/>
        <w:rPr>
          <w:rFonts w:ascii="Traditional Arabic" w:hAnsi="Traditional Arabic" w:cs="Traditional Arabic"/>
          <w:b/>
          <w:bCs/>
          <w:spacing w:val="4"/>
          <w:w w:val="103"/>
          <w:kern w:val="14"/>
          <w:sz w:val="34"/>
          <w:szCs w:val="34"/>
          <w:rtl/>
        </w:rPr>
      </w:pPr>
      <w:r>
        <w:rPr>
          <w:rFonts w:ascii="Traditional Arabic" w:hAnsi="Traditional Arabic" w:cs="Traditional Arabic" w:hint="cs"/>
          <w:b/>
          <w:bCs/>
          <w:spacing w:val="4"/>
          <w:w w:val="103"/>
          <w:kern w:val="14"/>
          <w:sz w:val="34"/>
          <w:szCs w:val="34"/>
          <w:rtl/>
        </w:rPr>
        <w:lastRenderedPageBreak/>
        <w:t>ملاحظة</w:t>
      </w:r>
      <w:r w:rsidR="0080146C" w:rsidRPr="0080146C">
        <w:rPr>
          <w:rFonts w:hint="cs"/>
          <w:b/>
          <w:bCs/>
          <w:spacing w:val="4"/>
          <w:w w:val="103"/>
          <w:kern w:val="14"/>
          <w:sz w:val="34"/>
          <w:szCs w:val="34"/>
          <w:rtl/>
        </w:rPr>
        <w:t xml:space="preserve"> </w:t>
      </w:r>
      <w:r w:rsidR="0080146C" w:rsidRPr="0080146C">
        <w:rPr>
          <w:rFonts w:ascii="Traditional Arabic" w:hAnsi="Traditional Arabic" w:cs="Traditional Arabic"/>
          <w:b/>
          <w:bCs/>
          <w:spacing w:val="4"/>
          <w:w w:val="103"/>
          <w:kern w:val="14"/>
          <w:sz w:val="34"/>
          <w:szCs w:val="34"/>
          <w:rtl/>
        </w:rPr>
        <w:t>إرشادية بشأن ملء الاستبيان عن تنفيذ التوصيات</w:t>
      </w:r>
    </w:p>
    <w:p w:rsidR="0080146C" w:rsidRPr="0080146C" w:rsidRDefault="0080146C" w:rsidP="0080146C">
      <w:pPr>
        <w:bidi/>
        <w:spacing w:line="120" w:lineRule="exact"/>
        <w:rPr>
          <w:rFonts w:ascii="Traditional Arabic" w:hAnsi="Traditional Arabic" w:cs="Traditional Arabic"/>
          <w:spacing w:val="4"/>
          <w:w w:val="103"/>
          <w:kern w:val="14"/>
          <w:sz w:val="10"/>
          <w:rtl/>
        </w:rPr>
      </w:pPr>
    </w:p>
    <w:p w:rsidR="0080146C" w:rsidRPr="0080146C" w:rsidRDefault="0080146C" w:rsidP="0080146C">
      <w:pPr>
        <w:bidi/>
        <w:spacing w:line="120" w:lineRule="exact"/>
        <w:rPr>
          <w:rFonts w:ascii="Traditional Arabic" w:hAnsi="Traditional Arabic" w:cs="Traditional Arabic"/>
          <w:spacing w:val="4"/>
          <w:w w:val="103"/>
          <w:kern w:val="14"/>
          <w:sz w:val="10"/>
          <w:rtl/>
        </w:rPr>
      </w:pPr>
    </w:p>
    <w:p w:rsidR="0080146C" w:rsidRPr="0080146C" w:rsidRDefault="0080146C" w:rsidP="00BC1C8B">
      <w:pPr>
        <w:bidi/>
        <w:spacing w:line="400" w:lineRule="exact"/>
        <w:ind w:left="567" w:right="567"/>
        <w:jc w:val="both"/>
        <w:rPr>
          <w:rFonts w:ascii="Traditional Arabic" w:hAnsi="Traditional Arabic" w:cs="Traditional Arabic"/>
          <w:spacing w:val="4"/>
          <w:w w:val="103"/>
          <w:kern w:val="14"/>
          <w:sz w:val="30"/>
          <w:szCs w:val="30"/>
          <w:rtl/>
        </w:rPr>
      </w:pPr>
      <w:r w:rsidRPr="0080146C">
        <w:rPr>
          <w:rFonts w:ascii="Traditional Arabic" w:hAnsi="Traditional Arabic" w:cs="Traditional Arabic"/>
          <w:spacing w:val="4"/>
          <w:w w:val="103"/>
          <w:kern w:val="14"/>
          <w:sz w:val="30"/>
          <w:szCs w:val="30"/>
          <w:rtl/>
        </w:rPr>
        <w:t>تدعو الأمانة</w:t>
      </w:r>
      <w:r>
        <w:rPr>
          <w:rFonts w:ascii="Traditional Arabic" w:hAnsi="Traditional Arabic" w:cs="Traditional Arabic" w:hint="cs"/>
          <w:spacing w:val="4"/>
          <w:w w:val="103"/>
          <w:kern w:val="14"/>
          <w:sz w:val="30"/>
          <w:szCs w:val="30"/>
          <w:rtl/>
        </w:rPr>
        <w:t>ُ</w:t>
      </w:r>
      <w:r w:rsidRPr="0080146C">
        <w:rPr>
          <w:rFonts w:ascii="Traditional Arabic" w:hAnsi="Traditional Arabic" w:cs="Traditional Arabic"/>
          <w:spacing w:val="4"/>
          <w:w w:val="103"/>
          <w:kern w:val="14"/>
          <w:sz w:val="30"/>
          <w:szCs w:val="30"/>
          <w:rtl/>
        </w:rPr>
        <w:t xml:space="preserve"> الحكومات إلى التكر</w:t>
      </w:r>
      <w:r w:rsidRPr="0080146C">
        <w:rPr>
          <w:rFonts w:ascii="Traditional Arabic" w:hAnsi="Traditional Arabic" w:cs="Traditional Arabic" w:hint="cs"/>
          <w:spacing w:val="4"/>
          <w:w w:val="103"/>
          <w:kern w:val="14"/>
          <w:sz w:val="30"/>
          <w:szCs w:val="30"/>
          <w:rtl/>
        </w:rPr>
        <w:t>ُّ</w:t>
      </w:r>
      <w:r w:rsidRPr="0080146C">
        <w:rPr>
          <w:rFonts w:ascii="Traditional Arabic" w:hAnsi="Traditional Arabic" w:cs="Traditional Arabic"/>
          <w:spacing w:val="4"/>
          <w:w w:val="103"/>
          <w:kern w:val="14"/>
          <w:sz w:val="30"/>
          <w:szCs w:val="30"/>
          <w:rtl/>
        </w:rPr>
        <w:t xml:space="preserve">م </w:t>
      </w:r>
      <w:r w:rsidR="00F16119">
        <w:rPr>
          <w:rFonts w:ascii="Traditional Arabic" w:hAnsi="Traditional Arabic" w:cs="Traditional Arabic" w:hint="cs"/>
          <w:spacing w:val="4"/>
          <w:w w:val="103"/>
          <w:kern w:val="14"/>
          <w:sz w:val="30"/>
          <w:szCs w:val="30"/>
          <w:rtl/>
        </w:rPr>
        <w:t>بالنظر إلى</w:t>
      </w:r>
      <w:r w:rsidRPr="0080146C">
        <w:rPr>
          <w:rFonts w:ascii="Traditional Arabic" w:hAnsi="Traditional Arabic" w:cs="Traditional Arabic"/>
          <w:spacing w:val="4"/>
          <w:w w:val="103"/>
          <w:kern w:val="14"/>
          <w:sz w:val="30"/>
          <w:szCs w:val="30"/>
          <w:rtl/>
        </w:rPr>
        <w:t xml:space="preserve"> النقاط التالية </w:t>
      </w:r>
      <w:r w:rsidRPr="0080146C">
        <w:rPr>
          <w:rFonts w:ascii="Traditional Arabic" w:hAnsi="Traditional Arabic" w:cs="Traditional Arabic" w:hint="cs"/>
          <w:spacing w:val="4"/>
          <w:w w:val="103"/>
          <w:kern w:val="14"/>
          <w:sz w:val="30"/>
          <w:szCs w:val="30"/>
          <w:rtl/>
        </w:rPr>
        <w:t>بعين الاعتبار</w:t>
      </w:r>
      <w:r w:rsidRPr="0080146C">
        <w:rPr>
          <w:rFonts w:ascii="Traditional Arabic" w:hAnsi="Traditional Arabic" w:cs="Traditional Arabic"/>
          <w:spacing w:val="4"/>
          <w:w w:val="103"/>
          <w:kern w:val="14"/>
          <w:sz w:val="30"/>
          <w:szCs w:val="30"/>
          <w:rtl/>
        </w:rPr>
        <w:t xml:space="preserve"> عند الإجابة عن الاستبيان</w:t>
      </w:r>
      <w:r w:rsidRPr="0080146C">
        <w:rPr>
          <w:rFonts w:ascii="Traditional Arabic" w:hAnsi="Traditional Arabic" w:cs="Traditional Arabic" w:hint="cs"/>
          <w:spacing w:val="4"/>
          <w:w w:val="103"/>
          <w:kern w:val="14"/>
          <w:sz w:val="30"/>
          <w:szCs w:val="30"/>
          <w:rtl/>
        </w:rPr>
        <w:t>:</w:t>
      </w:r>
    </w:p>
    <w:p w:rsidR="0080146C" w:rsidRPr="0080146C" w:rsidRDefault="0080146C" w:rsidP="00BC1C8B">
      <w:pPr>
        <w:bidi/>
        <w:spacing w:line="200" w:lineRule="exact"/>
        <w:ind w:left="567" w:right="567"/>
        <w:jc w:val="both"/>
        <w:rPr>
          <w:rFonts w:ascii="Traditional Arabic" w:hAnsi="Traditional Arabic" w:cs="Traditional Arabic"/>
          <w:spacing w:val="4"/>
          <w:w w:val="103"/>
          <w:kern w:val="14"/>
          <w:sz w:val="30"/>
          <w:szCs w:val="30"/>
          <w:rtl/>
        </w:rPr>
      </w:pPr>
    </w:p>
    <w:p w:rsidR="0080146C" w:rsidRPr="00ED6C0C" w:rsidRDefault="00ED6C0C" w:rsidP="00BC1C8B">
      <w:pPr>
        <w:tabs>
          <w:tab w:val="left" w:pos="1044"/>
        </w:tabs>
        <w:bidi/>
        <w:spacing w:line="400" w:lineRule="exact"/>
        <w:ind w:left="567" w:right="567"/>
        <w:jc w:val="both"/>
        <w:rPr>
          <w:rFonts w:ascii="Traditional Arabic" w:hAnsi="Traditional Arabic" w:cs="Traditional Arabic"/>
          <w:spacing w:val="4"/>
          <w:w w:val="103"/>
          <w:kern w:val="14"/>
          <w:sz w:val="30"/>
          <w:szCs w:val="30"/>
          <w:rtl/>
        </w:rPr>
      </w:pPr>
      <w:r>
        <w:rPr>
          <w:rFonts w:ascii="Traditional Arabic" w:hAnsi="Traditional Arabic" w:cs="Traditional Arabic" w:hint="cs"/>
          <w:bCs/>
          <w:spacing w:val="4"/>
          <w:w w:val="103"/>
          <w:kern w:val="14"/>
          <w:sz w:val="30"/>
          <w:szCs w:val="30"/>
          <w:rtl/>
          <w:lang w:val="en-GB"/>
        </w:rPr>
        <w:t>•</w:t>
      </w:r>
      <w:r>
        <w:rPr>
          <w:rFonts w:asciiTheme="minorHAnsi" w:hAnsiTheme="minorHAnsi" w:cs="Traditional Arabic"/>
          <w:bCs/>
          <w:spacing w:val="4"/>
          <w:w w:val="103"/>
          <w:kern w:val="14"/>
          <w:sz w:val="30"/>
          <w:szCs w:val="30"/>
          <w:lang w:val="en-GB"/>
        </w:rPr>
        <w:tab/>
      </w:r>
      <w:r w:rsidR="0080146C" w:rsidRPr="00ED6C0C">
        <w:rPr>
          <w:rFonts w:ascii="Traditional Arabic" w:hAnsi="Traditional Arabic" w:cs="Traditional Arabic"/>
          <w:bCs/>
          <w:spacing w:val="4"/>
          <w:w w:val="103"/>
          <w:kern w:val="14"/>
          <w:sz w:val="30"/>
          <w:szCs w:val="30"/>
          <w:rtl/>
          <w:lang w:val="en-GB"/>
        </w:rPr>
        <w:t>تلخيص الإجراءات المت</w:t>
      </w:r>
      <w:r w:rsidR="0080146C" w:rsidRPr="00ED6C0C">
        <w:rPr>
          <w:rFonts w:ascii="Traditional Arabic" w:hAnsi="Traditional Arabic" w:cs="Traditional Arabic" w:hint="cs"/>
          <w:bCs/>
          <w:spacing w:val="4"/>
          <w:w w:val="103"/>
          <w:kern w:val="14"/>
          <w:sz w:val="30"/>
          <w:szCs w:val="30"/>
          <w:rtl/>
          <w:lang w:val="en-GB"/>
        </w:rPr>
        <w:t>َّ</w:t>
      </w:r>
      <w:r w:rsidR="0080146C" w:rsidRPr="00ED6C0C">
        <w:rPr>
          <w:rFonts w:ascii="Traditional Arabic" w:hAnsi="Traditional Arabic" w:cs="Traditional Arabic"/>
          <w:bCs/>
          <w:spacing w:val="4"/>
          <w:w w:val="103"/>
          <w:kern w:val="14"/>
          <w:sz w:val="30"/>
          <w:szCs w:val="30"/>
          <w:rtl/>
          <w:lang w:val="en-GB"/>
        </w:rPr>
        <w:t>خذة</w:t>
      </w:r>
      <w:r w:rsidR="0080146C" w:rsidRPr="00ED6C0C">
        <w:rPr>
          <w:rFonts w:ascii="Traditional Arabic" w:hAnsi="Traditional Arabic" w:cs="Traditional Arabic"/>
          <w:b/>
          <w:spacing w:val="4"/>
          <w:w w:val="103"/>
          <w:kern w:val="14"/>
          <w:sz w:val="30"/>
          <w:szCs w:val="30"/>
          <w:rtl/>
          <w:lang w:val="en-GB"/>
        </w:rPr>
        <w:t xml:space="preserve"> بشأن تنفيذ كل</w:t>
      </w:r>
      <w:r w:rsidR="00E00352" w:rsidRPr="00ED6C0C">
        <w:rPr>
          <w:rFonts w:ascii="Traditional Arabic" w:hAnsi="Traditional Arabic" w:cs="Traditional Arabic" w:hint="cs"/>
          <w:b/>
          <w:spacing w:val="4"/>
          <w:w w:val="103"/>
          <w:kern w:val="14"/>
          <w:sz w:val="30"/>
          <w:szCs w:val="30"/>
          <w:rtl/>
          <w:lang w:val="en-GB"/>
        </w:rPr>
        <w:t>ِّ</w:t>
      </w:r>
      <w:r w:rsidR="0080146C" w:rsidRPr="00ED6C0C">
        <w:rPr>
          <w:rFonts w:ascii="Traditional Arabic" w:hAnsi="Traditional Arabic" w:cs="Traditional Arabic"/>
          <w:b/>
          <w:spacing w:val="4"/>
          <w:w w:val="103"/>
          <w:kern w:val="14"/>
          <w:sz w:val="30"/>
          <w:szCs w:val="30"/>
          <w:rtl/>
          <w:lang w:val="en-GB"/>
        </w:rPr>
        <w:t xml:space="preserve"> توصية في ما لا يزيد على 200 كلمة؛</w:t>
      </w:r>
    </w:p>
    <w:p w:rsidR="0080146C" w:rsidRPr="0080146C" w:rsidRDefault="0080146C" w:rsidP="00BC1C8B">
      <w:pPr>
        <w:tabs>
          <w:tab w:val="left" w:pos="1044"/>
        </w:tabs>
        <w:bidi/>
        <w:spacing w:line="200" w:lineRule="exact"/>
        <w:ind w:left="567" w:right="567"/>
        <w:jc w:val="both"/>
        <w:rPr>
          <w:rFonts w:ascii="Traditional Arabic" w:hAnsi="Traditional Arabic" w:cs="Traditional Arabic"/>
          <w:spacing w:val="4"/>
          <w:w w:val="103"/>
          <w:kern w:val="14"/>
          <w:sz w:val="30"/>
          <w:szCs w:val="30"/>
          <w:rtl/>
        </w:rPr>
      </w:pPr>
    </w:p>
    <w:p w:rsidR="0080146C" w:rsidRPr="00ED6C0C" w:rsidRDefault="00ED6C0C" w:rsidP="00BC1C8B">
      <w:pPr>
        <w:tabs>
          <w:tab w:val="left" w:pos="1044"/>
        </w:tabs>
        <w:bidi/>
        <w:spacing w:line="400" w:lineRule="exact"/>
        <w:ind w:left="1044" w:right="567" w:hanging="477"/>
        <w:jc w:val="both"/>
        <w:rPr>
          <w:rFonts w:ascii="Traditional Arabic" w:hAnsi="Traditional Arabic" w:cs="Traditional Arabic"/>
          <w:spacing w:val="4"/>
          <w:w w:val="103"/>
          <w:kern w:val="14"/>
          <w:sz w:val="30"/>
          <w:szCs w:val="30"/>
          <w:rtl/>
        </w:rPr>
      </w:pPr>
      <w:r>
        <w:rPr>
          <w:rFonts w:ascii="Traditional Arabic" w:hAnsi="Traditional Arabic" w:cs="Traditional Arabic" w:hint="cs"/>
          <w:bCs/>
          <w:spacing w:val="4"/>
          <w:w w:val="103"/>
          <w:kern w:val="14"/>
          <w:sz w:val="30"/>
          <w:szCs w:val="30"/>
          <w:rtl/>
          <w:lang w:val="en-GB"/>
        </w:rPr>
        <w:t>•</w:t>
      </w:r>
      <w:r>
        <w:rPr>
          <w:rFonts w:asciiTheme="minorHAnsi" w:hAnsiTheme="minorHAnsi" w:cs="Traditional Arabic"/>
          <w:bCs/>
          <w:spacing w:val="4"/>
          <w:w w:val="103"/>
          <w:kern w:val="14"/>
          <w:sz w:val="30"/>
          <w:szCs w:val="30"/>
          <w:lang w:val="en-GB"/>
        </w:rPr>
        <w:tab/>
      </w:r>
      <w:r w:rsidR="0080146C" w:rsidRPr="00ED6C0C">
        <w:rPr>
          <w:rFonts w:ascii="Traditional Arabic" w:hAnsi="Traditional Arabic" w:cs="Traditional Arabic" w:hint="cs"/>
          <w:spacing w:val="4"/>
          <w:w w:val="103"/>
          <w:kern w:val="14"/>
          <w:sz w:val="30"/>
          <w:szCs w:val="30"/>
          <w:rtl/>
        </w:rPr>
        <w:t>توفير</w:t>
      </w:r>
      <w:r w:rsidR="0080146C" w:rsidRPr="00ED6C0C">
        <w:rPr>
          <w:rFonts w:ascii="Traditional Arabic" w:hAnsi="Traditional Arabic" w:cs="Traditional Arabic"/>
          <w:spacing w:val="4"/>
          <w:w w:val="103"/>
          <w:kern w:val="14"/>
          <w:sz w:val="30"/>
          <w:szCs w:val="30"/>
          <w:rtl/>
        </w:rPr>
        <w:t xml:space="preserve"> </w:t>
      </w:r>
      <w:r w:rsidR="0080146C" w:rsidRPr="00ED6C0C">
        <w:rPr>
          <w:rFonts w:ascii="Traditional Arabic" w:hAnsi="Traditional Arabic" w:cs="Traditional Arabic"/>
          <w:b/>
          <w:bCs/>
          <w:spacing w:val="4"/>
          <w:w w:val="103"/>
          <w:kern w:val="14"/>
          <w:sz w:val="30"/>
          <w:szCs w:val="30"/>
          <w:rtl/>
        </w:rPr>
        <w:t>إحالات مرجعية كاملة</w:t>
      </w:r>
      <w:r w:rsidR="0080146C" w:rsidRPr="00ED6C0C">
        <w:rPr>
          <w:rFonts w:ascii="Traditional Arabic" w:hAnsi="Traditional Arabic" w:cs="Traditional Arabic"/>
          <w:spacing w:val="4"/>
          <w:w w:val="103"/>
          <w:kern w:val="14"/>
          <w:sz w:val="30"/>
          <w:szCs w:val="30"/>
          <w:rtl/>
        </w:rPr>
        <w:t xml:space="preserve"> إلى التشريعات أو أيِّ وثائق أخرى إذا كانت لها صلة بتنفيذ </w:t>
      </w:r>
      <w:r w:rsidR="0080146C" w:rsidRPr="00ED6C0C">
        <w:rPr>
          <w:rFonts w:ascii="Traditional Arabic" w:hAnsi="Traditional Arabic" w:cs="Traditional Arabic" w:hint="cs"/>
          <w:spacing w:val="4"/>
          <w:w w:val="103"/>
          <w:kern w:val="14"/>
          <w:sz w:val="30"/>
          <w:szCs w:val="30"/>
          <w:rtl/>
        </w:rPr>
        <w:br/>
      </w:r>
      <w:r w:rsidR="0080146C" w:rsidRPr="00ED6C0C">
        <w:rPr>
          <w:rFonts w:ascii="Traditional Arabic" w:hAnsi="Traditional Arabic" w:cs="Traditional Arabic"/>
          <w:spacing w:val="4"/>
          <w:w w:val="103"/>
          <w:kern w:val="14"/>
          <w:sz w:val="30"/>
          <w:szCs w:val="30"/>
          <w:rtl/>
        </w:rPr>
        <w:t>كل</w:t>
      </w:r>
      <w:r w:rsidR="00E00352" w:rsidRPr="00ED6C0C">
        <w:rPr>
          <w:rFonts w:ascii="Traditional Arabic" w:hAnsi="Traditional Arabic" w:cs="Traditional Arabic" w:hint="cs"/>
          <w:spacing w:val="4"/>
          <w:w w:val="103"/>
          <w:kern w:val="14"/>
          <w:sz w:val="30"/>
          <w:szCs w:val="30"/>
          <w:rtl/>
        </w:rPr>
        <w:t>ِّ</w:t>
      </w:r>
      <w:r w:rsidR="0080146C" w:rsidRPr="00ED6C0C">
        <w:rPr>
          <w:rFonts w:ascii="Traditional Arabic" w:hAnsi="Traditional Arabic" w:cs="Traditional Arabic"/>
          <w:spacing w:val="4"/>
          <w:w w:val="103"/>
          <w:kern w:val="14"/>
          <w:sz w:val="30"/>
          <w:szCs w:val="30"/>
          <w:rtl/>
        </w:rPr>
        <w:t xml:space="preserve"> </w:t>
      </w:r>
      <w:r w:rsidR="0080146C" w:rsidRPr="00ED6C0C">
        <w:rPr>
          <w:rFonts w:ascii="Traditional Arabic" w:hAnsi="Traditional Arabic" w:cs="Traditional Arabic" w:hint="cs"/>
          <w:spacing w:val="4"/>
          <w:w w:val="103"/>
          <w:kern w:val="14"/>
          <w:sz w:val="30"/>
          <w:szCs w:val="30"/>
          <w:rtl/>
        </w:rPr>
        <w:t>توصية</w:t>
      </w:r>
      <w:r w:rsidR="0080146C" w:rsidRPr="00ED6C0C">
        <w:rPr>
          <w:rFonts w:ascii="Traditional Arabic" w:hAnsi="Traditional Arabic" w:cs="Traditional Arabic"/>
          <w:spacing w:val="4"/>
          <w:w w:val="103"/>
          <w:kern w:val="14"/>
          <w:sz w:val="30"/>
          <w:szCs w:val="30"/>
          <w:rtl/>
        </w:rPr>
        <w:t>؛</w:t>
      </w:r>
    </w:p>
    <w:p w:rsidR="0080146C" w:rsidRPr="0080146C" w:rsidRDefault="0080146C" w:rsidP="00BC1C8B">
      <w:pPr>
        <w:tabs>
          <w:tab w:val="left" w:pos="1044"/>
        </w:tabs>
        <w:bidi/>
        <w:spacing w:line="200" w:lineRule="exact"/>
        <w:ind w:left="567" w:right="567"/>
        <w:jc w:val="both"/>
        <w:rPr>
          <w:rFonts w:ascii="Traditional Arabic" w:hAnsi="Traditional Arabic" w:cs="Traditional Arabic"/>
          <w:spacing w:val="4"/>
          <w:w w:val="103"/>
          <w:kern w:val="14"/>
          <w:sz w:val="30"/>
          <w:szCs w:val="30"/>
          <w:rtl/>
        </w:rPr>
      </w:pPr>
    </w:p>
    <w:p w:rsidR="0080146C" w:rsidRPr="00ED6C0C" w:rsidRDefault="00ED6C0C" w:rsidP="00BC1C8B">
      <w:pPr>
        <w:tabs>
          <w:tab w:val="left" w:pos="1044"/>
        </w:tabs>
        <w:bidi/>
        <w:spacing w:line="400" w:lineRule="exact"/>
        <w:ind w:left="567" w:right="567"/>
        <w:jc w:val="both"/>
        <w:rPr>
          <w:rFonts w:ascii="Traditional Arabic" w:hAnsi="Traditional Arabic" w:cs="Traditional Arabic"/>
          <w:spacing w:val="4"/>
          <w:w w:val="103"/>
          <w:kern w:val="14"/>
          <w:sz w:val="30"/>
          <w:szCs w:val="30"/>
          <w:rtl/>
        </w:rPr>
      </w:pPr>
      <w:r>
        <w:rPr>
          <w:rFonts w:ascii="Traditional Arabic" w:hAnsi="Traditional Arabic" w:cs="Traditional Arabic" w:hint="cs"/>
          <w:bCs/>
          <w:spacing w:val="4"/>
          <w:w w:val="103"/>
          <w:kern w:val="14"/>
          <w:sz w:val="30"/>
          <w:szCs w:val="30"/>
          <w:rtl/>
          <w:lang w:val="en-GB"/>
        </w:rPr>
        <w:t>•</w:t>
      </w:r>
      <w:r>
        <w:rPr>
          <w:rFonts w:asciiTheme="minorHAnsi" w:hAnsiTheme="minorHAnsi" w:cs="Traditional Arabic"/>
          <w:bCs/>
          <w:spacing w:val="4"/>
          <w:w w:val="103"/>
          <w:kern w:val="14"/>
          <w:sz w:val="30"/>
          <w:szCs w:val="30"/>
          <w:lang w:val="en-GB"/>
        </w:rPr>
        <w:tab/>
      </w:r>
      <w:r w:rsidR="0080146C" w:rsidRPr="00ED6C0C">
        <w:rPr>
          <w:rFonts w:ascii="Traditional Arabic" w:hAnsi="Traditional Arabic" w:cs="Traditional Arabic" w:hint="cs"/>
          <w:spacing w:val="4"/>
          <w:w w:val="103"/>
          <w:kern w:val="14"/>
          <w:sz w:val="30"/>
          <w:szCs w:val="30"/>
          <w:rtl/>
        </w:rPr>
        <w:t>ت</w:t>
      </w:r>
      <w:r w:rsidR="0080146C" w:rsidRPr="00ED6C0C">
        <w:rPr>
          <w:rFonts w:ascii="Traditional Arabic" w:hAnsi="Traditional Arabic" w:cs="Traditional Arabic"/>
          <w:spacing w:val="4"/>
          <w:w w:val="103"/>
          <w:kern w:val="14"/>
          <w:sz w:val="30"/>
          <w:szCs w:val="30"/>
          <w:rtl/>
        </w:rPr>
        <w:t xml:space="preserve">وفير </w:t>
      </w:r>
      <w:r w:rsidR="0080146C" w:rsidRPr="00ED6C0C">
        <w:rPr>
          <w:rFonts w:ascii="Traditional Arabic" w:hAnsi="Traditional Arabic" w:cs="Traditional Arabic"/>
          <w:b/>
          <w:bCs/>
          <w:spacing w:val="4"/>
          <w:w w:val="103"/>
          <w:kern w:val="14"/>
          <w:sz w:val="30"/>
          <w:szCs w:val="30"/>
          <w:rtl/>
        </w:rPr>
        <w:t>بيانات كمية</w:t>
      </w:r>
      <w:r w:rsidR="0080146C" w:rsidRPr="00ED6C0C">
        <w:rPr>
          <w:rFonts w:ascii="Traditional Arabic" w:hAnsi="Traditional Arabic" w:cs="Traditional Arabic"/>
          <w:spacing w:val="4"/>
          <w:w w:val="103"/>
          <w:kern w:val="14"/>
          <w:sz w:val="30"/>
          <w:szCs w:val="30"/>
          <w:rtl/>
        </w:rPr>
        <w:t xml:space="preserve"> إضافة إلى وصف الإجراءات المت</w:t>
      </w:r>
      <w:r w:rsidR="0080146C" w:rsidRPr="00ED6C0C">
        <w:rPr>
          <w:rFonts w:ascii="Traditional Arabic" w:hAnsi="Traditional Arabic" w:cs="Traditional Arabic" w:hint="cs"/>
          <w:spacing w:val="4"/>
          <w:w w:val="103"/>
          <w:kern w:val="14"/>
          <w:sz w:val="30"/>
          <w:szCs w:val="30"/>
          <w:rtl/>
        </w:rPr>
        <w:t>َّ</w:t>
      </w:r>
      <w:r w:rsidR="0080146C" w:rsidRPr="00ED6C0C">
        <w:rPr>
          <w:rFonts w:ascii="Traditional Arabic" w:hAnsi="Traditional Arabic" w:cs="Traditional Arabic"/>
          <w:spacing w:val="4"/>
          <w:w w:val="103"/>
          <w:kern w:val="14"/>
          <w:sz w:val="30"/>
          <w:szCs w:val="30"/>
          <w:rtl/>
        </w:rPr>
        <w:t>خذة، عندما يكون ذلك ممكنا</w:t>
      </w:r>
      <w:r w:rsidR="0080146C" w:rsidRPr="00ED6C0C">
        <w:rPr>
          <w:rFonts w:ascii="Traditional Arabic" w:hAnsi="Traditional Arabic" w:cs="Traditional Arabic" w:hint="cs"/>
          <w:spacing w:val="4"/>
          <w:w w:val="103"/>
          <w:kern w:val="14"/>
          <w:sz w:val="30"/>
          <w:szCs w:val="30"/>
          <w:rtl/>
        </w:rPr>
        <w:t>ً</w:t>
      </w:r>
      <w:r w:rsidR="0080146C" w:rsidRPr="00ED6C0C">
        <w:rPr>
          <w:rFonts w:ascii="Traditional Arabic" w:hAnsi="Traditional Arabic" w:cs="Traditional Arabic"/>
          <w:spacing w:val="4"/>
          <w:w w:val="103"/>
          <w:kern w:val="14"/>
          <w:sz w:val="30"/>
          <w:szCs w:val="30"/>
          <w:rtl/>
        </w:rPr>
        <w:t xml:space="preserve"> ومنطبقا</w:t>
      </w:r>
      <w:r w:rsidR="0080146C" w:rsidRPr="00ED6C0C">
        <w:rPr>
          <w:rFonts w:ascii="Traditional Arabic" w:hAnsi="Traditional Arabic" w:cs="Traditional Arabic" w:hint="cs"/>
          <w:spacing w:val="4"/>
          <w:w w:val="103"/>
          <w:kern w:val="14"/>
          <w:sz w:val="30"/>
          <w:szCs w:val="30"/>
          <w:rtl/>
        </w:rPr>
        <w:t>ً؛</w:t>
      </w:r>
    </w:p>
    <w:p w:rsidR="0080146C" w:rsidRPr="0080146C" w:rsidRDefault="0080146C" w:rsidP="00BC1C8B">
      <w:pPr>
        <w:tabs>
          <w:tab w:val="left" w:pos="1044"/>
        </w:tabs>
        <w:bidi/>
        <w:spacing w:line="200" w:lineRule="exact"/>
        <w:ind w:left="567" w:right="567"/>
        <w:jc w:val="both"/>
        <w:rPr>
          <w:rFonts w:ascii="Traditional Arabic" w:hAnsi="Traditional Arabic" w:cs="Traditional Arabic"/>
          <w:spacing w:val="4"/>
          <w:w w:val="103"/>
          <w:kern w:val="14"/>
          <w:sz w:val="30"/>
          <w:szCs w:val="30"/>
        </w:rPr>
      </w:pPr>
    </w:p>
    <w:p w:rsidR="0080146C" w:rsidRPr="00ED6C0C" w:rsidRDefault="00ED6C0C" w:rsidP="00BC1C8B">
      <w:pPr>
        <w:tabs>
          <w:tab w:val="left" w:pos="1044"/>
        </w:tabs>
        <w:bidi/>
        <w:spacing w:line="400" w:lineRule="exact"/>
        <w:ind w:left="567" w:right="567"/>
        <w:jc w:val="both"/>
        <w:rPr>
          <w:rFonts w:ascii="Traditional Arabic" w:hAnsi="Traditional Arabic" w:cs="Traditional Arabic"/>
          <w:spacing w:val="4"/>
          <w:w w:val="103"/>
          <w:kern w:val="14"/>
          <w:sz w:val="30"/>
          <w:szCs w:val="30"/>
        </w:rPr>
      </w:pPr>
      <w:r>
        <w:rPr>
          <w:rFonts w:ascii="Traditional Arabic" w:hAnsi="Traditional Arabic" w:cs="Traditional Arabic" w:hint="cs"/>
          <w:bCs/>
          <w:spacing w:val="4"/>
          <w:w w:val="103"/>
          <w:kern w:val="14"/>
          <w:sz w:val="30"/>
          <w:szCs w:val="30"/>
          <w:rtl/>
          <w:lang w:val="en-GB"/>
        </w:rPr>
        <w:t>•</w:t>
      </w:r>
      <w:r>
        <w:rPr>
          <w:rFonts w:asciiTheme="minorHAnsi" w:hAnsiTheme="minorHAnsi" w:cs="Traditional Arabic"/>
          <w:bCs/>
          <w:spacing w:val="4"/>
          <w:w w:val="103"/>
          <w:kern w:val="14"/>
          <w:sz w:val="30"/>
          <w:szCs w:val="30"/>
          <w:lang w:val="en-GB"/>
        </w:rPr>
        <w:tab/>
      </w:r>
      <w:r w:rsidR="0080146C" w:rsidRPr="00ED6C0C">
        <w:rPr>
          <w:rFonts w:ascii="Traditional Arabic" w:hAnsi="Traditional Arabic" w:cs="Traditional Arabic"/>
          <w:spacing w:val="4"/>
          <w:w w:val="103"/>
          <w:kern w:val="14"/>
          <w:sz w:val="30"/>
          <w:szCs w:val="30"/>
          <w:rtl/>
        </w:rPr>
        <w:t xml:space="preserve">توفير معلومات عن </w:t>
      </w:r>
      <w:r w:rsidR="0080146C" w:rsidRPr="00ED6C0C">
        <w:rPr>
          <w:rFonts w:ascii="Traditional Arabic" w:hAnsi="Traditional Arabic" w:cs="Traditional Arabic"/>
          <w:b/>
          <w:bCs/>
          <w:spacing w:val="4"/>
          <w:w w:val="103"/>
          <w:kern w:val="14"/>
          <w:sz w:val="30"/>
          <w:szCs w:val="30"/>
          <w:rtl/>
        </w:rPr>
        <w:t>العقبات الرئيسية التي تعترض تنفيذ</w:t>
      </w:r>
      <w:r w:rsidR="0080146C" w:rsidRPr="00ED6C0C">
        <w:rPr>
          <w:rFonts w:ascii="Traditional Arabic" w:hAnsi="Traditional Arabic" w:cs="Traditional Arabic"/>
          <w:spacing w:val="4"/>
          <w:w w:val="103"/>
          <w:kern w:val="14"/>
          <w:sz w:val="30"/>
          <w:szCs w:val="30"/>
          <w:rtl/>
        </w:rPr>
        <w:t xml:space="preserve"> توصية ما</w:t>
      </w:r>
      <w:r w:rsidR="0080146C" w:rsidRPr="00ED6C0C">
        <w:rPr>
          <w:rFonts w:ascii="Traditional Arabic" w:hAnsi="Traditional Arabic" w:cs="Traditional Arabic" w:hint="cs"/>
          <w:spacing w:val="4"/>
          <w:w w:val="103"/>
          <w:kern w:val="14"/>
          <w:sz w:val="30"/>
          <w:szCs w:val="30"/>
          <w:rtl/>
        </w:rPr>
        <w:t>، إن وُجدت</w:t>
      </w:r>
      <w:r w:rsidR="0080146C" w:rsidRPr="00ED6C0C">
        <w:rPr>
          <w:rFonts w:ascii="Traditional Arabic" w:hAnsi="Traditional Arabic" w:cs="Traditional Arabic"/>
          <w:spacing w:val="4"/>
          <w:w w:val="103"/>
          <w:kern w:val="14"/>
          <w:sz w:val="30"/>
          <w:szCs w:val="30"/>
          <w:rtl/>
        </w:rPr>
        <w:t>.</w:t>
      </w:r>
    </w:p>
    <w:p w:rsidR="00A23B28" w:rsidRDefault="0080146C" w:rsidP="008D3585">
      <w:pPr>
        <w:pStyle w:val="SingleTxt"/>
        <w:pBdr>
          <w:bottom w:val="single" w:sz="4" w:space="1" w:color="auto"/>
        </w:pBdr>
        <w:ind w:left="0" w:right="0"/>
        <w:jc w:val="left"/>
        <w:rPr>
          <w:b/>
          <w:bCs/>
          <w:noProof w:val="0"/>
          <w:sz w:val="36"/>
          <w:szCs w:val="34"/>
          <w:rtl/>
          <w:lang w:val="en-GB" w:bidi="ar-EG"/>
        </w:rPr>
      </w:pPr>
      <w:r>
        <w:rPr>
          <w:b/>
          <w:bCs/>
          <w:noProof w:val="0"/>
          <w:sz w:val="36"/>
          <w:szCs w:val="34"/>
          <w:rtl/>
          <w:lang w:val="en-GB" w:bidi="ar-EG"/>
        </w:rPr>
        <w:br w:type="page"/>
      </w:r>
      <w:r w:rsidR="00A23B28">
        <w:rPr>
          <w:rFonts w:hint="cs"/>
          <w:b/>
          <w:bCs/>
          <w:noProof w:val="0"/>
          <w:sz w:val="36"/>
          <w:szCs w:val="34"/>
          <w:rtl/>
          <w:lang w:val="en-GB" w:bidi="ar-EG"/>
        </w:rPr>
        <w:lastRenderedPageBreak/>
        <w:t>المسألة الأولى</w:t>
      </w:r>
    </w:p>
    <w:p w:rsidR="00A23B28" w:rsidRPr="00C75439" w:rsidRDefault="00C75439" w:rsidP="00897B72">
      <w:pPr>
        <w:pStyle w:val="SingleTxt"/>
        <w:spacing w:after="240"/>
        <w:ind w:left="0" w:right="0"/>
        <w:jc w:val="left"/>
        <w:rPr>
          <w:b/>
          <w:bCs/>
          <w:sz w:val="34"/>
          <w:szCs w:val="34"/>
          <w:rtl/>
        </w:rPr>
      </w:pPr>
      <w:r w:rsidRPr="00C75439">
        <w:rPr>
          <w:b/>
          <w:bCs/>
          <w:sz w:val="34"/>
          <w:szCs w:val="34"/>
          <w:rtl/>
          <w:lang w:eastAsia="en-GB"/>
        </w:rPr>
        <w:t>مواجهة الاتجاهات الجديدة في استخدام التكنولوجيا من جانب</w:t>
      </w:r>
      <w:r w:rsidR="008D3585">
        <w:rPr>
          <w:rFonts w:hint="cs"/>
          <w:b/>
          <w:bCs/>
          <w:sz w:val="34"/>
          <w:szCs w:val="34"/>
          <w:rtl/>
          <w:lang w:eastAsia="en-GB"/>
        </w:rPr>
        <w:t xml:space="preserve"> </w:t>
      </w:r>
      <w:r w:rsidR="00105050" w:rsidRPr="00105050">
        <w:rPr>
          <w:b/>
          <w:bCs/>
          <w:sz w:val="34"/>
          <w:szCs w:val="34"/>
          <w:rtl/>
          <w:lang w:eastAsia="en-GB"/>
        </w:rPr>
        <w:t xml:space="preserve">المتَّجِرين </w:t>
      </w:r>
      <w:r w:rsidRPr="00C75439">
        <w:rPr>
          <w:b/>
          <w:bCs/>
          <w:sz w:val="34"/>
          <w:szCs w:val="34"/>
          <w:rtl/>
          <w:lang w:eastAsia="en-GB"/>
        </w:rPr>
        <w:t>بال</w:t>
      </w:r>
      <w:r w:rsidR="00AA6C4C">
        <w:rPr>
          <w:b/>
          <w:bCs/>
          <w:sz w:val="34"/>
          <w:szCs w:val="34"/>
          <w:rtl/>
          <w:lang w:eastAsia="en-GB"/>
        </w:rPr>
        <w:t>مخدِّرات</w:t>
      </w:r>
    </w:p>
    <w:p w:rsidR="00A23B28" w:rsidRDefault="00A23B28" w:rsidP="008D3585">
      <w:pPr>
        <w:pStyle w:val="SingleTxt"/>
        <w:ind w:left="0" w:right="0"/>
        <w:jc w:val="both"/>
        <w:rPr>
          <w:b/>
          <w:bCs/>
          <w:noProof w:val="0"/>
          <w:sz w:val="30"/>
          <w:szCs w:val="32"/>
          <w:rtl/>
          <w:lang w:val="en-GB"/>
        </w:rPr>
      </w:pPr>
      <w:r>
        <w:rPr>
          <w:rFonts w:hint="cs"/>
          <w:b/>
          <w:bCs/>
          <w:noProof w:val="0"/>
          <w:sz w:val="30"/>
          <w:szCs w:val="32"/>
          <w:rtl/>
          <w:lang w:val="en-GB" w:bidi="ar-EG"/>
        </w:rPr>
        <w:t xml:space="preserve">التوصية </w:t>
      </w:r>
      <w:r w:rsidR="006D0727">
        <w:rPr>
          <w:rFonts w:hint="cs"/>
          <w:b/>
          <w:bCs/>
          <w:noProof w:val="0"/>
          <w:sz w:val="30"/>
          <w:szCs w:val="32"/>
          <w:rtl/>
          <w:lang w:val="en-GB"/>
        </w:rPr>
        <w:t>1</w:t>
      </w:r>
    </w:p>
    <w:p w:rsidR="00A23B28" w:rsidRPr="00425CA5" w:rsidRDefault="00C75439" w:rsidP="00F50FB5">
      <w:pPr>
        <w:pStyle w:val="SingleTxt"/>
        <w:pBdr>
          <w:top w:val="single" w:sz="4" w:space="4" w:color="auto"/>
          <w:left w:val="single" w:sz="4" w:space="1" w:color="auto"/>
          <w:bottom w:val="single" w:sz="4" w:space="6" w:color="auto"/>
          <w:right w:val="single" w:sz="4" w:space="1" w:color="auto"/>
        </w:pBdr>
        <w:ind w:left="0" w:right="0"/>
        <w:jc w:val="both"/>
        <w:rPr>
          <w:noProof w:val="0"/>
          <w:sz w:val="30"/>
          <w:rtl/>
          <w:lang w:val="en-GB" w:bidi="ar-EG"/>
        </w:rPr>
      </w:pPr>
      <w:r w:rsidRPr="009B35EC">
        <w:rPr>
          <w:rtl/>
          <w:lang w:eastAsia="en-GB"/>
        </w:rPr>
        <w:t>ينبغي للحكومات أن تدعم التعاون الوثيق بين أجهزة إنفاذ القانون الوطنية ومقد</w:t>
      </w:r>
      <w:r>
        <w:rPr>
          <w:rFonts w:hint="cs"/>
          <w:rtl/>
          <w:lang w:eastAsia="en-GB"/>
        </w:rPr>
        <w:t>ِّ</w:t>
      </w:r>
      <w:r w:rsidRPr="009B35EC">
        <w:rPr>
          <w:rtl/>
          <w:lang w:eastAsia="en-GB"/>
        </w:rPr>
        <w:t>مي خدمات الإنترنت والخدمات البريدية وشركات نقل البريد لديها لوضع ضوابط</w:t>
      </w:r>
      <w:r w:rsidR="00105050">
        <w:rPr>
          <w:rFonts w:hint="cs"/>
          <w:rtl/>
          <w:lang w:eastAsia="en-GB"/>
        </w:rPr>
        <w:t xml:space="preserve"> رقابية</w:t>
      </w:r>
      <w:r w:rsidRPr="009B35EC">
        <w:rPr>
          <w:rtl/>
          <w:lang w:eastAsia="en-GB"/>
        </w:rPr>
        <w:t xml:space="preserve"> فعالة ومتكاملة لمواجهة التحدي المتمثل في صيدليات الإنترنت والمواقع الشبكية المماثلة التي تبيع ال</w:t>
      </w:r>
      <w:r w:rsidR="00AA6C4C">
        <w:rPr>
          <w:rtl/>
          <w:lang w:eastAsia="en-GB"/>
        </w:rPr>
        <w:t>مخدِّرات</w:t>
      </w:r>
      <w:r w:rsidRPr="009B35EC">
        <w:rPr>
          <w:rtl/>
          <w:lang w:eastAsia="en-GB"/>
        </w:rPr>
        <w:t xml:space="preserve"> غير المشروعة والمستحضرات الصيدلانية الخاضعة للمراقبة</w:t>
      </w:r>
      <w:r>
        <w:rPr>
          <w:rFonts w:hint="cs"/>
          <w:rtl/>
          <w:lang w:eastAsia="en-GB"/>
        </w:rPr>
        <w:t>.</w:t>
      </w:r>
    </w:p>
    <w:p w:rsidR="00A23B28" w:rsidRPr="00FE1F33" w:rsidRDefault="00FE1F33" w:rsidP="00F50FB5">
      <w:pPr>
        <w:pStyle w:val="SingleTxt"/>
        <w:tabs>
          <w:tab w:val="clear" w:pos="2592"/>
          <w:tab w:val="clear" w:pos="3917"/>
        </w:tabs>
        <w:spacing w:before="240"/>
        <w:ind w:left="0" w:right="0"/>
        <w:rPr>
          <w:rtl/>
          <w:lang w:val="en-GB" w:bidi="ar-EG"/>
        </w:rPr>
      </w:pPr>
      <w:r w:rsidRPr="00FE1F33">
        <w:rPr>
          <w:rFonts w:hint="cs"/>
          <w:noProof w:val="0"/>
          <w:sz w:val="30"/>
          <w:rtl/>
          <w:lang w:val="en-GB" w:bidi="ar-EG"/>
        </w:rPr>
        <w:t>هل اتُّخذ أيُّ إجراء؟</w:t>
      </w:r>
      <w:r w:rsidRPr="00FE1F33">
        <w:rPr>
          <w:rFonts w:hint="cs"/>
          <w:noProof w:val="0"/>
          <w:sz w:val="30"/>
          <w:rtl/>
          <w:lang w:val="en-GB" w:bidi="ar-EG"/>
        </w:rPr>
        <w:tab/>
      </w:r>
      <w:r w:rsidRPr="00FE1F33">
        <w:rPr>
          <w:rFonts w:hint="cs"/>
          <w:noProof w:val="0"/>
          <w:sz w:val="30"/>
          <w:lang w:val="en-GB" w:bidi="ar-EG"/>
        </w:rPr>
        <w:sym w:font="Wingdings" w:char="F0A8"/>
      </w:r>
      <w:r w:rsidRPr="00FE1F33">
        <w:rPr>
          <w:rFonts w:hint="cs"/>
          <w:noProof w:val="0"/>
          <w:sz w:val="30"/>
          <w:rtl/>
          <w:lang w:val="en-GB" w:bidi="ar-EG"/>
        </w:rPr>
        <w:t xml:space="preserve"> نعم</w:t>
      </w:r>
      <w:r w:rsidRPr="00FE1F33">
        <w:rPr>
          <w:rFonts w:hint="cs"/>
          <w:noProof w:val="0"/>
          <w:sz w:val="30"/>
          <w:rtl/>
          <w:lang w:val="en-GB" w:bidi="ar-EG"/>
        </w:rPr>
        <w:tab/>
      </w:r>
      <w:r w:rsidRPr="00FE1F33">
        <w:rPr>
          <w:rFonts w:hint="cs"/>
          <w:noProof w:val="0"/>
          <w:sz w:val="30"/>
          <w:lang w:val="en-GB" w:bidi="ar-EG"/>
        </w:rPr>
        <w:sym w:font="Wingdings" w:char="F0A8"/>
      </w:r>
      <w:r w:rsidRPr="00FE1F33">
        <w:rPr>
          <w:rFonts w:hint="cs"/>
          <w:noProof w:val="0"/>
          <w:sz w:val="30"/>
          <w:rtl/>
          <w:lang w:val="en-GB" w:bidi="ar-EG"/>
        </w:rPr>
        <w:t xml:space="preserve"> لا</w:t>
      </w:r>
    </w:p>
    <w:p w:rsidR="00FE1F33" w:rsidRPr="00FE1F33" w:rsidRDefault="00FE1F33" w:rsidP="00FE1F33">
      <w:pPr>
        <w:pStyle w:val="SingleTxt"/>
        <w:ind w:left="0" w:right="0"/>
        <w:rPr>
          <w:noProof w:val="0"/>
          <w:sz w:val="28"/>
          <w:szCs w:val="28"/>
          <w:rtl/>
          <w:lang w:val="en-GB"/>
        </w:rPr>
      </w:pPr>
      <w:r w:rsidRPr="00FE1F33">
        <w:rPr>
          <w:rFonts w:hint="cs"/>
          <w:noProof w:val="0"/>
          <w:sz w:val="28"/>
          <w:szCs w:val="28"/>
          <w:rtl/>
          <w:lang w:val="en-GB"/>
        </w:rPr>
        <w:t>يرجى التوضيح:</w:t>
      </w:r>
    </w:p>
    <w:p w:rsidR="00FE1F33" w:rsidRDefault="00FE1F33" w:rsidP="00FE1F33">
      <w:pPr>
        <w:pStyle w:val="SingleTxt"/>
        <w:pBdr>
          <w:top w:val="single" w:sz="4" w:space="1" w:color="auto"/>
          <w:left w:val="single" w:sz="4" w:space="1" w:color="auto"/>
          <w:bottom w:val="single" w:sz="4" w:space="1" w:color="auto"/>
          <w:right w:val="single" w:sz="4" w:space="1" w:color="auto"/>
        </w:pBdr>
        <w:ind w:left="0" w:right="0"/>
        <w:rPr>
          <w:b/>
          <w:bCs/>
          <w:noProof w:val="0"/>
          <w:sz w:val="28"/>
          <w:szCs w:val="28"/>
          <w:rtl/>
          <w:lang w:val="en-GB"/>
        </w:rPr>
      </w:pPr>
    </w:p>
    <w:p w:rsidR="00FE1F33" w:rsidRDefault="00FE1F33" w:rsidP="00FE1F33">
      <w:pPr>
        <w:pStyle w:val="SingleTxt"/>
        <w:pBdr>
          <w:top w:val="single" w:sz="4" w:space="1" w:color="auto"/>
          <w:left w:val="single" w:sz="4" w:space="1" w:color="auto"/>
          <w:bottom w:val="single" w:sz="4" w:space="1" w:color="auto"/>
          <w:right w:val="single" w:sz="4" w:space="1" w:color="auto"/>
        </w:pBdr>
        <w:ind w:left="0" w:right="0"/>
        <w:rPr>
          <w:b/>
          <w:bCs/>
          <w:noProof w:val="0"/>
          <w:sz w:val="28"/>
          <w:szCs w:val="28"/>
          <w:rtl/>
          <w:lang w:val="en-GB"/>
        </w:rPr>
      </w:pPr>
    </w:p>
    <w:p w:rsidR="00FE1F33" w:rsidRDefault="00FE1F33" w:rsidP="00FE1F33">
      <w:pPr>
        <w:pStyle w:val="SingleTxt"/>
        <w:pBdr>
          <w:top w:val="single" w:sz="4" w:space="1" w:color="auto"/>
          <w:left w:val="single" w:sz="4" w:space="1" w:color="auto"/>
          <w:bottom w:val="single" w:sz="4" w:space="1" w:color="auto"/>
          <w:right w:val="single" w:sz="4" w:space="1" w:color="auto"/>
        </w:pBdr>
        <w:ind w:left="0" w:right="0"/>
        <w:rPr>
          <w:b/>
          <w:bCs/>
          <w:noProof w:val="0"/>
          <w:sz w:val="28"/>
          <w:szCs w:val="28"/>
          <w:rtl/>
          <w:lang w:val="en-GB"/>
        </w:rPr>
      </w:pPr>
    </w:p>
    <w:p w:rsidR="00FE1F33" w:rsidRDefault="00FE1F33" w:rsidP="00FE1F33">
      <w:pPr>
        <w:pStyle w:val="SingleTxt"/>
        <w:pBdr>
          <w:top w:val="single" w:sz="4" w:space="1" w:color="auto"/>
          <w:left w:val="single" w:sz="4" w:space="1" w:color="auto"/>
          <w:bottom w:val="single" w:sz="4" w:space="1" w:color="auto"/>
          <w:right w:val="single" w:sz="4" w:space="1" w:color="auto"/>
        </w:pBdr>
        <w:ind w:left="0" w:right="0"/>
        <w:rPr>
          <w:rtl/>
          <w:lang w:val="en-GB" w:bidi="ar-EG"/>
        </w:rPr>
      </w:pPr>
    </w:p>
    <w:p w:rsidR="00A23B28" w:rsidRDefault="00A23B28">
      <w:pPr>
        <w:pStyle w:val="SingleTxt"/>
        <w:spacing w:after="0" w:line="120" w:lineRule="exact"/>
        <w:jc w:val="both"/>
        <w:rPr>
          <w:noProof w:val="0"/>
          <w:sz w:val="12"/>
          <w:rtl/>
          <w:lang w:val="en-GB"/>
        </w:rPr>
      </w:pPr>
    </w:p>
    <w:p w:rsidR="00A23B28" w:rsidRDefault="00A23B28">
      <w:pPr>
        <w:pStyle w:val="SingleTxt"/>
        <w:spacing w:after="0" w:line="120" w:lineRule="exact"/>
        <w:jc w:val="both"/>
        <w:rPr>
          <w:noProof w:val="0"/>
          <w:sz w:val="12"/>
          <w:rtl/>
          <w:lang w:val="en-GB"/>
        </w:rPr>
      </w:pPr>
    </w:p>
    <w:p w:rsidR="00A23B28" w:rsidRDefault="00A23B28" w:rsidP="00F50FB5">
      <w:pPr>
        <w:pStyle w:val="SingleTxt"/>
        <w:ind w:left="0" w:right="0"/>
        <w:jc w:val="both"/>
        <w:rPr>
          <w:b/>
          <w:bCs/>
          <w:noProof w:val="0"/>
          <w:sz w:val="30"/>
          <w:szCs w:val="32"/>
          <w:rtl/>
          <w:lang w:val="en-GB" w:bidi="ar-EG"/>
        </w:rPr>
      </w:pPr>
      <w:r>
        <w:rPr>
          <w:rFonts w:hint="cs"/>
          <w:b/>
          <w:bCs/>
          <w:noProof w:val="0"/>
          <w:sz w:val="30"/>
          <w:szCs w:val="32"/>
          <w:rtl/>
          <w:lang w:val="en-GB" w:bidi="ar-EG"/>
        </w:rPr>
        <w:t xml:space="preserve">التوصية </w:t>
      </w:r>
      <w:r w:rsidR="006D0727">
        <w:rPr>
          <w:rFonts w:hint="cs"/>
          <w:b/>
          <w:bCs/>
          <w:noProof w:val="0"/>
          <w:sz w:val="30"/>
          <w:szCs w:val="32"/>
          <w:rtl/>
          <w:lang w:val="en-GB" w:bidi="ar-EG"/>
        </w:rPr>
        <w:t>2</w:t>
      </w:r>
    </w:p>
    <w:p w:rsidR="00A23B28" w:rsidRPr="00F50FB5" w:rsidRDefault="00C75439" w:rsidP="00F50FB5">
      <w:pPr>
        <w:pStyle w:val="SingleTxt"/>
        <w:pBdr>
          <w:top w:val="single" w:sz="4" w:space="4" w:color="auto"/>
          <w:left w:val="single" w:sz="4" w:space="1" w:color="auto"/>
          <w:bottom w:val="single" w:sz="4" w:space="6" w:color="auto"/>
          <w:right w:val="single" w:sz="4" w:space="1" w:color="auto"/>
        </w:pBdr>
        <w:ind w:left="0" w:right="0"/>
        <w:jc w:val="both"/>
        <w:rPr>
          <w:rtl/>
          <w:lang w:eastAsia="en-GB"/>
        </w:rPr>
      </w:pPr>
      <w:r w:rsidRPr="009B35EC">
        <w:rPr>
          <w:rtl/>
          <w:lang w:eastAsia="en-GB"/>
        </w:rPr>
        <w:t>ينبغي للحكومات أن تشجع سلطاتها المعنية بإنفاذ القانون على التنسيق وتبادل المعلومات على نحو منتظم بشأن الاتجاهات الحالية في الجرائم السيبرانية المكتشفة والشخصيات أو الجماعات التي يتبين أنها مَصدر تلك الجرائم، وعلى التشارك في أفضل الممارسات وتدابير التصدي الرامية إلى التحقيق بنجاح في تلك الجرائم</w:t>
      </w:r>
      <w:r>
        <w:rPr>
          <w:rFonts w:hint="cs"/>
          <w:rtl/>
          <w:lang w:eastAsia="en-GB"/>
        </w:rPr>
        <w:t>.</w:t>
      </w:r>
    </w:p>
    <w:p w:rsidR="00F50FB5" w:rsidRPr="00FE1F33" w:rsidRDefault="00F50FB5" w:rsidP="00F50FB5">
      <w:pPr>
        <w:pStyle w:val="SingleTxt"/>
        <w:tabs>
          <w:tab w:val="clear" w:pos="2592"/>
          <w:tab w:val="clear" w:pos="3917"/>
        </w:tabs>
        <w:spacing w:before="240"/>
        <w:ind w:left="0" w:right="0"/>
        <w:rPr>
          <w:rtl/>
          <w:lang w:val="en-GB" w:bidi="ar-EG"/>
        </w:rPr>
      </w:pPr>
      <w:r w:rsidRPr="00FE1F33">
        <w:rPr>
          <w:rFonts w:hint="cs"/>
          <w:noProof w:val="0"/>
          <w:sz w:val="30"/>
          <w:rtl/>
          <w:lang w:val="en-GB" w:bidi="ar-EG"/>
        </w:rPr>
        <w:t>هل اتُّخذ أيُّ إجراء؟</w:t>
      </w:r>
      <w:r w:rsidRPr="00FE1F33">
        <w:rPr>
          <w:rFonts w:hint="cs"/>
          <w:noProof w:val="0"/>
          <w:sz w:val="30"/>
          <w:rtl/>
          <w:lang w:val="en-GB" w:bidi="ar-EG"/>
        </w:rPr>
        <w:tab/>
      </w:r>
      <w:r w:rsidRPr="00FE1F33">
        <w:rPr>
          <w:rFonts w:hint="cs"/>
          <w:noProof w:val="0"/>
          <w:sz w:val="30"/>
          <w:lang w:val="en-GB" w:bidi="ar-EG"/>
        </w:rPr>
        <w:sym w:font="Wingdings" w:char="F0A8"/>
      </w:r>
      <w:r w:rsidRPr="00FE1F33">
        <w:rPr>
          <w:rFonts w:hint="cs"/>
          <w:noProof w:val="0"/>
          <w:sz w:val="30"/>
          <w:rtl/>
          <w:lang w:val="en-GB" w:bidi="ar-EG"/>
        </w:rPr>
        <w:t xml:space="preserve"> نعم</w:t>
      </w:r>
      <w:r w:rsidRPr="00FE1F33">
        <w:rPr>
          <w:rFonts w:hint="cs"/>
          <w:noProof w:val="0"/>
          <w:sz w:val="30"/>
          <w:rtl/>
          <w:lang w:val="en-GB" w:bidi="ar-EG"/>
        </w:rPr>
        <w:tab/>
      </w:r>
      <w:r w:rsidRPr="00FE1F33">
        <w:rPr>
          <w:rFonts w:hint="cs"/>
          <w:noProof w:val="0"/>
          <w:sz w:val="30"/>
          <w:lang w:val="en-GB" w:bidi="ar-EG"/>
        </w:rPr>
        <w:sym w:font="Wingdings" w:char="F0A8"/>
      </w:r>
      <w:r w:rsidRPr="00FE1F33">
        <w:rPr>
          <w:rFonts w:hint="cs"/>
          <w:noProof w:val="0"/>
          <w:sz w:val="30"/>
          <w:rtl/>
          <w:lang w:val="en-GB" w:bidi="ar-EG"/>
        </w:rPr>
        <w:t xml:space="preserve"> لا</w:t>
      </w:r>
    </w:p>
    <w:p w:rsidR="00F50FB5" w:rsidRPr="00FE1F33" w:rsidRDefault="00F50FB5" w:rsidP="00F50FB5">
      <w:pPr>
        <w:pStyle w:val="SingleTxt"/>
        <w:ind w:left="0" w:right="0"/>
        <w:rPr>
          <w:noProof w:val="0"/>
          <w:sz w:val="28"/>
          <w:szCs w:val="28"/>
          <w:rtl/>
          <w:lang w:val="en-GB"/>
        </w:rPr>
      </w:pPr>
      <w:r w:rsidRPr="00FE1F33">
        <w:rPr>
          <w:rFonts w:hint="cs"/>
          <w:noProof w:val="0"/>
          <w:sz w:val="28"/>
          <w:szCs w:val="28"/>
          <w:rtl/>
          <w:lang w:val="en-GB"/>
        </w:rPr>
        <w:t>يرجى التوضيح:</w:t>
      </w:r>
    </w:p>
    <w:p w:rsidR="00F50FB5" w:rsidRDefault="00F50FB5" w:rsidP="00F50FB5">
      <w:pPr>
        <w:pStyle w:val="SingleTxt"/>
        <w:pBdr>
          <w:top w:val="single" w:sz="4" w:space="1" w:color="auto"/>
          <w:left w:val="single" w:sz="4" w:space="1" w:color="auto"/>
          <w:bottom w:val="single" w:sz="4" w:space="1" w:color="auto"/>
          <w:right w:val="single" w:sz="4" w:space="1" w:color="auto"/>
        </w:pBdr>
        <w:ind w:left="0" w:right="0"/>
        <w:rPr>
          <w:b/>
          <w:bCs/>
          <w:noProof w:val="0"/>
          <w:sz w:val="28"/>
          <w:szCs w:val="28"/>
          <w:rtl/>
          <w:lang w:val="en-GB"/>
        </w:rPr>
      </w:pPr>
    </w:p>
    <w:p w:rsidR="00F50FB5" w:rsidRDefault="00F50FB5" w:rsidP="00F50FB5">
      <w:pPr>
        <w:pStyle w:val="SingleTxt"/>
        <w:pBdr>
          <w:top w:val="single" w:sz="4" w:space="1" w:color="auto"/>
          <w:left w:val="single" w:sz="4" w:space="1" w:color="auto"/>
          <w:bottom w:val="single" w:sz="4" w:space="1" w:color="auto"/>
          <w:right w:val="single" w:sz="4" w:space="1" w:color="auto"/>
        </w:pBdr>
        <w:ind w:left="0" w:right="0"/>
        <w:rPr>
          <w:b/>
          <w:bCs/>
          <w:noProof w:val="0"/>
          <w:sz w:val="28"/>
          <w:szCs w:val="28"/>
          <w:rtl/>
          <w:lang w:val="en-GB"/>
        </w:rPr>
      </w:pPr>
    </w:p>
    <w:p w:rsidR="00F50FB5" w:rsidRDefault="00F50FB5" w:rsidP="00F50FB5">
      <w:pPr>
        <w:pStyle w:val="SingleTxt"/>
        <w:pBdr>
          <w:top w:val="single" w:sz="4" w:space="1" w:color="auto"/>
          <w:left w:val="single" w:sz="4" w:space="1" w:color="auto"/>
          <w:bottom w:val="single" w:sz="4" w:space="1" w:color="auto"/>
          <w:right w:val="single" w:sz="4" w:space="1" w:color="auto"/>
        </w:pBdr>
        <w:ind w:left="0" w:right="0"/>
        <w:rPr>
          <w:b/>
          <w:bCs/>
          <w:noProof w:val="0"/>
          <w:sz w:val="28"/>
          <w:szCs w:val="28"/>
          <w:rtl/>
          <w:lang w:val="en-GB"/>
        </w:rPr>
      </w:pPr>
    </w:p>
    <w:p w:rsidR="00F50FB5" w:rsidRDefault="00F50FB5" w:rsidP="00F50FB5">
      <w:pPr>
        <w:pStyle w:val="SingleTxt"/>
        <w:pBdr>
          <w:top w:val="single" w:sz="4" w:space="1" w:color="auto"/>
          <w:left w:val="single" w:sz="4" w:space="1" w:color="auto"/>
          <w:bottom w:val="single" w:sz="4" w:space="1" w:color="auto"/>
          <w:right w:val="single" w:sz="4" w:space="1" w:color="auto"/>
        </w:pBdr>
        <w:ind w:left="0" w:right="0"/>
        <w:rPr>
          <w:rtl/>
          <w:lang w:val="en-GB" w:bidi="ar-EG"/>
        </w:rPr>
      </w:pPr>
    </w:p>
    <w:p w:rsidR="00105050" w:rsidRDefault="00105050">
      <w:pPr>
        <w:rPr>
          <w:rFonts w:cs="Traditional Arabic"/>
          <w:b/>
          <w:bCs/>
          <w:w w:val="103"/>
          <w:kern w:val="14"/>
          <w:sz w:val="28"/>
          <w:szCs w:val="30"/>
          <w:rtl/>
          <w:lang w:val="en-GB" w:bidi="ar-EG"/>
        </w:rPr>
      </w:pPr>
      <w:r>
        <w:rPr>
          <w:b/>
          <w:bCs/>
          <w:sz w:val="28"/>
          <w:rtl/>
          <w:lang w:val="en-GB" w:bidi="ar-EG"/>
        </w:rPr>
        <w:br w:type="page"/>
      </w:r>
    </w:p>
    <w:p w:rsidR="00A23B28" w:rsidRPr="00D607AE" w:rsidRDefault="00A23B28" w:rsidP="00D607AE">
      <w:pPr>
        <w:pStyle w:val="SingleTxt"/>
        <w:ind w:left="0" w:right="0"/>
        <w:jc w:val="both"/>
        <w:rPr>
          <w:b/>
          <w:bCs/>
          <w:noProof w:val="0"/>
          <w:sz w:val="30"/>
          <w:szCs w:val="32"/>
          <w:rtl/>
          <w:lang w:val="en-GB" w:bidi="ar-EG"/>
        </w:rPr>
      </w:pPr>
      <w:r w:rsidRPr="00D607AE">
        <w:rPr>
          <w:rFonts w:hint="cs"/>
          <w:b/>
          <w:bCs/>
          <w:noProof w:val="0"/>
          <w:sz w:val="30"/>
          <w:szCs w:val="32"/>
          <w:rtl/>
          <w:lang w:val="en-GB" w:bidi="ar-EG"/>
        </w:rPr>
        <w:lastRenderedPageBreak/>
        <w:t xml:space="preserve">التوصية </w:t>
      </w:r>
      <w:r w:rsidR="006D0727" w:rsidRPr="00D607AE">
        <w:rPr>
          <w:rFonts w:hint="cs"/>
          <w:b/>
          <w:bCs/>
          <w:noProof w:val="0"/>
          <w:sz w:val="30"/>
          <w:szCs w:val="32"/>
          <w:rtl/>
          <w:lang w:val="en-GB" w:bidi="ar-EG"/>
        </w:rPr>
        <w:t>3</w:t>
      </w:r>
    </w:p>
    <w:p w:rsidR="00C75439" w:rsidRPr="00197C36" w:rsidRDefault="00C75439" w:rsidP="00197C36">
      <w:pPr>
        <w:pStyle w:val="SingleTxt"/>
        <w:pBdr>
          <w:top w:val="single" w:sz="4" w:space="4" w:color="auto"/>
          <w:left w:val="single" w:sz="4" w:space="1" w:color="auto"/>
          <w:bottom w:val="single" w:sz="4" w:space="6" w:color="auto"/>
          <w:right w:val="single" w:sz="4" w:space="1" w:color="auto"/>
        </w:pBdr>
        <w:ind w:left="0" w:right="0"/>
        <w:jc w:val="both"/>
        <w:textDirection w:val="tbRlV"/>
        <w:rPr>
          <w:rtl/>
          <w:lang w:eastAsia="en-GB"/>
        </w:rPr>
      </w:pPr>
      <w:r w:rsidRPr="00197C36">
        <w:rPr>
          <w:rtl/>
          <w:lang w:eastAsia="en-GB"/>
        </w:rPr>
        <w:t>تشج</w:t>
      </w:r>
      <w:r w:rsidRPr="00197C36">
        <w:rPr>
          <w:rFonts w:hint="cs"/>
          <w:rtl/>
          <w:lang w:eastAsia="en-GB"/>
        </w:rPr>
        <w:t>َّ</w:t>
      </w:r>
      <w:r w:rsidRPr="00197C36">
        <w:rPr>
          <w:rtl/>
          <w:lang w:eastAsia="en-GB"/>
        </w:rPr>
        <w:t>ع الحكومات على الاستفادة من برامج المساعدة التقنية التي يتيحها مكتب الأمم</w:t>
      </w:r>
      <w:r w:rsidR="00125B4A" w:rsidRPr="00197C36">
        <w:rPr>
          <w:rFonts w:hint="cs"/>
          <w:rtl/>
          <w:lang w:eastAsia="en-GB"/>
        </w:rPr>
        <w:t> </w:t>
      </w:r>
      <w:r w:rsidRPr="00197C36">
        <w:rPr>
          <w:rtl/>
          <w:lang w:eastAsia="en-GB"/>
        </w:rPr>
        <w:t>المتحدة المعني بال</w:t>
      </w:r>
      <w:r w:rsidR="00AA6C4C" w:rsidRPr="00197C36">
        <w:rPr>
          <w:rtl/>
          <w:lang w:eastAsia="en-GB"/>
        </w:rPr>
        <w:t>مخدِّرات</w:t>
      </w:r>
      <w:r w:rsidRPr="00197C36">
        <w:rPr>
          <w:rtl/>
          <w:lang w:eastAsia="en-GB"/>
        </w:rPr>
        <w:t xml:space="preserve"> والجريمة (المكتب/المكتب المعني بال</w:t>
      </w:r>
      <w:r w:rsidR="00AA6C4C" w:rsidRPr="00197C36">
        <w:rPr>
          <w:rtl/>
          <w:lang w:eastAsia="en-GB"/>
        </w:rPr>
        <w:t>مخدِّرات</w:t>
      </w:r>
      <w:r w:rsidRPr="00197C36">
        <w:rPr>
          <w:rtl/>
          <w:lang w:eastAsia="en-GB"/>
        </w:rPr>
        <w:t xml:space="preserve"> والجريمة) في بناء القدرات المهنية لسلطاتها لإنجاح التحقيق في الجرائم السيبرانية والجرائم ذات الصلة، وجمع الأدلة المتعلقة بها، وملاحقة مرتكبيها قضائيا.</w:t>
      </w:r>
    </w:p>
    <w:p w:rsidR="00056E89" w:rsidRPr="00FE1F33" w:rsidRDefault="00056E89" w:rsidP="00056E89">
      <w:pPr>
        <w:pStyle w:val="SingleTxt"/>
        <w:tabs>
          <w:tab w:val="clear" w:pos="2592"/>
          <w:tab w:val="clear" w:pos="3917"/>
        </w:tabs>
        <w:spacing w:before="240"/>
        <w:ind w:left="0" w:right="0"/>
        <w:rPr>
          <w:rtl/>
          <w:lang w:val="en-GB" w:bidi="ar-EG"/>
        </w:rPr>
      </w:pPr>
      <w:r w:rsidRPr="00FE1F33">
        <w:rPr>
          <w:rFonts w:hint="cs"/>
          <w:noProof w:val="0"/>
          <w:sz w:val="30"/>
          <w:rtl/>
          <w:lang w:val="en-GB" w:bidi="ar-EG"/>
        </w:rPr>
        <w:t>هل اتُّخذ أيُّ إجراء؟</w:t>
      </w:r>
      <w:r w:rsidRPr="00FE1F33">
        <w:rPr>
          <w:rFonts w:hint="cs"/>
          <w:noProof w:val="0"/>
          <w:sz w:val="30"/>
          <w:rtl/>
          <w:lang w:val="en-GB" w:bidi="ar-EG"/>
        </w:rPr>
        <w:tab/>
      </w:r>
      <w:r w:rsidRPr="00FE1F33">
        <w:rPr>
          <w:rFonts w:hint="cs"/>
          <w:noProof w:val="0"/>
          <w:sz w:val="30"/>
          <w:lang w:val="en-GB" w:bidi="ar-EG"/>
        </w:rPr>
        <w:sym w:font="Wingdings" w:char="F0A8"/>
      </w:r>
      <w:r w:rsidRPr="00FE1F33">
        <w:rPr>
          <w:rFonts w:hint="cs"/>
          <w:noProof w:val="0"/>
          <w:sz w:val="30"/>
          <w:rtl/>
          <w:lang w:val="en-GB" w:bidi="ar-EG"/>
        </w:rPr>
        <w:t xml:space="preserve"> نعم</w:t>
      </w:r>
      <w:r w:rsidRPr="00FE1F33">
        <w:rPr>
          <w:rFonts w:hint="cs"/>
          <w:noProof w:val="0"/>
          <w:sz w:val="30"/>
          <w:rtl/>
          <w:lang w:val="en-GB" w:bidi="ar-EG"/>
        </w:rPr>
        <w:tab/>
      </w:r>
      <w:r w:rsidRPr="00FE1F33">
        <w:rPr>
          <w:rFonts w:hint="cs"/>
          <w:noProof w:val="0"/>
          <w:sz w:val="30"/>
          <w:lang w:val="en-GB" w:bidi="ar-EG"/>
        </w:rPr>
        <w:sym w:font="Wingdings" w:char="F0A8"/>
      </w:r>
      <w:r w:rsidRPr="00FE1F33">
        <w:rPr>
          <w:rFonts w:hint="cs"/>
          <w:noProof w:val="0"/>
          <w:sz w:val="30"/>
          <w:rtl/>
          <w:lang w:val="en-GB" w:bidi="ar-EG"/>
        </w:rPr>
        <w:t xml:space="preserve"> لا</w:t>
      </w:r>
    </w:p>
    <w:p w:rsidR="00056E89" w:rsidRPr="00FE1F33" w:rsidRDefault="00056E89" w:rsidP="00056E89">
      <w:pPr>
        <w:pStyle w:val="SingleTxt"/>
        <w:ind w:left="0" w:right="0"/>
        <w:rPr>
          <w:noProof w:val="0"/>
          <w:sz w:val="28"/>
          <w:szCs w:val="28"/>
          <w:rtl/>
          <w:lang w:val="en-GB"/>
        </w:rPr>
      </w:pPr>
      <w:r w:rsidRPr="00FE1F33">
        <w:rPr>
          <w:rFonts w:hint="cs"/>
          <w:noProof w:val="0"/>
          <w:sz w:val="28"/>
          <w:szCs w:val="28"/>
          <w:rtl/>
          <w:lang w:val="en-GB"/>
        </w:rPr>
        <w:t>يرجى التوضيح:</w:t>
      </w:r>
    </w:p>
    <w:p w:rsidR="00056E89" w:rsidRDefault="00056E89" w:rsidP="00056E89">
      <w:pPr>
        <w:pStyle w:val="SingleTxt"/>
        <w:pBdr>
          <w:top w:val="single" w:sz="4" w:space="1" w:color="auto"/>
          <w:left w:val="single" w:sz="4" w:space="1" w:color="auto"/>
          <w:bottom w:val="single" w:sz="4" w:space="1" w:color="auto"/>
          <w:right w:val="single" w:sz="4" w:space="1" w:color="auto"/>
        </w:pBdr>
        <w:ind w:left="0" w:right="0"/>
        <w:rPr>
          <w:b/>
          <w:bCs/>
          <w:noProof w:val="0"/>
          <w:sz w:val="28"/>
          <w:szCs w:val="28"/>
          <w:rtl/>
          <w:lang w:val="en-GB"/>
        </w:rPr>
      </w:pPr>
    </w:p>
    <w:p w:rsidR="00056E89" w:rsidRDefault="00056E89" w:rsidP="00056E89">
      <w:pPr>
        <w:pStyle w:val="SingleTxt"/>
        <w:pBdr>
          <w:top w:val="single" w:sz="4" w:space="1" w:color="auto"/>
          <w:left w:val="single" w:sz="4" w:space="1" w:color="auto"/>
          <w:bottom w:val="single" w:sz="4" w:space="1" w:color="auto"/>
          <w:right w:val="single" w:sz="4" w:space="1" w:color="auto"/>
        </w:pBdr>
        <w:ind w:left="0" w:right="0"/>
        <w:rPr>
          <w:b/>
          <w:bCs/>
          <w:noProof w:val="0"/>
          <w:sz w:val="28"/>
          <w:szCs w:val="28"/>
          <w:rtl/>
          <w:lang w:val="en-GB"/>
        </w:rPr>
      </w:pPr>
    </w:p>
    <w:p w:rsidR="00056E89" w:rsidRDefault="00056E89" w:rsidP="00056E89">
      <w:pPr>
        <w:pStyle w:val="SingleTxt"/>
        <w:pBdr>
          <w:top w:val="single" w:sz="4" w:space="1" w:color="auto"/>
          <w:left w:val="single" w:sz="4" w:space="1" w:color="auto"/>
          <w:bottom w:val="single" w:sz="4" w:space="1" w:color="auto"/>
          <w:right w:val="single" w:sz="4" w:space="1" w:color="auto"/>
        </w:pBdr>
        <w:ind w:left="0" w:right="0"/>
        <w:rPr>
          <w:b/>
          <w:bCs/>
          <w:noProof w:val="0"/>
          <w:sz w:val="28"/>
          <w:szCs w:val="28"/>
          <w:rtl/>
          <w:lang w:val="en-GB"/>
        </w:rPr>
      </w:pPr>
    </w:p>
    <w:p w:rsidR="00056E89" w:rsidRDefault="00056E89" w:rsidP="00056E89">
      <w:pPr>
        <w:pStyle w:val="SingleTxt"/>
        <w:pBdr>
          <w:top w:val="single" w:sz="4" w:space="1" w:color="auto"/>
          <w:left w:val="single" w:sz="4" w:space="1" w:color="auto"/>
          <w:bottom w:val="single" w:sz="4" w:space="1" w:color="auto"/>
          <w:right w:val="single" w:sz="4" w:space="1" w:color="auto"/>
        </w:pBdr>
        <w:ind w:left="0" w:right="0"/>
        <w:rPr>
          <w:rtl/>
          <w:lang w:val="en-GB" w:bidi="ar-EG"/>
        </w:rPr>
      </w:pPr>
    </w:p>
    <w:p w:rsidR="00FF557F" w:rsidRDefault="00FF557F" w:rsidP="003B2DE6">
      <w:pPr>
        <w:pStyle w:val="SingleTxt"/>
        <w:spacing w:after="0" w:line="120" w:lineRule="exact"/>
        <w:jc w:val="both"/>
        <w:rPr>
          <w:noProof w:val="0"/>
          <w:sz w:val="12"/>
          <w:rtl/>
          <w:lang w:val="en-GB" w:bidi="ar-EG"/>
        </w:rPr>
      </w:pPr>
    </w:p>
    <w:p w:rsidR="00056E89" w:rsidRDefault="00056E89" w:rsidP="003B2DE6">
      <w:pPr>
        <w:pStyle w:val="SingleTxt"/>
        <w:spacing w:after="0" w:line="120" w:lineRule="exact"/>
        <w:jc w:val="both"/>
        <w:rPr>
          <w:noProof w:val="0"/>
          <w:sz w:val="12"/>
          <w:rtl/>
          <w:lang w:val="en-GB" w:bidi="ar-EG"/>
        </w:rPr>
      </w:pPr>
    </w:p>
    <w:p w:rsidR="007E7110" w:rsidRPr="004E6EBF" w:rsidRDefault="007E7110" w:rsidP="004E6EBF">
      <w:pPr>
        <w:pStyle w:val="SingleTxt"/>
        <w:spacing w:after="0" w:line="120" w:lineRule="exact"/>
        <w:jc w:val="both"/>
        <w:rPr>
          <w:noProof w:val="0"/>
          <w:sz w:val="12"/>
          <w:rtl/>
          <w:lang w:val="en-GB" w:bidi="ar-EG"/>
        </w:rPr>
      </w:pPr>
    </w:p>
    <w:p w:rsidR="00A23B28" w:rsidRDefault="00A23B28" w:rsidP="00897B72">
      <w:pPr>
        <w:pStyle w:val="SingleTxt"/>
        <w:pBdr>
          <w:bottom w:val="single" w:sz="4" w:space="1" w:color="auto"/>
        </w:pBdr>
        <w:ind w:left="0" w:right="0"/>
        <w:jc w:val="left"/>
        <w:rPr>
          <w:b/>
          <w:bCs/>
          <w:noProof w:val="0"/>
          <w:sz w:val="36"/>
          <w:szCs w:val="34"/>
          <w:rtl/>
          <w:lang w:val="en-GB" w:bidi="ar-EG"/>
        </w:rPr>
      </w:pPr>
      <w:r>
        <w:rPr>
          <w:rFonts w:hint="cs"/>
          <w:b/>
          <w:bCs/>
          <w:noProof w:val="0"/>
          <w:sz w:val="36"/>
          <w:szCs w:val="34"/>
          <w:rtl/>
          <w:lang w:val="en-GB" w:bidi="ar-EG"/>
        </w:rPr>
        <w:t>المسألة الثانية</w:t>
      </w:r>
    </w:p>
    <w:p w:rsidR="006D0727" w:rsidRPr="00897B72" w:rsidRDefault="006D0727" w:rsidP="00897B72">
      <w:pPr>
        <w:pStyle w:val="SingleTxt"/>
        <w:spacing w:after="240"/>
        <w:ind w:left="0" w:right="0"/>
        <w:jc w:val="left"/>
        <w:rPr>
          <w:b/>
          <w:bCs/>
          <w:sz w:val="34"/>
          <w:szCs w:val="34"/>
          <w:rtl/>
          <w:lang w:eastAsia="en-GB"/>
        </w:rPr>
      </w:pPr>
      <w:r w:rsidRPr="006D0727">
        <w:rPr>
          <w:b/>
          <w:bCs/>
          <w:sz w:val="34"/>
          <w:szCs w:val="34"/>
          <w:rtl/>
          <w:lang w:eastAsia="en-GB"/>
        </w:rPr>
        <w:t>الديناميات والاتجاهات الحالية لأسواق ال</w:t>
      </w:r>
      <w:r w:rsidR="00AA6C4C">
        <w:rPr>
          <w:b/>
          <w:bCs/>
          <w:sz w:val="34"/>
          <w:szCs w:val="34"/>
          <w:rtl/>
          <w:lang w:eastAsia="en-GB"/>
        </w:rPr>
        <w:t>مخدِّرات</w:t>
      </w:r>
      <w:r w:rsidRPr="006D0727">
        <w:rPr>
          <w:b/>
          <w:bCs/>
          <w:sz w:val="34"/>
          <w:szCs w:val="34"/>
          <w:rtl/>
          <w:lang w:eastAsia="en-GB"/>
        </w:rPr>
        <w:t xml:space="preserve"> غير المشروعة في المنطقة</w:t>
      </w:r>
    </w:p>
    <w:p w:rsidR="00A23B28" w:rsidRPr="00D607AE" w:rsidRDefault="005B39D6" w:rsidP="00D607AE">
      <w:pPr>
        <w:pStyle w:val="SingleTxt"/>
        <w:ind w:left="0" w:right="0"/>
        <w:jc w:val="both"/>
        <w:rPr>
          <w:b/>
          <w:bCs/>
          <w:noProof w:val="0"/>
          <w:sz w:val="30"/>
          <w:szCs w:val="32"/>
          <w:rtl/>
          <w:lang w:val="en-GB" w:bidi="ar-EG"/>
        </w:rPr>
      </w:pPr>
      <w:r w:rsidRPr="00D607AE">
        <w:rPr>
          <w:rFonts w:hint="cs"/>
          <w:b/>
          <w:bCs/>
          <w:noProof w:val="0"/>
          <w:sz w:val="30"/>
          <w:szCs w:val="32"/>
          <w:rtl/>
          <w:lang w:val="en-GB" w:bidi="ar-EG"/>
        </w:rPr>
        <w:t xml:space="preserve">التوصية </w:t>
      </w:r>
      <w:r w:rsidR="006D0727" w:rsidRPr="00D607AE">
        <w:rPr>
          <w:rFonts w:hint="cs"/>
          <w:b/>
          <w:bCs/>
          <w:noProof w:val="0"/>
          <w:sz w:val="30"/>
          <w:szCs w:val="32"/>
          <w:rtl/>
          <w:lang w:val="en-GB" w:bidi="ar-EG"/>
        </w:rPr>
        <w:t>4</w:t>
      </w:r>
    </w:p>
    <w:p w:rsidR="00A23B28" w:rsidRPr="00197C36" w:rsidRDefault="006D0727" w:rsidP="00197C36">
      <w:pPr>
        <w:pStyle w:val="SingleTxt"/>
        <w:pBdr>
          <w:top w:val="single" w:sz="4" w:space="4" w:color="auto"/>
          <w:left w:val="single" w:sz="4" w:space="1" w:color="auto"/>
          <w:bottom w:val="single" w:sz="4" w:space="6" w:color="auto"/>
          <w:right w:val="single" w:sz="4" w:space="1" w:color="auto"/>
        </w:pBdr>
        <w:ind w:left="0" w:right="0"/>
        <w:jc w:val="both"/>
        <w:rPr>
          <w:rtl/>
          <w:lang w:eastAsia="en-GB"/>
        </w:rPr>
      </w:pPr>
      <w:r w:rsidRPr="00197C36">
        <w:rPr>
          <w:rtl/>
          <w:lang w:eastAsia="en-GB"/>
        </w:rPr>
        <w:t>ت</w:t>
      </w:r>
      <w:r w:rsidRPr="00197C36">
        <w:rPr>
          <w:rFonts w:hint="cs"/>
          <w:rtl/>
          <w:lang w:eastAsia="en-GB"/>
        </w:rPr>
        <w:t>ُ</w:t>
      </w:r>
      <w:r w:rsidRPr="00197C36">
        <w:rPr>
          <w:rtl/>
          <w:lang w:eastAsia="en-GB"/>
        </w:rPr>
        <w:t>شج</w:t>
      </w:r>
      <w:r w:rsidRPr="00197C36">
        <w:rPr>
          <w:rFonts w:hint="cs"/>
          <w:rtl/>
          <w:lang w:eastAsia="en-GB"/>
        </w:rPr>
        <w:t>َّ</w:t>
      </w:r>
      <w:r w:rsidRPr="00197C36">
        <w:rPr>
          <w:rtl/>
          <w:lang w:eastAsia="en-GB"/>
        </w:rPr>
        <w:t>ع الدول الأعضاء على اعتماد استراتيجيات وطنية لمنع إساءة استعمال عقاقير الوصفات الطبية والمؤثرات العقلية ومنع تعاطيها</w:t>
      </w:r>
      <w:r w:rsidRPr="00197C36">
        <w:rPr>
          <w:rFonts w:hint="cs"/>
          <w:rtl/>
          <w:lang w:eastAsia="en-GB"/>
        </w:rPr>
        <w:t>.</w:t>
      </w:r>
    </w:p>
    <w:p w:rsidR="00056E89" w:rsidRPr="00FE1F33" w:rsidRDefault="00056E89" w:rsidP="00056E89">
      <w:pPr>
        <w:pStyle w:val="SingleTxt"/>
        <w:tabs>
          <w:tab w:val="clear" w:pos="2592"/>
          <w:tab w:val="clear" w:pos="3917"/>
        </w:tabs>
        <w:spacing w:before="240"/>
        <w:ind w:left="0" w:right="0"/>
        <w:rPr>
          <w:rtl/>
          <w:lang w:val="en-GB" w:bidi="ar-EG"/>
        </w:rPr>
      </w:pPr>
      <w:r w:rsidRPr="00FE1F33">
        <w:rPr>
          <w:rFonts w:hint="cs"/>
          <w:noProof w:val="0"/>
          <w:sz w:val="30"/>
          <w:rtl/>
          <w:lang w:val="en-GB" w:bidi="ar-EG"/>
        </w:rPr>
        <w:t>هل اتُّخذ أيُّ إجراء؟</w:t>
      </w:r>
      <w:r w:rsidRPr="00FE1F33">
        <w:rPr>
          <w:rFonts w:hint="cs"/>
          <w:noProof w:val="0"/>
          <w:sz w:val="30"/>
          <w:rtl/>
          <w:lang w:val="en-GB" w:bidi="ar-EG"/>
        </w:rPr>
        <w:tab/>
      </w:r>
      <w:r w:rsidRPr="00FE1F33">
        <w:rPr>
          <w:rFonts w:hint="cs"/>
          <w:noProof w:val="0"/>
          <w:sz w:val="30"/>
          <w:lang w:val="en-GB" w:bidi="ar-EG"/>
        </w:rPr>
        <w:sym w:font="Wingdings" w:char="F0A8"/>
      </w:r>
      <w:r w:rsidRPr="00FE1F33">
        <w:rPr>
          <w:rFonts w:hint="cs"/>
          <w:noProof w:val="0"/>
          <w:sz w:val="30"/>
          <w:rtl/>
          <w:lang w:val="en-GB" w:bidi="ar-EG"/>
        </w:rPr>
        <w:t xml:space="preserve"> نعم</w:t>
      </w:r>
      <w:r w:rsidRPr="00FE1F33">
        <w:rPr>
          <w:rFonts w:hint="cs"/>
          <w:noProof w:val="0"/>
          <w:sz w:val="30"/>
          <w:rtl/>
          <w:lang w:val="en-GB" w:bidi="ar-EG"/>
        </w:rPr>
        <w:tab/>
      </w:r>
      <w:r w:rsidRPr="00FE1F33">
        <w:rPr>
          <w:rFonts w:hint="cs"/>
          <w:noProof w:val="0"/>
          <w:sz w:val="30"/>
          <w:lang w:val="en-GB" w:bidi="ar-EG"/>
        </w:rPr>
        <w:sym w:font="Wingdings" w:char="F0A8"/>
      </w:r>
      <w:r w:rsidRPr="00FE1F33">
        <w:rPr>
          <w:rFonts w:hint="cs"/>
          <w:noProof w:val="0"/>
          <w:sz w:val="30"/>
          <w:rtl/>
          <w:lang w:val="en-GB" w:bidi="ar-EG"/>
        </w:rPr>
        <w:t xml:space="preserve"> لا</w:t>
      </w:r>
    </w:p>
    <w:p w:rsidR="00056E89" w:rsidRPr="00FE1F33" w:rsidRDefault="00056E89" w:rsidP="00056E89">
      <w:pPr>
        <w:pStyle w:val="SingleTxt"/>
        <w:ind w:left="0" w:right="0"/>
        <w:rPr>
          <w:noProof w:val="0"/>
          <w:sz w:val="28"/>
          <w:szCs w:val="28"/>
          <w:rtl/>
          <w:lang w:val="en-GB"/>
        </w:rPr>
      </w:pPr>
      <w:r w:rsidRPr="00FE1F33">
        <w:rPr>
          <w:rFonts w:hint="cs"/>
          <w:noProof w:val="0"/>
          <w:sz w:val="28"/>
          <w:szCs w:val="28"/>
          <w:rtl/>
          <w:lang w:val="en-GB"/>
        </w:rPr>
        <w:t>يرجى التوضيح:</w:t>
      </w:r>
    </w:p>
    <w:p w:rsidR="00056E89" w:rsidRDefault="00056E89" w:rsidP="00056E89">
      <w:pPr>
        <w:pStyle w:val="SingleTxt"/>
        <w:pBdr>
          <w:top w:val="single" w:sz="4" w:space="1" w:color="auto"/>
          <w:left w:val="single" w:sz="4" w:space="1" w:color="auto"/>
          <w:bottom w:val="single" w:sz="4" w:space="1" w:color="auto"/>
          <w:right w:val="single" w:sz="4" w:space="1" w:color="auto"/>
        </w:pBdr>
        <w:ind w:left="0" w:right="0"/>
        <w:rPr>
          <w:b/>
          <w:bCs/>
          <w:noProof w:val="0"/>
          <w:sz w:val="28"/>
          <w:szCs w:val="28"/>
          <w:rtl/>
          <w:lang w:val="en-GB"/>
        </w:rPr>
      </w:pPr>
    </w:p>
    <w:p w:rsidR="00056E89" w:rsidRDefault="00056E89" w:rsidP="00056E89">
      <w:pPr>
        <w:pStyle w:val="SingleTxt"/>
        <w:pBdr>
          <w:top w:val="single" w:sz="4" w:space="1" w:color="auto"/>
          <w:left w:val="single" w:sz="4" w:space="1" w:color="auto"/>
          <w:bottom w:val="single" w:sz="4" w:space="1" w:color="auto"/>
          <w:right w:val="single" w:sz="4" w:space="1" w:color="auto"/>
        </w:pBdr>
        <w:ind w:left="0" w:right="0"/>
        <w:rPr>
          <w:b/>
          <w:bCs/>
          <w:noProof w:val="0"/>
          <w:sz w:val="28"/>
          <w:szCs w:val="28"/>
          <w:rtl/>
          <w:lang w:val="en-GB"/>
        </w:rPr>
      </w:pPr>
    </w:p>
    <w:p w:rsidR="00056E89" w:rsidRDefault="00056E89" w:rsidP="00056E89">
      <w:pPr>
        <w:pStyle w:val="SingleTxt"/>
        <w:pBdr>
          <w:top w:val="single" w:sz="4" w:space="1" w:color="auto"/>
          <w:left w:val="single" w:sz="4" w:space="1" w:color="auto"/>
          <w:bottom w:val="single" w:sz="4" w:space="1" w:color="auto"/>
          <w:right w:val="single" w:sz="4" w:space="1" w:color="auto"/>
        </w:pBdr>
        <w:ind w:left="0" w:right="0"/>
        <w:rPr>
          <w:b/>
          <w:bCs/>
          <w:noProof w:val="0"/>
          <w:sz w:val="28"/>
          <w:szCs w:val="28"/>
          <w:rtl/>
          <w:lang w:val="en-GB"/>
        </w:rPr>
      </w:pPr>
    </w:p>
    <w:p w:rsidR="00056E89" w:rsidRDefault="00056E89" w:rsidP="00056E89">
      <w:pPr>
        <w:pStyle w:val="SingleTxt"/>
        <w:pBdr>
          <w:top w:val="single" w:sz="4" w:space="1" w:color="auto"/>
          <w:left w:val="single" w:sz="4" w:space="1" w:color="auto"/>
          <w:bottom w:val="single" w:sz="4" w:space="1" w:color="auto"/>
          <w:right w:val="single" w:sz="4" w:space="1" w:color="auto"/>
        </w:pBdr>
        <w:ind w:left="0" w:right="0"/>
        <w:rPr>
          <w:rtl/>
          <w:lang w:val="en-GB" w:bidi="ar-EG"/>
        </w:rPr>
      </w:pPr>
    </w:p>
    <w:p w:rsidR="00A23B28" w:rsidRPr="00D607AE" w:rsidRDefault="00A23B28" w:rsidP="00D607AE">
      <w:pPr>
        <w:pStyle w:val="SingleTxt"/>
        <w:keepNext/>
        <w:ind w:left="0" w:right="0"/>
        <w:jc w:val="both"/>
        <w:rPr>
          <w:b/>
          <w:bCs/>
          <w:noProof w:val="0"/>
          <w:sz w:val="30"/>
          <w:szCs w:val="32"/>
          <w:rtl/>
          <w:lang w:val="en-GB" w:bidi="ar-EG"/>
        </w:rPr>
      </w:pPr>
      <w:r w:rsidRPr="00D607AE">
        <w:rPr>
          <w:rFonts w:hint="cs"/>
          <w:b/>
          <w:bCs/>
          <w:noProof w:val="0"/>
          <w:sz w:val="30"/>
          <w:szCs w:val="32"/>
          <w:rtl/>
          <w:lang w:val="en-GB" w:bidi="ar-EG"/>
        </w:rPr>
        <w:lastRenderedPageBreak/>
        <w:t xml:space="preserve">التوصية </w:t>
      </w:r>
      <w:r w:rsidR="006D0727" w:rsidRPr="00D607AE">
        <w:rPr>
          <w:rFonts w:hint="cs"/>
          <w:b/>
          <w:bCs/>
          <w:noProof w:val="0"/>
          <w:sz w:val="30"/>
          <w:szCs w:val="32"/>
          <w:rtl/>
          <w:lang w:val="en-GB" w:bidi="ar-EG"/>
        </w:rPr>
        <w:t>5</w:t>
      </w:r>
    </w:p>
    <w:p w:rsidR="00A23B28" w:rsidRPr="00197C36" w:rsidRDefault="006D0727" w:rsidP="00197C36">
      <w:pPr>
        <w:pStyle w:val="SingleTxt"/>
        <w:pBdr>
          <w:top w:val="single" w:sz="4" w:space="4" w:color="auto"/>
          <w:left w:val="single" w:sz="4" w:space="1" w:color="auto"/>
          <w:bottom w:val="single" w:sz="4" w:space="6" w:color="auto"/>
          <w:right w:val="single" w:sz="4" w:space="1" w:color="auto"/>
        </w:pBdr>
        <w:ind w:left="0" w:right="0"/>
        <w:jc w:val="both"/>
        <w:rPr>
          <w:rtl/>
          <w:lang w:eastAsia="en-GB"/>
        </w:rPr>
      </w:pPr>
      <w:r w:rsidRPr="00197C36">
        <w:rPr>
          <w:rtl/>
          <w:lang w:eastAsia="en-GB"/>
        </w:rPr>
        <w:t>ت</w:t>
      </w:r>
      <w:r w:rsidRPr="00197C36">
        <w:rPr>
          <w:rFonts w:hint="cs"/>
          <w:rtl/>
          <w:lang w:eastAsia="en-GB"/>
        </w:rPr>
        <w:t>ُ</w:t>
      </w:r>
      <w:r w:rsidRPr="00197C36">
        <w:rPr>
          <w:rtl/>
          <w:lang w:eastAsia="en-GB"/>
        </w:rPr>
        <w:t>شج</w:t>
      </w:r>
      <w:r w:rsidRPr="00197C36">
        <w:rPr>
          <w:rFonts w:hint="cs"/>
          <w:rtl/>
          <w:lang w:eastAsia="en-GB"/>
        </w:rPr>
        <w:t>َّ</w:t>
      </w:r>
      <w:r w:rsidRPr="00197C36">
        <w:rPr>
          <w:rtl/>
          <w:lang w:eastAsia="en-GB"/>
        </w:rPr>
        <w:t>ع الدول الأعضاء على استعراض أطرها الحالية لمراقبة ال</w:t>
      </w:r>
      <w:r w:rsidR="00AA6C4C" w:rsidRPr="00197C36">
        <w:rPr>
          <w:rtl/>
          <w:lang w:eastAsia="en-GB"/>
        </w:rPr>
        <w:t>مخدِّرات</w:t>
      </w:r>
      <w:r w:rsidRPr="00197C36">
        <w:rPr>
          <w:rtl/>
          <w:lang w:eastAsia="en-GB"/>
        </w:rPr>
        <w:t xml:space="preserve"> للتأكد من أنها تدعم العمل بتدابير متوازنة تشمل الوقاية من ال</w:t>
      </w:r>
      <w:r w:rsidR="00AA6C4C" w:rsidRPr="00197C36">
        <w:rPr>
          <w:rtl/>
          <w:lang w:eastAsia="en-GB"/>
        </w:rPr>
        <w:t>مخدِّرات</w:t>
      </w:r>
      <w:r w:rsidRPr="00197C36">
        <w:rPr>
          <w:rtl/>
          <w:lang w:eastAsia="en-GB"/>
        </w:rPr>
        <w:t xml:space="preserve"> والعلاج من الارتهان لها وخدمات الرعاية وإعادة التأهيل والوقاية من أيِّ عواقب صحية واجتماعية وضمان الحصول على العقاقير الخاضعة للمراقبة للأغراض الطبية وكذلك خفض العرض</w:t>
      </w:r>
      <w:r w:rsidR="00105050" w:rsidRPr="00197C36">
        <w:rPr>
          <w:rFonts w:hint="cs"/>
          <w:rtl/>
          <w:lang w:eastAsia="en-GB"/>
        </w:rPr>
        <w:t xml:space="preserve"> من ال</w:t>
      </w:r>
      <w:r w:rsidR="00AA6C4C" w:rsidRPr="00197C36">
        <w:rPr>
          <w:rFonts w:hint="cs"/>
          <w:rtl/>
          <w:lang w:eastAsia="en-GB"/>
        </w:rPr>
        <w:t>مخدِّرات</w:t>
      </w:r>
      <w:r w:rsidR="00FA5C81" w:rsidRPr="00197C36">
        <w:rPr>
          <w:rFonts w:hint="cs"/>
          <w:rtl/>
          <w:lang w:eastAsia="en-GB"/>
        </w:rPr>
        <w:t>.</w:t>
      </w:r>
    </w:p>
    <w:p w:rsidR="00056E89" w:rsidRPr="00FE1F33" w:rsidRDefault="00056E89" w:rsidP="00056E89">
      <w:pPr>
        <w:pStyle w:val="SingleTxt"/>
        <w:tabs>
          <w:tab w:val="clear" w:pos="2592"/>
          <w:tab w:val="clear" w:pos="3917"/>
        </w:tabs>
        <w:spacing w:before="240"/>
        <w:ind w:left="0" w:right="0"/>
        <w:rPr>
          <w:rtl/>
          <w:lang w:val="en-GB" w:bidi="ar-EG"/>
        </w:rPr>
      </w:pPr>
      <w:r w:rsidRPr="00FE1F33">
        <w:rPr>
          <w:rFonts w:hint="cs"/>
          <w:noProof w:val="0"/>
          <w:sz w:val="30"/>
          <w:rtl/>
          <w:lang w:val="en-GB" w:bidi="ar-EG"/>
        </w:rPr>
        <w:t>هل اتُّخذ أيُّ إجراء؟</w:t>
      </w:r>
      <w:r w:rsidRPr="00FE1F33">
        <w:rPr>
          <w:rFonts w:hint="cs"/>
          <w:noProof w:val="0"/>
          <w:sz w:val="30"/>
          <w:rtl/>
          <w:lang w:val="en-GB" w:bidi="ar-EG"/>
        </w:rPr>
        <w:tab/>
      </w:r>
      <w:r w:rsidRPr="00FE1F33">
        <w:rPr>
          <w:rFonts w:hint="cs"/>
          <w:noProof w:val="0"/>
          <w:sz w:val="30"/>
          <w:lang w:val="en-GB" w:bidi="ar-EG"/>
        </w:rPr>
        <w:sym w:font="Wingdings" w:char="F0A8"/>
      </w:r>
      <w:r w:rsidRPr="00FE1F33">
        <w:rPr>
          <w:rFonts w:hint="cs"/>
          <w:noProof w:val="0"/>
          <w:sz w:val="30"/>
          <w:rtl/>
          <w:lang w:val="en-GB" w:bidi="ar-EG"/>
        </w:rPr>
        <w:t xml:space="preserve"> نعم</w:t>
      </w:r>
      <w:r w:rsidRPr="00FE1F33">
        <w:rPr>
          <w:rFonts w:hint="cs"/>
          <w:noProof w:val="0"/>
          <w:sz w:val="30"/>
          <w:rtl/>
          <w:lang w:val="en-GB" w:bidi="ar-EG"/>
        </w:rPr>
        <w:tab/>
      </w:r>
      <w:r w:rsidRPr="00FE1F33">
        <w:rPr>
          <w:rFonts w:hint="cs"/>
          <w:noProof w:val="0"/>
          <w:sz w:val="30"/>
          <w:lang w:val="en-GB" w:bidi="ar-EG"/>
        </w:rPr>
        <w:sym w:font="Wingdings" w:char="F0A8"/>
      </w:r>
      <w:r w:rsidRPr="00FE1F33">
        <w:rPr>
          <w:rFonts w:hint="cs"/>
          <w:noProof w:val="0"/>
          <w:sz w:val="30"/>
          <w:rtl/>
          <w:lang w:val="en-GB" w:bidi="ar-EG"/>
        </w:rPr>
        <w:t xml:space="preserve"> لا</w:t>
      </w:r>
    </w:p>
    <w:p w:rsidR="00056E89" w:rsidRPr="00FE1F33" w:rsidRDefault="00056E89" w:rsidP="00056E89">
      <w:pPr>
        <w:pStyle w:val="SingleTxt"/>
        <w:ind w:left="0" w:right="0"/>
        <w:rPr>
          <w:noProof w:val="0"/>
          <w:sz w:val="28"/>
          <w:szCs w:val="28"/>
          <w:rtl/>
          <w:lang w:val="en-GB"/>
        </w:rPr>
      </w:pPr>
      <w:r w:rsidRPr="00FE1F33">
        <w:rPr>
          <w:rFonts w:hint="cs"/>
          <w:noProof w:val="0"/>
          <w:sz w:val="28"/>
          <w:szCs w:val="28"/>
          <w:rtl/>
          <w:lang w:val="en-GB"/>
        </w:rPr>
        <w:t>يرجى التوضيح:</w:t>
      </w:r>
    </w:p>
    <w:p w:rsidR="00056E89" w:rsidRDefault="00056E89" w:rsidP="00056E89">
      <w:pPr>
        <w:pStyle w:val="SingleTxt"/>
        <w:pBdr>
          <w:top w:val="single" w:sz="4" w:space="1" w:color="auto"/>
          <w:left w:val="single" w:sz="4" w:space="1" w:color="auto"/>
          <w:bottom w:val="single" w:sz="4" w:space="1" w:color="auto"/>
          <w:right w:val="single" w:sz="4" w:space="1" w:color="auto"/>
        </w:pBdr>
        <w:ind w:left="0" w:right="0"/>
        <w:rPr>
          <w:b/>
          <w:bCs/>
          <w:noProof w:val="0"/>
          <w:sz w:val="28"/>
          <w:szCs w:val="28"/>
          <w:rtl/>
          <w:lang w:val="en-GB"/>
        </w:rPr>
      </w:pPr>
    </w:p>
    <w:p w:rsidR="00056E89" w:rsidRDefault="00056E89" w:rsidP="00056E89">
      <w:pPr>
        <w:pStyle w:val="SingleTxt"/>
        <w:pBdr>
          <w:top w:val="single" w:sz="4" w:space="1" w:color="auto"/>
          <w:left w:val="single" w:sz="4" w:space="1" w:color="auto"/>
          <w:bottom w:val="single" w:sz="4" w:space="1" w:color="auto"/>
          <w:right w:val="single" w:sz="4" w:space="1" w:color="auto"/>
        </w:pBdr>
        <w:ind w:left="0" w:right="0"/>
        <w:rPr>
          <w:b/>
          <w:bCs/>
          <w:noProof w:val="0"/>
          <w:sz w:val="28"/>
          <w:szCs w:val="28"/>
          <w:rtl/>
          <w:lang w:val="en-GB"/>
        </w:rPr>
      </w:pPr>
    </w:p>
    <w:p w:rsidR="00056E89" w:rsidRDefault="00056E89" w:rsidP="00056E89">
      <w:pPr>
        <w:pStyle w:val="SingleTxt"/>
        <w:pBdr>
          <w:top w:val="single" w:sz="4" w:space="1" w:color="auto"/>
          <w:left w:val="single" w:sz="4" w:space="1" w:color="auto"/>
          <w:bottom w:val="single" w:sz="4" w:space="1" w:color="auto"/>
          <w:right w:val="single" w:sz="4" w:space="1" w:color="auto"/>
        </w:pBdr>
        <w:ind w:left="0" w:right="0"/>
        <w:rPr>
          <w:b/>
          <w:bCs/>
          <w:noProof w:val="0"/>
          <w:sz w:val="28"/>
          <w:szCs w:val="28"/>
          <w:rtl/>
          <w:lang w:val="en-GB"/>
        </w:rPr>
      </w:pPr>
    </w:p>
    <w:p w:rsidR="00056E89" w:rsidRDefault="00056E89" w:rsidP="00056E89">
      <w:pPr>
        <w:pStyle w:val="SingleTxt"/>
        <w:pBdr>
          <w:top w:val="single" w:sz="4" w:space="1" w:color="auto"/>
          <w:left w:val="single" w:sz="4" w:space="1" w:color="auto"/>
          <w:bottom w:val="single" w:sz="4" w:space="1" w:color="auto"/>
          <w:right w:val="single" w:sz="4" w:space="1" w:color="auto"/>
        </w:pBdr>
        <w:ind w:left="0" w:right="0"/>
        <w:rPr>
          <w:rtl/>
          <w:lang w:val="en-GB" w:bidi="ar-EG"/>
        </w:rPr>
      </w:pPr>
    </w:p>
    <w:p w:rsidR="00056E89" w:rsidRDefault="00056E89" w:rsidP="00056E89">
      <w:pPr>
        <w:pStyle w:val="SingleTxt"/>
        <w:spacing w:after="0" w:line="120" w:lineRule="exact"/>
        <w:jc w:val="both"/>
        <w:rPr>
          <w:noProof w:val="0"/>
          <w:sz w:val="12"/>
          <w:rtl/>
          <w:lang w:val="en-GB" w:bidi="ar-EG"/>
        </w:rPr>
      </w:pPr>
    </w:p>
    <w:p w:rsidR="00056E89" w:rsidRDefault="00056E89" w:rsidP="00056E89">
      <w:pPr>
        <w:pStyle w:val="SingleTxt"/>
        <w:spacing w:after="0" w:line="120" w:lineRule="exact"/>
        <w:jc w:val="both"/>
        <w:rPr>
          <w:noProof w:val="0"/>
          <w:sz w:val="12"/>
          <w:rtl/>
          <w:lang w:val="en-GB" w:bidi="ar-EG"/>
        </w:rPr>
      </w:pPr>
    </w:p>
    <w:p w:rsidR="00A23B28" w:rsidRPr="00D607AE" w:rsidRDefault="00A23B28" w:rsidP="00D607AE">
      <w:pPr>
        <w:pStyle w:val="SingleTxt"/>
        <w:ind w:left="0" w:right="0"/>
        <w:jc w:val="both"/>
        <w:rPr>
          <w:b/>
          <w:bCs/>
          <w:noProof w:val="0"/>
          <w:sz w:val="30"/>
          <w:szCs w:val="32"/>
          <w:rtl/>
          <w:lang w:val="en-GB" w:bidi="ar-EG"/>
        </w:rPr>
      </w:pPr>
      <w:r w:rsidRPr="00D607AE">
        <w:rPr>
          <w:rFonts w:hint="cs"/>
          <w:b/>
          <w:bCs/>
          <w:noProof w:val="0"/>
          <w:sz w:val="30"/>
          <w:szCs w:val="32"/>
          <w:rtl/>
          <w:lang w:val="en-GB" w:bidi="ar-EG"/>
        </w:rPr>
        <w:t xml:space="preserve">التوصية </w:t>
      </w:r>
      <w:r w:rsidR="006D0727" w:rsidRPr="00D607AE">
        <w:rPr>
          <w:rFonts w:hint="cs"/>
          <w:b/>
          <w:bCs/>
          <w:noProof w:val="0"/>
          <w:sz w:val="30"/>
          <w:szCs w:val="32"/>
          <w:rtl/>
          <w:lang w:val="en-GB" w:bidi="ar-EG"/>
        </w:rPr>
        <w:t>6</w:t>
      </w:r>
    </w:p>
    <w:p w:rsidR="00A23B28" w:rsidRPr="00197C36" w:rsidRDefault="006D0727" w:rsidP="00197C36">
      <w:pPr>
        <w:pStyle w:val="SingleTxt"/>
        <w:pBdr>
          <w:top w:val="single" w:sz="4" w:space="4" w:color="auto"/>
          <w:left w:val="single" w:sz="4" w:space="1" w:color="auto"/>
          <w:bottom w:val="single" w:sz="4" w:space="6" w:color="auto"/>
          <w:right w:val="single" w:sz="4" w:space="1" w:color="auto"/>
        </w:pBdr>
        <w:ind w:left="0" w:right="0"/>
        <w:jc w:val="both"/>
        <w:rPr>
          <w:rtl/>
          <w:lang w:eastAsia="en-GB"/>
        </w:rPr>
      </w:pPr>
      <w:r w:rsidRPr="00197C36">
        <w:rPr>
          <w:rtl/>
          <w:lang w:eastAsia="en-GB"/>
        </w:rPr>
        <w:t>ت</w:t>
      </w:r>
      <w:r w:rsidRPr="00197C36">
        <w:rPr>
          <w:rFonts w:hint="cs"/>
          <w:rtl/>
          <w:lang w:eastAsia="en-GB"/>
        </w:rPr>
        <w:t>ُ</w:t>
      </w:r>
      <w:r w:rsidRPr="00197C36">
        <w:rPr>
          <w:rtl/>
          <w:lang w:eastAsia="en-GB"/>
        </w:rPr>
        <w:t>شج</w:t>
      </w:r>
      <w:r w:rsidRPr="00197C36">
        <w:rPr>
          <w:rFonts w:hint="cs"/>
          <w:rtl/>
          <w:lang w:eastAsia="en-GB"/>
        </w:rPr>
        <w:t>َّ</w:t>
      </w:r>
      <w:r w:rsidRPr="00197C36">
        <w:rPr>
          <w:rtl/>
          <w:lang w:eastAsia="en-GB"/>
        </w:rPr>
        <w:t>ع الدول الأعضاء على تعزيز استراتيجياتها الوطنية لخفض الطلب على ال</w:t>
      </w:r>
      <w:r w:rsidR="00AA6C4C" w:rsidRPr="00197C36">
        <w:rPr>
          <w:rtl/>
          <w:lang w:eastAsia="en-GB"/>
        </w:rPr>
        <w:t>مخدِّرات</w:t>
      </w:r>
      <w:r w:rsidRPr="00197C36">
        <w:rPr>
          <w:rtl/>
          <w:lang w:eastAsia="en-GB"/>
        </w:rPr>
        <w:t xml:space="preserve"> لتصبح شاملة وقائمة على الأدلة ومدعومة بعمليات رصد وتقييم</w:t>
      </w:r>
      <w:r w:rsidRPr="00197C36">
        <w:rPr>
          <w:rFonts w:hint="cs"/>
          <w:rtl/>
          <w:lang w:eastAsia="en-GB"/>
        </w:rPr>
        <w:t>.</w:t>
      </w:r>
    </w:p>
    <w:p w:rsidR="00056E89" w:rsidRPr="00FE1F33" w:rsidRDefault="00056E89" w:rsidP="00056E89">
      <w:pPr>
        <w:pStyle w:val="SingleTxt"/>
        <w:tabs>
          <w:tab w:val="clear" w:pos="2592"/>
          <w:tab w:val="clear" w:pos="3917"/>
        </w:tabs>
        <w:spacing w:before="240"/>
        <w:ind w:left="0" w:right="0"/>
        <w:rPr>
          <w:rtl/>
          <w:lang w:val="en-GB" w:bidi="ar-EG"/>
        </w:rPr>
      </w:pPr>
      <w:r w:rsidRPr="00FE1F33">
        <w:rPr>
          <w:rFonts w:hint="cs"/>
          <w:noProof w:val="0"/>
          <w:sz w:val="30"/>
          <w:rtl/>
          <w:lang w:val="en-GB" w:bidi="ar-EG"/>
        </w:rPr>
        <w:t>هل اتُّخذ أيُّ إجراء؟</w:t>
      </w:r>
      <w:r w:rsidRPr="00FE1F33">
        <w:rPr>
          <w:rFonts w:hint="cs"/>
          <w:noProof w:val="0"/>
          <w:sz w:val="30"/>
          <w:rtl/>
          <w:lang w:val="en-GB" w:bidi="ar-EG"/>
        </w:rPr>
        <w:tab/>
      </w:r>
      <w:r w:rsidRPr="00FE1F33">
        <w:rPr>
          <w:rFonts w:hint="cs"/>
          <w:noProof w:val="0"/>
          <w:sz w:val="30"/>
          <w:lang w:val="en-GB" w:bidi="ar-EG"/>
        </w:rPr>
        <w:sym w:font="Wingdings" w:char="F0A8"/>
      </w:r>
      <w:r w:rsidRPr="00FE1F33">
        <w:rPr>
          <w:rFonts w:hint="cs"/>
          <w:noProof w:val="0"/>
          <w:sz w:val="30"/>
          <w:rtl/>
          <w:lang w:val="en-GB" w:bidi="ar-EG"/>
        </w:rPr>
        <w:t xml:space="preserve"> نعم</w:t>
      </w:r>
      <w:r w:rsidRPr="00FE1F33">
        <w:rPr>
          <w:rFonts w:hint="cs"/>
          <w:noProof w:val="0"/>
          <w:sz w:val="30"/>
          <w:rtl/>
          <w:lang w:val="en-GB" w:bidi="ar-EG"/>
        </w:rPr>
        <w:tab/>
      </w:r>
      <w:r w:rsidRPr="00FE1F33">
        <w:rPr>
          <w:rFonts w:hint="cs"/>
          <w:noProof w:val="0"/>
          <w:sz w:val="30"/>
          <w:lang w:val="en-GB" w:bidi="ar-EG"/>
        </w:rPr>
        <w:sym w:font="Wingdings" w:char="F0A8"/>
      </w:r>
      <w:r w:rsidRPr="00FE1F33">
        <w:rPr>
          <w:rFonts w:hint="cs"/>
          <w:noProof w:val="0"/>
          <w:sz w:val="30"/>
          <w:rtl/>
          <w:lang w:val="en-GB" w:bidi="ar-EG"/>
        </w:rPr>
        <w:t xml:space="preserve"> لا</w:t>
      </w:r>
    </w:p>
    <w:p w:rsidR="00056E89" w:rsidRPr="00FE1F33" w:rsidRDefault="00056E89" w:rsidP="00056E89">
      <w:pPr>
        <w:pStyle w:val="SingleTxt"/>
        <w:ind w:left="0" w:right="0"/>
        <w:rPr>
          <w:noProof w:val="0"/>
          <w:sz w:val="28"/>
          <w:szCs w:val="28"/>
          <w:rtl/>
          <w:lang w:val="en-GB"/>
        </w:rPr>
      </w:pPr>
      <w:r w:rsidRPr="00FE1F33">
        <w:rPr>
          <w:rFonts w:hint="cs"/>
          <w:noProof w:val="0"/>
          <w:sz w:val="28"/>
          <w:szCs w:val="28"/>
          <w:rtl/>
          <w:lang w:val="en-GB"/>
        </w:rPr>
        <w:t>يرجى التوضيح:</w:t>
      </w:r>
    </w:p>
    <w:p w:rsidR="00056E89" w:rsidRDefault="00056E89" w:rsidP="00056E89">
      <w:pPr>
        <w:pStyle w:val="SingleTxt"/>
        <w:pBdr>
          <w:top w:val="single" w:sz="4" w:space="1" w:color="auto"/>
          <w:left w:val="single" w:sz="4" w:space="1" w:color="auto"/>
          <w:bottom w:val="single" w:sz="4" w:space="1" w:color="auto"/>
          <w:right w:val="single" w:sz="4" w:space="1" w:color="auto"/>
        </w:pBdr>
        <w:ind w:left="0" w:right="0"/>
        <w:rPr>
          <w:b/>
          <w:bCs/>
          <w:noProof w:val="0"/>
          <w:sz w:val="28"/>
          <w:szCs w:val="28"/>
          <w:rtl/>
          <w:lang w:val="en-GB"/>
        </w:rPr>
      </w:pPr>
    </w:p>
    <w:p w:rsidR="00056E89" w:rsidRDefault="00056E89" w:rsidP="00056E89">
      <w:pPr>
        <w:pStyle w:val="SingleTxt"/>
        <w:pBdr>
          <w:top w:val="single" w:sz="4" w:space="1" w:color="auto"/>
          <w:left w:val="single" w:sz="4" w:space="1" w:color="auto"/>
          <w:bottom w:val="single" w:sz="4" w:space="1" w:color="auto"/>
          <w:right w:val="single" w:sz="4" w:space="1" w:color="auto"/>
        </w:pBdr>
        <w:ind w:left="0" w:right="0"/>
        <w:rPr>
          <w:b/>
          <w:bCs/>
          <w:noProof w:val="0"/>
          <w:sz w:val="28"/>
          <w:szCs w:val="28"/>
          <w:rtl/>
          <w:lang w:val="en-GB"/>
        </w:rPr>
      </w:pPr>
    </w:p>
    <w:p w:rsidR="00056E89" w:rsidRDefault="00056E89" w:rsidP="00056E89">
      <w:pPr>
        <w:pStyle w:val="SingleTxt"/>
        <w:pBdr>
          <w:top w:val="single" w:sz="4" w:space="1" w:color="auto"/>
          <w:left w:val="single" w:sz="4" w:space="1" w:color="auto"/>
          <w:bottom w:val="single" w:sz="4" w:space="1" w:color="auto"/>
          <w:right w:val="single" w:sz="4" w:space="1" w:color="auto"/>
        </w:pBdr>
        <w:ind w:left="0" w:right="0"/>
        <w:rPr>
          <w:b/>
          <w:bCs/>
          <w:noProof w:val="0"/>
          <w:sz w:val="28"/>
          <w:szCs w:val="28"/>
          <w:rtl/>
          <w:lang w:val="en-GB"/>
        </w:rPr>
      </w:pPr>
    </w:p>
    <w:p w:rsidR="00056E89" w:rsidRDefault="00056E89" w:rsidP="00056E89">
      <w:pPr>
        <w:pStyle w:val="SingleTxt"/>
        <w:pBdr>
          <w:top w:val="single" w:sz="4" w:space="1" w:color="auto"/>
          <w:left w:val="single" w:sz="4" w:space="1" w:color="auto"/>
          <w:bottom w:val="single" w:sz="4" w:space="1" w:color="auto"/>
          <w:right w:val="single" w:sz="4" w:space="1" w:color="auto"/>
        </w:pBdr>
        <w:ind w:left="0" w:right="0"/>
        <w:rPr>
          <w:rtl/>
          <w:lang w:val="en-GB" w:bidi="ar-EG"/>
        </w:rPr>
      </w:pPr>
    </w:p>
    <w:p w:rsidR="00C45D9A" w:rsidRDefault="00C45D9A">
      <w:pPr>
        <w:rPr>
          <w:rFonts w:cs="Traditional Arabic"/>
          <w:b/>
          <w:bCs/>
          <w:w w:val="103"/>
          <w:kern w:val="14"/>
          <w:sz w:val="36"/>
          <w:szCs w:val="34"/>
          <w:rtl/>
          <w:lang w:val="en-GB" w:bidi="ar-EG"/>
        </w:rPr>
      </w:pPr>
      <w:r>
        <w:rPr>
          <w:b/>
          <w:bCs/>
          <w:sz w:val="36"/>
          <w:szCs w:val="34"/>
          <w:rtl/>
          <w:lang w:val="en-GB" w:bidi="ar-EG"/>
        </w:rPr>
        <w:br w:type="page"/>
      </w:r>
    </w:p>
    <w:p w:rsidR="00A23B28" w:rsidRDefault="00A23B28" w:rsidP="00897B72">
      <w:pPr>
        <w:pStyle w:val="SingleTxt"/>
        <w:pBdr>
          <w:bottom w:val="single" w:sz="4" w:space="1" w:color="auto"/>
        </w:pBdr>
        <w:ind w:left="0" w:right="0"/>
        <w:jc w:val="left"/>
        <w:rPr>
          <w:b/>
          <w:bCs/>
          <w:noProof w:val="0"/>
          <w:sz w:val="36"/>
          <w:szCs w:val="34"/>
          <w:rtl/>
          <w:lang w:val="en-GB" w:bidi="ar-EG"/>
        </w:rPr>
      </w:pPr>
      <w:r>
        <w:rPr>
          <w:rFonts w:hint="cs"/>
          <w:b/>
          <w:bCs/>
          <w:noProof w:val="0"/>
          <w:sz w:val="36"/>
          <w:szCs w:val="34"/>
          <w:rtl/>
          <w:lang w:val="en-GB" w:bidi="ar-EG"/>
        </w:rPr>
        <w:lastRenderedPageBreak/>
        <w:t>المسألة الثالثة</w:t>
      </w:r>
    </w:p>
    <w:p w:rsidR="006D0727" w:rsidRPr="00897B72" w:rsidRDefault="006D0727" w:rsidP="00897B72">
      <w:pPr>
        <w:pStyle w:val="SingleTxt"/>
        <w:spacing w:after="240"/>
        <w:ind w:left="0" w:right="0"/>
        <w:jc w:val="left"/>
        <w:rPr>
          <w:b/>
          <w:bCs/>
          <w:sz w:val="34"/>
          <w:szCs w:val="34"/>
          <w:rtl/>
          <w:lang w:eastAsia="en-GB"/>
        </w:rPr>
      </w:pPr>
      <w:r w:rsidRPr="00897B72">
        <w:rPr>
          <w:b/>
          <w:bCs/>
          <w:sz w:val="34"/>
          <w:szCs w:val="34"/>
          <w:rtl/>
          <w:lang w:eastAsia="en-GB"/>
        </w:rPr>
        <w:t>تدابير مكافحة غسل الأموال والتدفقات المالية غير المشروعة</w:t>
      </w:r>
    </w:p>
    <w:p w:rsidR="00A23B28" w:rsidRPr="00D607AE" w:rsidRDefault="00A23B28" w:rsidP="00D607AE">
      <w:pPr>
        <w:pStyle w:val="SingleTxt"/>
        <w:ind w:left="0" w:right="0"/>
        <w:jc w:val="both"/>
        <w:rPr>
          <w:b/>
          <w:bCs/>
          <w:noProof w:val="0"/>
          <w:sz w:val="30"/>
          <w:szCs w:val="32"/>
          <w:rtl/>
          <w:lang w:val="en-GB" w:bidi="ar-EG"/>
        </w:rPr>
      </w:pPr>
      <w:r w:rsidRPr="00D607AE">
        <w:rPr>
          <w:rFonts w:hint="cs"/>
          <w:b/>
          <w:bCs/>
          <w:noProof w:val="0"/>
          <w:sz w:val="30"/>
          <w:szCs w:val="32"/>
          <w:rtl/>
          <w:lang w:val="en-GB" w:bidi="ar-EG"/>
        </w:rPr>
        <w:t xml:space="preserve">التوصية </w:t>
      </w:r>
      <w:r w:rsidR="006D0727" w:rsidRPr="00D607AE">
        <w:rPr>
          <w:rFonts w:hint="cs"/>
          <w:b/>
          <w:bCs/>
          <w:noProof w:val="0"/>
          <w:sz w:val="30"/>
          <w:szCs w:val="32"/>
          <w:rtl/>
          <w:lang w:val="en-GB" w:bidi="ar-EG"/>
        </w:rPr>
        <w:t>7</w:t>
      </w:r>
    </w:p>
    <w:p w:rsidR="00A23B28" w:rsidRPr="00197C36" w:rsidRDefault="006D0727" w:rsidP="00197C36">
      <w:pPr>
        <w:pStyle w:val="SingleTxt"/>
        <w:pBdr>
          <w:top w:val="single" w:sz="4" w:space="4" w:color="auto"/>
          <w:left w:val="single" w:sz="4" w:space="1" w:color="auto"/>
          <w:bottom w:val="single" w:sz="4" w:space="6" w:color="auto"/>
          <w:right w:val="single" w:sz="4" w:space="1" w:color="auto"/>
        </w:pBdr>
        <w:ind w:left="0" w:right="0"/>
        <w:jc w:val="both"/>
        <w:rPr>
          <w:rtl/>
          <w:lang w:eastAsia="en-GB"/>
        </w:rPr>
      </w:pPr>
      <w:r w:rsidRPr="00197C36">
        <w:rPr>
          <w:rtl/>
          <w:lang w:eastAsia="en-GB"/>
        </w:rPr>
        <w:t>ينبغي للحكومات أن تشج</w:t>
      </w:r>
      <w:r w:rsidRPr="00197C36">
        <w:rPr>
          <w:rFonts w:hint="cs"/>
          <w:rtl/>
          <w:lang w:eastAsia="en-GB"/>
        </w:rPr>
        <w:t>ِّ</w:t>
      </w:r>
      <w:r w:rsidRPr="00197C36">
        <w:rPr>
          <w:rtl/>
          <w:lang w:eastAsia="en-GB"/>
        </w:rPr>
        <w:t>ع أجهزة إنفاذ القانون ووحدات الاستخبارات المالية لديها على العمل معا</w:t>
      </w:r>
      <w:r w:rsidRPr="00197C36">
        <w:rPr>
          <w:rFonts w:hint="cs"/>
          <w:rtl/>
          <w:lang w:eastAsia="en-GB"/>
        </w:rPr>
        <w:t>ً</w:t>
      </w:r>
      <w:r w:rsidRPr="00197C36">
        <w:rPr>
          <w:rtl/>
          <w:lang w:eastAsia="en-GB"/>
        </w:rPr>
        <w:t xml:space="preserve"> والرد</w:t>
      </w:r>
      <w:r w:rsidRPr="00197C36">
        <w:rPr>
          <w:rFonts w:hint="cs"/>
          <w:rtl/>
          <w:lang w:eastAsia="en-GB"/>
        </w:rPr>
        <w:t>ِّ</w:t>
      </w:r>
      <w:r w:rsidRPr="00197C36">
        <w:rPr>
          <w:rtl/>
          <w:lang w:eastAsia="en-GB"/>
        </w:rPr>
        <w:t xml:space="preserve"> بسرعة على الطلبات القانونية التي تَردها من السلطات المختص</w:t>
      </w:r>
      <w:r w:rsidRPr="00197C36">
        <w:rPr>
          <w:rFonts w:hint="cs"/>
          <w:rtl/>
          <w:lang w:eastAsia="en-GB"/>
        </w:rPr>
        <w:t>َّ</w:t>
      </w:r>
      <w:r w:rsidRPr="00197C36">
        <w:rPr>
          <w:rtl/>
          <w:lang w:eastAsia="en-GB"/>
        </w:rPr>
        <w:t>ة الأجنبية للحصول على المعلومات والدعم بشأن التحقيقات المالية</w:t>
      </w:r>
      <w:r w:rsidRPr="00197C36">
        <w:rPr>
          <w:rFonts w:hint="cs"/>
          <w:rtl/>
          <w:lang w:eastAsia="en-GB"/>
        </w:rPr>
        <w:t>.</w:t>
      </w:r>
    </w:p>
    <w:p w:rsidR="00056E89" w:rsidRPr="00FE1F33" w:rsidRDefault="00056E89" w:rsidP="00056E89">
      <w:pPr>
        <w:pStyle w:val="SingleTxt"/>
        <w:tabs>
          <w:tab w:val="clear" w:pos="2592"/>
          <w:tab w:val="clear" w:pos="3917"/>
        </w:tabs>
        <w:spacing w:before="240"/>
        <w:ind w:left="0" w:right="0"/>
        <w:rPr>
          <w:rtl/>
          <w:lang w:val="en-GB" w:bidi="ar-EG"/>
        </w:rPr>
      </w:pPr>
      <w:r w:rsidRPr="00FE1F33">
        <w:rPr>
          <w:rFonts w:hint="cs"/>
          <w:noProof w:val="0"/>
          <w:sz w:val="30"/>
          <w:rtl/>
          <w:lang w:val="en-GB" w:bidi="ar-EG"/>
        </w:rPr>
        <w:t>هل اتُّخذ أيُّ إجراء؟</w:t>
      </w:r>
      <w:r w:rsidRPr="00FE1F33">
        <w:rPr>
          <w:rFonts w:hint="cs"/>
          <w:noProof w:val="0"/>
          <w:sz w:val="30"/>
          <w:rtl/>
          <w:lang w:val="en-GB" w:bidi="ar-EG"/>
        </w:rPr>
        <w:tab/>
      </w:r>
      <w:r w:rsidRPr="00FE1F33">
        <w:rPr>
          <w:rFonts w:hint="cs"/>
          <w:noProof w:val="0"/>
          <w:sz w:val="30"/>
          <w:lang w:val="en-GB" w:bidi="ar-EG"/>
        </w:rPr>
        <w:sym w:font="Wingdings" w:char="F0A8"/>
      </w:r>
      <w:r w:rsidRPr="00FE1F33">
        <w:rPr>
          <w:rFonts w:hint="cs"/>
          <w:noProof w:val="0"/>
          <w:sz w:val="30"/>
          <w:rtl/>
          <w:lang w:val="en-GB" w:bidi="ar-EG"/>
        </w:rPr>
        <w:t xml:space="preserve"> نعم</w:t>
      </w:r>
      <w:r w:rsidRPr="00FE1F33">
        <w:rPr>
          <w:rFonts w:hint="cs"/>
          <w:noProof w:val="0"/>
          <w:sz w:val="30"/>
          <w:rtl/>
          <w:lang w:val="en-GB" w:bidi="ar-EG"/>
        </w:rPr>
        <w:tab/>
      </w:r>
      <w:r w:rsidRPr="00FE1F33">
        <w:rPr>
          <w:rFonts w:hint="cs"/>
          <w:noProof w:val="0"/>
          <w:sz w:val="30"/>
          <w:lang w:val="en-GB" w:bidi="ar-EG"/>
        </w:rPr>
        <w:sym w:font="Wingdings" w:char="F0A8"/>
      </w:r>
      <w:r w:rsidRPr="00FE1F33">
        <w:rPr>
          <w:rFonts w:hint="cs"/>
          <w:noProof w:val="0"/>
          <w:sz w:val="30"/>
          <w:rtl/>
          <w:lang w:val="en-GB" w:bidi="ar-EG"/>
        </w:rPr>
        <w:t xml:space="preserve"> لا</w:t>
      </w:r>
    </w:p>
    <w:p w:rsidR="00056E89" w:rsidRPr="00FE1F33" w:rsidRDefault="00056E89" w:rsidP="00056E89">
      <w:pPr>
        <w:pStyle w:val="SingleTxt"/>
        <w:ind w:left="0" w:right="0"/>
        <w:rPr>
          <w:noProof w:val="0"/>
          <w:sz w:val="28"/>
          <w:szCs w:val="28"/>
          <w:rtl/>
          <w:lang w:val="en-GB"/>
        </w:rPr>
      </w:pPr>
      <w:r w:rsidRPr="00FE1F33">
        <w:rPr>
          <w:rFonts w:hint="cs"/>
          <w:noProof w:val="0"/>
          <w:sz w:val="28"/>
          <w:szCs w:val="28"/>
          <w:rtl/>
          <w:lang w:val="en-GB"/>
        </w:rPr>
        <w:t>يرجى التوضيح:</w:t>
      </w:r>
    </w:p>
    <w:p w:rsidR="00056E89" w:rsidRDefault="00056E89" w:rsidP="00056E89">
      <w:pPr>
        <w:pStyle w:val="SingleTxt"/>
        <w:pBdr>
          <w:top w:val="single" w:sz="4" w:space="1" w:color="auto"/>
          <w:left w:val="single" w:sz="4" w:space="1" w:color="auto"/>
          <w:bottom w:val="single" w:sz="4" w:space="1" w:color="auto"/>
          <w:right w:val="single" w:sz="4" w:space="1" w:color="auto"/>
        </w:pBdr>
        <w:ind w:left="0" w:right="0"/>
        <w:rPr>
          <w:b/>
          <w:bCs/>
          <w:noProof w:val="0"/>
          <w:sz w:val="28"/>
          <w:szCs w:val="28"/>
          <w:rtl/>
          <w:lang w:val="en-GB"/>
        </w:rPr>
      </w:pPr>
    </w:p>
    <w:p w:rsidR="00056E89" w:rsidRDefault="00056E89" w:rsidP="00056E89">
      <w:pPr>
        <w:pStyle w:val="SingleTxt"/>
        <w:pBdr>
          <w:top w:val="single" w:sz="4" w:space="1" w:color="auto"/>
          <w:left w:val="single" w:sz="4" w:space="1" w:color="auto"/>
          <w:bottom w:val="single" w:sz="4" w:space="1" w:color="auto"/>
          <w:right w:val="single" w:sz="4" w:space="1" w:color="auto"/>
        </w:pBdr>
        <w:ind w:left="0" w:right="0"/>
        <w:rPr>
          <w:b/>
          <w:bCs/>
          <w:noProof w:val="0"/>
          <w:sz w:val="28"/>
          <w:szCs w:val="28"/>
          <w:rtl/>
          <w:lang w:val="en-GB"/>
        </w:rPr>
      </w:pPr>
    </w:p>
    <w:p w:rsidR="00056E89" w:rsidRDefault="00056E89" w:rsidP="00056E89">
      <w:pPr>
        <w:pStyle w:val="SingleTxt"/>
        <w:pBdr>
          <w:top w:val="single" w:sz="4" w:space="1" w:color="auto"/>
          <w:left w:val="single" w:sz="4" w:space="1" w:color="auto"/>
          <w:bottom w:val="single" w:sz="4" w:space="1" w:color="auto"/>
          <w:right w:val="single" w:sz="4" w:space="1" w:color="auto"/>
        </w:pBdr>
        <w:ind w:left="0" w:right="0"/>
        <w:rPr>
          <w:b/>
          <w:bCs/>
          <w:noProof w:val="0"/>
          <w:sz w:val="28"/>
          <w:szCs w:val="28"/>
          <w:rtl/>
          <w:lang w:val="en-GB"/>
        </w:rPr>
      </w:pPr>
    </w:p>
    <w:p w:rsidR="00056E89" w:rsidRDefault="00056E89" w:rsidP="00056E89">
      <w:pPr>
        <w:pStyle w:val="SingleTxt"/>
        <w:pBdr>
          <w:top w:val="single" w:sz="4" w:space="1" w:color="auto"/>
          <w:left w:val="single" w:sz="4" w:space="1" w:color="auto"/>
          <w:bottom w:val="single" w:sz="4" w:space="1" w:color="auto"/>
          <w:right w:val="single" w:sz="4" w:space="1" w:color="auto"/>
        </w:pBdr>
        <w:ind w:left="0" w:right="0"/>
        <w:rPr>
          <w:rtl/>
          <w:lang w:val="en-GB" w:bidi="ar-EG"/>
        </w:rPr>
      </w:pPr>
    </w:p>
    <w:p w:rsidR="004A1872" w:rsidRDefault="004A1872" w:rsidP="004A1872">
      <w:pPr>
        <w:pStyle w:val="SingleTxt"/>
        <w:spacing w:after="0" w:line="120" w:lineRule="exact"/>
        <w:jc w:val="both"/>
        <w:rPr>
          <w:noProof w:val="0"/>
          <w:sz w:val="12"/>
          <w:rtl/>
          <w:lang w:val="en-GB" w:bidi="ar-EG"/>
        </w:rPr>
      </w:pPr>
    </w:p>
    <w:p w:rsidR="004A1872" w:rsidRDefault="004A1872" w:rsidP="004A1872">
      <w:pPr>
        <w:pStyle w:val="SingleTxt"/>
        <w:spacing w:after="0" w:line="120" w:lineRule="exact"/>
        <w:jc w:val="both"/>
        <w:rPr>
          <w:noProof w:val="0"/>
          <w:sz w:val="12"/>
          <w:rtl/>
          <w:lang w:val="en-GB" w:bidi="ar-EG"/>
        </w:rPr>
      </w:pPr>
    </w:p>
    <w:p w:rsidR="00A23B28" w:rsidRPr="00D607AE" w:rsidRDefault="00A23B28" w:rsidP="00D607AE">
      <w:pPr>
        <w:pStyle w:val="SingleTxt"/>
        <w:ind w:left="0" w:right="0"/>
        <w:jc w:val="both"/>
        <w:rPr>
          <w:b/>
          <w:bCs/>
          <w:noProof w:val="0"/>
          <w:sz w:val="30"/>
          <w:szCs w:val="32"/>
          <w:rtl/>
          <w:lang w:val="en-GB" w:bidi="ar-EG"/>
        </w:rPr>
      </w:pPr>
      <w:r w:rsidRPr="00D607AE">
        <w:rPr>
          <w:rFonts w:hint="cs"/>
          <w:b/>
          <w:bCs/>
          <w:noProof w:val="0"/>
          <w:sz w:val="30"/>
          <w:szCs w:val="32"/>
          <w:rtl/>
          <w:lang w:val="en-GB" w:bidi="ar-EG"/>
        </w:rPr>
        <w:t xml:space="preserve">التوصية </w:t>
      </w:r>
      <w:r w:rsidR="00E642A8" w:rsidRPr="00D607AE">
        <w:rPr>
          <w:rFonts w:hint="cs"/>
          <w:b/>
          <w:bCs/>
          <w:noProof w:val="0"/>
          <w:sz w:val="30"/>
          <w:szCs w:val="32"/>
          <w:rtl/>
          <w:lang w:val="en-GB" w:bidi="ar-EG"/>
        </w:rPr>
        <w:t>8</w:t>
      </w:r>
    </w:p>
    <w:p w:rsidR="00E642A8" w:rsidRPr="00197C36" w:rsidRDefault="00E642A8" w:rsidP="00FE0E55">
      <w:pPr>
        <w:pStyle w:val="SingleTxt"/>
        <w:pBdr>
          <w:top w:val="single" w:sz="4" w:space="4" w:color="auto"/>
          <w:left w:val="single" w:sz="4" w:space="1" w:color="auto"/>
          <w:bottom w:val="single" w:sz="4" w:space="6" w:color="auto"/>
          <w:right w:val="single" w:sz="4" w:space="1" w:color="auto"/>
        </w:pBdr>
        <w:spacing w:before="360" w:after="240"/>
        <w:ind w:left="0" w:right="0"/>
        <w:jc w:val="both"/>
        <w:rPr>
          <w:rtl/>
          <w:lang w:eastAsia="en-GB"/>
        </w:rPr>
      </w:pPr>
      <w:r w:rsidRPr="00197C36">
        <w:rPr>
          <w:rtl/>
          <w:lang w:eastAsia="en-GB"/>
        </w:rPr>
        <w:t>ينبغي للحكومات أن تدعم إنشاء أفرقة تحر</w:t>
      </w:r>
      <w:r w:rsidRPr="00197C36">
        <w:rPr>
          <w:rFonts w:hint="cs"/>
          <w:rtl/>
          <w:lang w:eastAsia="en-GB"/>
        </w:rPr>
        <w:t>ٍّ</w:t>
      </w:r>
      <w:r w:rsidRPr="00197C36">
        <w:rPr>
          <w:rtl/>
          <w:lang w:eastAsia="en-GB"/>
        </w:rPr>
        <w:t xml:space="preserve"> مشتركة بين الأجهزة للتحقيق في غسل عائدات الاتجار بال</w:t>
      </w:r>
      <w:r w:rsidR="00AA6C4C" w:rsidRPr="00197C36">
        <w:rPr>
          <w:rtl/>
          <w:lang w:eastAsia="en-GB"/>
        </w:rPr>
        <w:t>مخدِّرات</w:t>
      </w:r>
      <w:r w:rsidRPr="00197C36">
        <w:rPr>
          <w:rFonts w:hint="cs"/>
          <w:rtl/>
          <w:lang w:eastAsia="en-GB"/>
        </w:rPr>
        <w:t>.</w:t>
      </w:r>
    </w:p>
    <w:p w:rsidR="00056E89" w:rsidRPr="00FE1F33" w:rsidRDefault="00056E89" w:rsidP="00056E89">
      <w:pPr>
        <w:pStyle w:val="SingleTxt"/>
        <w:tabs>
          <w:tab w:val="clear" w:pos="2592"/>
          <w:tab w:val="clear" w:pos="3917"/>
        </w:tabs>
        <w:spacing w:before="240"/>
        <w:ind w:left="0" w:right="0"/>
        <w:rPr>
          <w:rtl/>
          <w:lang w:val="en-GB" w:bidi="ar-EG"/>
        </w:rPr>
      </w:pPr>
      <w:r w:rsidRPr="00FE1F33">
        <w:rPr>
          <w:rFonts w:hint="cs"/>
          <w:noProof w:val="0"/>
          <w:sz w:val="30"/>
          <w:rtl/>
          <w:lang w:val="en-GB" w:bidi="ar-EG"/>
        </w:rPr>
        <w:t>هل اتُّخذ أيُّ إجراء؟</w:t>
      </w:r>
      <w:r w:rsidRPr="00FE1F33">
        <w:rPr>
          <w:rFonts w:hint="cs"/>
          <w:noProof w:val="0"/>
          <w:sz w:val="30"/>
          <w:rtl/>
          <w:lang w:val="en-GB" w:bidi="ar-EG"/>
        </w:rPr>
        <w:tab/>
      </w:r>
      <w:r w:rsidRPr="00FE1F33">
        <w:rPr>
          <w:rFonts w:hint="cs"/>
          <w:noProof w:val="0"/>
          <w:sz w:val="30"/>
          <w:lang w:val="en-GB" w:bidi="ar-EG"/>
        </w:rPr>
        <w:sym w:font="Wingdings" w:char="F0A8"/>
      </w:r>
      <w:r w:rsidRPr="00FE1F33">
        <w:rPr>
          <w:rFonts w:hint="cs"/>
          <w:noProof w:val="0"/>
          <w:sz w:val="30"/>
          <w:rtl/>
          <w:lang w:val="en-GB" w:bidi="ar-EG"/>
        </w:rPr>
        <w:t xml:space="preserve"> نعم</w:t>
      </w:r>
      <w:r w:rsidRPr="00FE1F33">
        <w:rPr>
          <w:rFonts w:hint="cs"/>
          <w:noProof w:val="0"/>
          <w:sz w:val="30"/>
          <w:rtl/>
          <w:lang w:val="en-GB" w:bidi="ar-EG"/>
        </w:rPr>
        <w:tab/>
      </w:r>
      <w:r w:rsidRPr="00FE1F33">
        <w:rPr>
          <w:rFonts w:hint="cs"/>
          <w:noProof w:val="0"/>
          <w:sz w:val="30"/>
          <w:lang w:val="en-GB" w:bidi="ar-EG"/>
        </w:rPr>
        <w:sym w:font="Wingdings" w:char="F0A8"/>
      </w:r>
      <w:r w:rsidRPr="00FE1F33">
        <w:rPr>
          <w:rFonts w:hint="cs"/>
          <w:noProof w:val="0"/>
          <w:sz w:val="30"/>
          <w:rtl/>
          <w:lang w:val="en-GB" w:bidi="ar-EG"/>
        </w:rPr>
        <w:t xml:space="preserve"> لا</w:t>
      </w:r>
    </w:p>
    <w:p w:rsidR="00056E89" w:rsidRPr="00FE1F33" w:rsidRDefault="00056E89" w:rsidP="00056E89">
      <w:pPr>
        <w:pStyle w:val="SingleTxt"/>
        <w:ind w:left="0" w:right="0"/>
        <w:rPr>
          <w:noProof w:val="0"/>
          <w:sz w:val="28"/>
          <w:szCs w:val="28"/>
          <w:rtl/>
          <w:lang w:val="en-GB"/>
        </w:rPr>
      </w:pPr>
      <w:r w:rsidRPr="00FE1F33">
        <w:rPr>
          <w:rFonts w:hint="cs"/>
          <w:noProof w:val="0"/>
          <w:sz w:val="28"/>
          <w:szCs w:val="28"/>
          <w:rtl/>
          <w:lang w:val="en-GB"/>
        </w:rPr>
        <w:t>يرجى التوضيح:</w:t>
      </w:r>
    </w:p>
    <w:p w:rsidR="00056E89" w:rsidRDefault="00056E89" w:rsidP="00056E89">
      <w:pPr>
        <w:pStyle w:val="SingleTxt"/>
        <w:pBdr>
          <w:top w:val="single" w:sz="4" w:space="1" w:color="auto"/>
          <w:left w:val="single" w:sz="4" w:space="1" w:color="auto"/>
          <w:bottom w:val="single" w:sz="4" w:space="1" w:color="auto"/>
          <w:right w:val="single" w:sz="4" w:space="1" w:color="auto"/>
        </w:pBdr>
        <w:ind w:left="0" w:right="0"/>
        <w:rPr>
          <w:b/>
          <w:bCs/>
          <w:noProof w:val="0"/>
          <w:sz w:val="28"/>
          <w:szCs w:val="28"/>
          <w:rtl/>
          <w:lang w:val="en-GB"/>
        </w:rPr>
      </w:pPr>
    </w:p>
    <w:p w:rsidR="00056E89" w:rsidRDefault="00056E89" w:rsidP="00056E89">
      <w:pPr>
        <w:pStyle w:val="SingleTxt"/>
        <w:pBdr>
          <w:top w:val="single" w:sz="4" w:space="1" w:color="auto"/>
          <w:left w:val="single" w:sz="4" w:space="1" w:color="auto"/>
          <w:bottom w:val="single" w:sz="4" w:space="1" w:color="auto"/>
          <w:right w:val="single" w:sz="4" w:space="1" w:color="auto"/>
        </w:pBdr>
        <w:ind w:left="0" w:right="0"/>
        <w:rPr>
          <w:b/>
          <w:bCs/>
          <w:noProof w:val="0"/>
          <w:sz w:val="28"/>
          <w:szCs w:val="28"/>
          <w:rtl/>
          <w:lang w:val="en-GB"/>
        </w:rPr>
      </w:pPr>
    </w:p>
    <w:p w:rsidR="00056E89" w:rsidRDefault="00056E89" w:rsidP="00056E89">
      <w:pPr>
        <w:pStyle w:val="SingleTxt"/>
        <w:pBdr>
          <w:top w:val="single" w:sz="4" w:space="1" w:color="auto"/>
          <w:left w:val="single" w:sz="4" w:space="1" w:color="auto"/>
          <w:bottom w:val="single" w:sz="4" w:space="1" w:color="auto"/>
          <w:right w:val="single" w:sz="4" w:space="1" w:color="auto"/>
        </w:pBdr>
        <w:ind w:left="0" w:right="0"/>
        <w:rPr>
          <w:b/>
          <w:bCs/>
          <w:noProof w:val="0"/>
          <w:sz w:val="28"/>
          <w:szCs w:val="28"/>
          <w:rtl/>
          <w:lang w:val="en-GB"/>
        </w:rPr>
      </w:pPr>
    </w:p>
    <w:p w:rsidR="00056E89" w:rsidRDefault="00056E89" w:rsidP="00056E89">
      <w:pPr>
        <w:pStyle w:val="SingleTxt"/>
        <w:pBdr>
          <w:top w:val="single" w:sz="4" w:space="1" w:color="auto"/>
          <w:left w:val="single" w:sz="4" w:space="1" w:color="auto"/>
          <w:bottom w:val="single" w:sz="4" w:space="1" w:color="auto"/>
          <w:right w:val="single" w:sz="4" w:space="1" w:color="auto"/>
        </w:pBdr>
        <w:ind w:left="0" w:right="0"/>
        <w:rPr>
          <w:rtl/>
          <w:lang w:val="en-GB" w:bidi="ar-EG"/>
        </w:rPr>
      </w:pPr>
    </w:p>
    <w:p w:rsidR="007E7110" w:rsidRDefault="007E7110" w:rsidP="004A1872">
      <w:pPr>
        <w:pStyle w:val="SingleTxt"/>
        <w:ind w:left="1264" w:right="1264"/>
        <w:jc w:val="both"/>
        <w:rPr>
          <w:b/>
          <w:bCs/>
          <w:noProof w:val="0"/>
          <w:sz w:val="28"/>
          <w:rtl/>
          <w:lang w:val="en-GB" w:bidi="ar-EG"/>
        </w:rPr>
      </w:pPr>
    </w:p>
    <w:p w:rsidR="00A23B28" w:rsidRPr="00D607AE" w:rsidRDefault="00A23B28" w:rsidP="00D607AE">
      <w:pPr>
        <w:pStyle w:val="SingleTxt"/>
        <w:keepNext/>
        <w:ind w:left="0" w:right="0"/>
        <w:jc w:val="both"/>
        <w:rPr>
          <w:b/>
          <w:bCs/>
          <w:noProof w:val="0"/>
          <w:sz w:val="30"/>
          <w:szCs w:val="32"/>
          <w:rtl/>
          <w:lang w:val="en-GB" w:bidi="ar-EG"/>
        </w:rPr>
      </w:pPr>
      <w:r w:rsidRPr="00D607AE">
        <w:rPr>
          <w:rFonts w:hint="cs"/>
          <w:b/>
          <w:bCs/>
          <w:noProof w:val="0"/>
          <w:sz w:val="30"/>
          <w:szCs w:val="32"/>
          <w:rtl/>
          <w:lang w:val="en-GB" w:bidi="ar-EG"/>
        </w:rPr>
        <w:lastRenderedPageBreak/>
        <w:t xml:space="preserve">التوصية </w:t>
      </w:r>
      <w:r w:rsidR="00E642A8" w:rsidRPr="00D607AE">
        <w:rPr>
          <w:rFonts w:hint="cs"/>
          <w:b/>
          <w:bCs/>
          <w:noProof w:val="0"/>
          <w:sz w:val="30"/>
          <w:szCs w:val="32"/>
          <w:rtl/>
          <w:lang w:val="en-GB" w:bidi="ar-EG"/>
        </w:rPr>
        <w:t>9</w:t>
      </w:r>
    </w:p>
    <w:p w:rsidR="00E642A8" w:rsidRPr="00197C36" w:rsidRDefault="00E642A8" w:rsidP="00197C36">
      <w:pPr>
        <w:pStyle w:val="SingleTxt"/>
        <w:pBdr>
          <w:top w:val="single" w:sz="4" w:space="4" w:color="auto"/>
          <w:left w:val="single" w:sz="4" w:space="1" w:color="auto"/>
          <w:bottom w:val="single" w:sz="4" w:space="6" w:color="auto"/>
          <w:right w:val="single" w:sz="4" w:space="1" w:color="auto"/>
        </w:pBdr>
        <w:ind w:left="0" w:right="0"/>
        <w:jc w:val="both"/>
        <w:rPr>
          <w:rtl/>
          <w:lang w:eastAsia="en-GB"/>
        </w:rPr>
      </w:pPr>
      <w:r w:rsidRPr="00197C36">
        <w:rPr>
          <w:rtl/>
          <w:lang w:eastAsia="en-GB"/>
        </w:rPr>
        <w:t>ت</w:t>
      </w:r>
      <w:r w:rsidRPr="00197C36">
        <w:rPr>
          <w:rFonts w:hint="cs"/>
          <w:rtl/>
          <w:lang w:eastAsia="en-GB"/>
        </w:rPr>
        <w:t>ُ</w:t>
      </w:r>
      <w:r w:rsidRPr="00197C36">
        <w:rPr>
          <w:rtl/>
          <w:lang w:eastAsia="en-GB"/>
        </w:rPr>
        <w:t>شج</w:t>
      </w:r>
      <w:r w:rsidRPr="00197C36">
        <w:rPr>
          <w:rFonts w:hint="cs"/>
          <w:rtl/>
          <w:lang w:eastAsia="en-GB"/>
        </w:rPr>
        <w:t>َّ</w:t>
      </w:r>
      <w:r w:rsidRPr="00197C36">
        <w:rPr>
          <w:rtl/>
          <w:lang w:eastAsia="en-GB"/>
        </w:rPr>
        <w:t>ع الحكومات على الاستفادة من الدعم التقني المتخص</w:t>
      </w:r>
      <w:r w:rsidRPr="00197C36">
        <w:rPr>
          <w:rFonts w:hint="cs"/>
          <w:rtl/>
          <w:lang w:eastAsia="en-GB"/>
        </w:rPr>
        <w:t>ِّ</w:t>
      </w:r>
      <w:r w:rsidRPr="00197C36">
        <w:rPr>
          <w:rtl/>
          <w:lang w:eastAsia="en-GB"/>
        </w:rPr>
        <w:t>ص الذي يقد</w:t>
      </w:r>
      <w:r w:rsidRPr="00197C36">
        <w:rPr>
          <w:rFonts w:hint="cs"/>
          <w:rtl/>
          <w:lang w:eastAsia="en-GB"/>
        </w:rPr>
        <w:t>ِّ</w:t>
      </w:r>
      <w:r w:rsidRPr="00197C36">
        <w:rPr>
          <w:rtl/>
          <w:lang w:eastAsia="en-GB"/>
        </w:rPr>
        <w:t>مه مكتب الأمم</w:t>
      </w:r>
      <w:r w:rsidR="00125B4A" w:rsidRPr="00197C36">
        <w:rPr>
          <w:rFonts w:hint="cs"/>
          <w:rtl/>
          <w:lang w:eastAsia="en-GB"/>
        </w:rPr>
        <w:t> </w:t>
      </w:r>
      <w:r w:rsidRPr="00197C36">
        <w:rPr>
          <w:rtl/>
          <w:lang w:eastAsia="en-GB"/>
        </w:rPr>
        <w:t>المتحدة المعني بال</w:t>
      </w:r>
      <w:r w:rsidR="00AA6C4C" w:rsidRPr="00197C36">
        <w:rPr>
          <w:rtl/>
          <w:lang w:eastAsia="en-GB"/>
        </w:rPr>
        <w:t>مخدِّرات</w:t>
      </w:r>
      <w:r w:rsidRPr="00197C36">
        <w:rPr>
          <w:rtl/>
          <w:lang w:eastAsia="en-GB"/>
        </w:rPr>
        <w:t xml:space="preserve"> والجريمة في تعزيز قدراتها على مكافحة غسل الأموال وما يتصل به من جرائم.</w:t>
      </w:r>
    </w:p>
    <w:p w:rsidR="00056E89" w:rsidRPr="00FE1F33" w:rsidRDefault="00056E89" w:rsidP="00056E89">
      <w:pPr>
        <w:pStyle w:val="SingleTxt"/>
        <w:tabs>
          <w:tab w:val="clear" w:pos="2592"/>
          <w:tab w:val="clear" w:pos="3917"/>
        </w:tabs>
        <w:spacing w:before="240"/>
        <w:ind w:left="0" w:right="0"/>
        <w:rPr>
          <w:rtl/>
          <w:lang w:val="en-GB" w:bidi="ar-EG"/>
        </w:rPr>
      </w:pPr>
      <w:r w:rsidRPr="00FE1F33">
        <w:rPr>
          <w:rFonts w:hint="cs"/>
          <w:noProof w:val="0"/>
          <w:sz w:val="30"/>
          <w:rtl/>
          <w:lang w:val="en-GB" w:bidi="ar-EG"/>
        </w:rPr>
        <w:t>هل اتُّخذ أيُّ إجراء؟</w:t>
      </w:r>
      <w:r w:rsidRPr="00FE1F33">
        <w:rPr>
          <w:rFonts w:hint="cs"/>
          <w:noProof w:val="0"/>
          <w:sz w:val="30"/>
          <w:rtl/>
          <w:lang w:val="en-GB" w:bidi="ar-EG"/>
        </w:rPr>
        <w:tab/>
      </w:r>
      <w:r w:rsidRPr="00FE1F33">
        <w:rPr>
          <w:rFonts w:hint="cs"/>
          <w:noProof w:val="0"/>
          <w:sz w:val="30"/>
          <w:lang w:val="en-GB" w:bidi="ar-EG"/>
        </w:rPr>
        <w:sym w:font="Wingdings" w:char="F0A8"/>
      </w:r>
      <w:r w:rsidRPr="00FE1F33">
        <w:rPr>
          <w:rFonts w:hint="cs"/>
          <w:noProof w:val="0"/>
          <w:sz w:val="30"/>
          <w:rtl/>
          <w:lang w:val="en-GB" w:bidi="ar-EG"/>
        </w:rPr>
        <w:t xml:space="preserve"> نعم</w:t>
      </w:r>
      <w:r w:rsidRPr="00FE1F33">
        <w:rPr>
          <w:rFonts w:hint="cs"/>
          <w:noProof w:val="0"/>
          <w:sz w:val="30"/>
          <w:rtl/>
          <w:lang w:val="en-GB" w:bidi="ar-EG"/>
        </w:rPr>
        <w:tab/>
      </w:r>
      <w:r w:rsidRPr="00FE1F33">
        <w:rPr>
          <w:rFonts w:hint="cs"/>
          <w:noProof w:val="0"/>
          <w:sz w:val="30"/>
          <w:lang w:val="en-GB" w:bidi="ar-EG"/>
        </w:rPr>
        <w:sym w:font="Wingdings" w:char="F0A8"/>
      </w:r>
      <w:r w:rsidRPr="00FE1F33">
        <w:rPr>
          <w:rFonts w:hint="cs"/>
          <w:noProof w:val="0"/>
          <w:sz w:val="30"/>
          <w:rtl/>
          <w:lang w:val="en-GB" w:bidi="ar-EG"/>
        </w:rPr>
        <w:t xml:space="preserve"> لا</w:t>
      </w:r>
    </w:p>
    <w:p w:rsidR="00056E89" w:rsidRPr="00FE1F33" w:rsidRDefault="00056E89" w:rsidP="00056E89">
      <w:pPr>
        <w:pStyle w:val="SingleTxt"/>
        <w:ind w:left="0" w:right="0"/>
        <w:rPr>
          <w:noProof w:val="0"/>
          <w:sz w:val="28"/>
          <w:szCs w:val="28"/>
          <w:rtl/>
          <w:lang w:val="en-GB"/>
        </w:rPr>
      </w:pPr>
      <w:r w:rsidRPr="00FE1F33">
        <w:rPr>
          <w:rFonts w:hint="cs"/>
          <w:noProof w:val="0"/>
          <w:sz w:val="28"/>
          <w:szCs w:val="28"/>
          <w:rtl/>
          <w:lang w:val="en-GB"/>
        </w:rPr>
        <w:t>يرجى التوضيح:</w:t>
      </w:r>
    </w:p>
    <w:p w:rsidR="00056E89" w:rsidRDefault="00056E89" w:rsidP="00056E89">
      <w:pPr>
        <w:pStyle w:val="SingleTxt"/>
        <w:pBdr>
          <w:top w:val="single" w:sz="4" w:space="1" w:color="auto"/>
          <w:left w:val="single" w:sz="4" w:space="1" w:color="auto"/>
          <w:bottom w:val="single" w:sz="4" w:space="1" w:color="auto"/>
          <w:right w:val="single" w:sz="4" w:space="1" w:color="auto"/>
        </w:pBdr>
        <w:ind w:left="0" w:right="0"/>
        <w:rPr>
          <w:b/>
          <w:bCs/>
          <w:noProof w:val="0"/>
          <w:sz w:val="28"/>
          <w:szCs w:val="28"/>
          <w:rtl/>
          <w:lang w:val="en-GB"/>
        </w:rPr>
      </w:pPr>
    </w:p>
    <w:p w:rsidR="00056E89" w:rsidRDefault="00056E89" w:rsidP="00056E89">
      <w:pPr>
        <w:pStyle w:val="SingleTxt"/>
        <w:pBdr>
          <w:top w:val="single" w:sz="4" w:space="1" w:color="auto"/>
          <w:left w:val="single" w:sz="4" w:space="1" w:color="auto"/>
          <w:bottom w:val="single" w:sz="4" w:space="1" w:color="auto"/>
          <w:right w:val="single" w:sz="4" w:space="1" w:color="auto"/>
        </w:pBdr>
        <w:ind w:left="0" w:right="0"/>
        <w:rPr>
          <w:b/>
          <w:bCs/>
          <w:noProof w:val="0"/>
          <w:sz w:val="28"/>
          <w:szCs w:val="28"/>
          <w:rtl/>
          <w:lang w:val="en-GB"/>
        </w:rPr>
      </w:pPr>
    </w:p>
    <w:p w:rsidR="00056E89" w:rsidRDefault="00056E89" w:rsidP="00056E89">
      <w:pPr>
        <w:pStyle w:val="SingleTxt"/>
        <w:pBdr>
          <w:top w:val="single" w:sz="4" w:space="1" w:color="auto"/>
          <w:left w:val="single" w:sz="4" w:space="1" w:color="auto"/>
          <w:bottom w:val="single" w:sz="4" w:space="1" w:color="auto"/>
          <w:right w:val="single" w:sz="4" w:space="1" w:color="auto"/>
        </w:pBdr>
        <w:ind w:left="0" w:right="0"/>
        <w:rPr>
          <w:b/>
          <w:bCs/>
          <w:noProof w:val="0"/>
          <w:sz w:val="28"/>
          <w:szCs w:val="28"/>
          <w:rtl/>
          <w:lang w:val="en-GB"/>
        </w:rPr>
      </w:pPr>
    </w:p>
    <w:p w:rsidR="00056E89" w:rsidRDefault="00056E89" w:rsidP="00056E89">
      <w:pPr>
        <w:pStyle w:val="SingleTxt"/>
        <w:pBdr>
          <w:top w:val="single" w:sz="4" w:space="1" w:color="auto"/>
          <w:left w:val="single" w:sz="4" w:space="1" w:color="auto"/>
          <w:bottom w:val="single" w:sz="4" w:space="1" w:color="auto"/>
          <w:right w:val="single" w:sz="4" w:space="1" w:color="auto"/>
        </w:pBdr>
        <w:ind w:left="0" w:right="0"/>
        <w:rPr>
          <w:rtl/>
          <w:lang w:val="en-GB" w:bidi="ar-EG"/>
        </w:rPr>
      </w:pPr>
    </w:p>
    <w:p w:rsidR="00A23B28" w:rsidRDefault="00A23B28">
      <w:pPr>
        <w:pStyle w:val="SingleTxt"/>
        <w:spacing w:after="0" w:line="120" w:lineRule="exact"/>
        <w:jc w:val="both"/>
        <w:rPr>
          <w:noProof w:val="0"/>
          <w:sz w:val="12"/>
          <w:rtl/>
          <w:lang w:val="en-GB" w:bidi="ar-EG"/>
        </w:rPr>
      </w:pPr>
    </w:p>
    <w:p w:rsidR="007E7110" w:rsidRDefault="007E7110" w:rsidP="007E7110">
      <w:pPr>
        <w:pStyle w:val="SingleTxt"/>
        <w:spacing w:after="0" w:line="180" w:lineRule="exact"/>
        <w:ind w:left="1264" w:right="1264"/>
        <w:jc w:val="both"/>
        <w:rPr>
          <w:noProof w:val="0"/>
          <w:spacing w:val="-2"/>
          <w:w w:val="100"/>
          <w:rtl/>
          <w:lang w:val="en-GB" w:bidi="ar-EG"/>
        </w:rPr>
      </w:pPr>
    </w:p>
    <w:sectPr w:rsidR="007E7110" w:rsidSect="00DF6DF5">
      <w:headerReference w:type="even" r:id="rId12"/>
      <w:headerReference w:type="default" r:id="rId13"/>
      <w:footerReference w:type="default" r:id="rId14"/>
      <w:pgSz w:w="11907" w:h="16840" w:code="9"/>
      <w:pgMar w:top="1701" w:right="1134" w:bottom="1701" w:left="1134" w:header="1021" w:footer="2155"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DE2" w:rsidRDefault="004E3DE2">
      <w:r>
        <w:separator/>
      </w:r>
    </w:p>
  </w:endnote>
  <w:endnote w:type="continuationSeparator" w:id="0">
    <w:p w:rsidR="004E3DE2" w:rsidRDefault="004E3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E33" w:rsidRPr="002466EB" w:rsidRDefault="005E3E33" w:rsidP="00BC1C8B">
    <w:pPr>
      <w:pStyle w:val="Footer"/>
      <w:rPr>
        <w:sz w:val="22"/>
        <w:szCs w:val="29"/>
      </w:rPr>
    </w:pPr>
    <w:r w:rsidRPr="002466EB">
      <w:rPr>
        <w:rStyle w:val="PageNumber"/>
        <w:sz w:val="22"/>
        <w:szCs w:val="29"/>
      </w:rPr>
      <w:fldChar w:fldCharType="begin"/>
    </w:r>
    <w:r w:rsidRPr="002466EB">
      <w:rPr>
        <w:rStyle w:val="PageNumber"/>
        <w:sz w:val="22"/>
        <w:szCs w:val="29"/>
      </w:rPr>
      <w:instrText xml:space="preserve"> PAGE </w:instrText>
    </w:r>
    <w:r w:rsidRPr="002466EB">
      <w:rPr>
        <w:rStyle w:val="PageNumber"/>
        <w:sz w:val="22"/>
        <w:szCs w:val="29"/>
      </w:rPr>
      <w:fldChar w:fldCharType="separate"/>
    </w:r>
    <w:r w:rsidR="004B379B">
      <w:rPr>
        <w:rStyle w:val="PageNumber"/>
        <w:sz w:val="22"/>
        <w:szCs w:val="29"/>
      </w:rPr>
      <w:t>6</w:t>
    </w:r>
    <w:r w:rsidRPr="002466EB">
      <w:rPr>
        <w:rStyle w:val="PageNumber"/>
        <w:sz w:val="22"/>
        <w:szCs w:val="2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E33" w:rsidRPr="002466EB" w:rsidRDefault="005E3E33" w:rsidP="00DB1BE2">
    <w:pPr>
      <w:pStyle w:val="Footer"/>
      <w:jc w:val="right"/>
      <w:rPr>
        <w:sz w:val="26"/>
        <w:szCs w:val="22"/>
        <w:rtl/>
      </w:rPr>
    </w:pPr>
    <w:r w:rsidRPr="002466EB">
      <w:rPr>
        <w:rStyle w:val="PageNumber"/>
        <w:sz w:val="22"/>
        <w:szCs w:val="29"/>
      </w:rPr>
      <w:fldChar w:fldCharType="begin"/>
    </w:r>
    <w:r w:rsidRPr="002466EB">
      <w:rPr>
        <w:rStyle w:val="PageNumber"/>
        <w:sz w:val="22"/>
        <w:szCs w:val="29"/>
      </w:rPr>
      <w:instrText xml:space="preserve"> PAGE </w:instrText>
    </w:r>
    <w:r w:rsidRPr="002466EB">
      <w:rPr>
        <w:rStyle w:val="PageNumber"/>
        <w:sz w:val="22"/>
        <w:szCs w:val="29"/>
      </w:rPr>
      <w:fldChar w:fldCharType="separate"/>
    </w:r>
    <w:r w:rsidR="004B379B">
      <w:rPr>
        <w:rStyle w:val="PageNumber"/>
        <w:sz w:val="22"/>
        <w:szCs w:val="29"/>
      </w:rPr>
      <w:t>7</w:t>
    </w:r>
    <w:r w:rsidRPr="002466EB">
      <w:rPr>
        <w:rStyle w:val="PageNumber"/>
        <w:sz w:val="22"/>
        <w:szCs w:val="2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DE2" w:rsidRDefault="004E3DE2">
      <w:r>
        <w:separator/>
      </w:r>
    </w:p>
  </w:footnote>
  <w:footnote w:type="continuationSeparator" w:id="0">
    <w:p w:rsidR="004E3DE2" w:rsidRDefault="004E3D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E33" w:rsidRDefault="005E3E3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B379B">
      <w:rPr>
        <w:rStyle w:val="PageNumber"/>
      </w:rPr>
      <w:t>2</w:t>
    </w:r>
    <w:r>
      <w:rPr>
        <w:rStyle w:val="PageNumber"/>
      </w:rPr>
      <w:fldChar w:fldCharType="end"/>
    </w:r>
  </w:p>
  <w:p w:rsidR="005E3E33" w:rsidRPr="003E6B8C" w:rsidRDefault="005E3E33">
    <w:pPr>
      <w:pStyle w:val="Header"/>
      <w:ind w:right="360"/>
      <w:rPr>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E33" w:rsidRPr="003E6B8C" w:rsidRDefault="005E3E33" w:rsidP="003E6B8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E33" w:rsidRPr="00982934" w:rsidRDefault="005E3E33" w:rsidP="00982934">
    <w:pPr>
      <w:pStyle w:val="Header"/>
      <w:rPr>
        <w:szCs w:val="2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2D65BF"/>
    <w:multiLevelType w:val="hybridMultilevel"/>
    <w:tmpl w:val="3FCA7D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662"/>
  <w:evenAndOddHeaders/>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187"/>
    <w:rsid w:val="0001675E"/>
    <w:rsid w:val="00023467"/>
    <w:rsid w:val="0004094D"/>
    <w:rsid w:val="00056E89"/>
    <w:rsid w:val="00060561"/>
    <w:rsid w:val="00063EE5"/>
    <w:rsid w:val="00096037"/>
    <w:rsid w:val="000C4AC0"/>
    <w:rsid w:val="000E288B"/>
    <w:rsid w:val="000F7446"/>
    <w:rsid w:val="00105050"/>
    <w:rsid w:val="00117999"/>
    <w:rsid w:val="00123067"/>
    <w:rsid w:val="00125B4A"/>
    <w:rsid w:val="0013395B"/>
    <w:rsid w:val="001518D9"/>
    <w:rsid w:val="001661A5"/>
    <w:rsid w:val="0018166C"/>
    <w:rsid w:val="0018642C"/>
    <w:rsid w:val="00197C36"/>
    <w:rsid w:val="001B5B0B"/>
    <w:rsid w:val="001C2025"/>
    <w:rsid w:val="001C6C39"/>
    <w:rsid w:val="001E78F4"/>
    <w:rsid w:val="002466EB"/>
    <w:rsid w:val="00263E89"/>
    <w:rsid w:val="00270690"/>
    <w:rsid w:val="00287325"/>
    <w:rsid w:val="00291D52"/>
    <w:rsid w:val="00293864"/>
    <w:rsid w:val="002A6A3D"/>
    <w:rsid w:val="002D1A84"/>
    <w:rsid w:val="002E021D"/>
    <w:rsid w:val="002E1356"/>
    <w:rsid w:val="002E4426"/>
    <w:rsid w:val="002E5D00"/>
    <w:rsid w:val="002F53C0"/>
    <w:rsid w:val="00320072"/>
    <w:rsid w:val="003261B4"/>
    <w:rsid w:val="0032686A"/>
    <w:rsid w:val="00333FB6"/>
    <w:rsid w:val="00340BE4"/>
    <w:rsid w:val="00355262"/>
    <w:rsid w:val="00385FC9"/>
    <w:rsid w:val="003A058C"/>
    <w:rsid w:val="003B1212"/>
    <w:rsid w:val="003B2DE6"/>
    <w:rsid w:val="003C3EBB"/>
    <w:rsid w:val="003E1CCE"/>
    <w:rsid w:val="003E4352"/>
    <w:rsid w:val="003E6B8C"/>
    <w:rsid w:val="00401FFD"/>
    <w:rsid w:val="00422195"/>
    <w:rsid w:val="00425CA5"/>
    <w:rsid w:val="0044117B"/>
    <w:rsid w:val="004416F2"/>
    <w:rsid w:val="00454DF9"/>
    <w:rsid w:val="00470C6D"/>
    <w:rsid w:val="00474DA7"/>
    <w:rsid w:val="00476AD2"/>
    <w:rsid w:val="004A1872"/>
    <w:rsid w:val="004B379B"/>
    <w:rsid w:val="004C6BFD"/>
    <w:rsid w:val="004E01B7"/>
    <w:rsid w:val="004E3DE2"/>
    <w:rsid w:val="004E6EBF"/>
    <w:rsid w:val="004F37DB"/>
    <w:rsid w:val="004F45E1"/>
    <w:rsid w:val="005006CF"/>
    <w:rsid w:val="005128ED"/>
    <w:rsid w:val="00524A2B"/>
    <w:rsid w:val="00531732"/>
    <w:rsid w:val="00536292"/>
    <w:rsid w:val="00537B2C"/>
    <w:rsid w:val="005516D1"/>
    <w:rsid w:val="00581E23"/>
    <w:rsid w:val="00595E32"/>
    <w:rsid w:val="005A7484"/>
    <w:rsid w:val="005A75EC"/>
    <w:rsid w:val="005A7BEC"/>
    <w:rsid w:val="005B39D6"/>
    <w:rsid w:val="005C2AB4"/>
    <w:rsid w:val="005D05F1"/>
    <w:rsid w:val="005D2DDC"/>
    <w:rsid w:val="005E3E33"/>
    <w:rsid w:val="00611350"/>
    <w:rsid w:val="006454FB"/>
    <w:rsid w:val="00654A57"/>
    <w:rsid w:val="00665433"/>
    <w:rsid w:val="00680744"/>
    <w:rsid w:val="00684CDA"/>
    <w:rsid w:val="00693B84"/>
    <w:rsid w:val="006B7B24"/>
    <w:rsid w:val="006C1088"/>
    <w:rsid w:val="006C46C1"/>
    <w:rsid w:val="006D0727"/>
    <w:rsid w:val="006F4369"/>
    <w:rsid w:val="007054D9"/>
    <w:rsid w:val="00715437"/>
    <w:rsid w:val="00726EE9"/>
    <w:rsid w:val="00731C02"/>
    <w:rsid w:val="007404B3"/>
    <w:rsid w:val="00745FEE"/>
    <w:rsid w:val="00752BCB"/>
    <w:rsid w:val="00761791"/>
    <w:rsid w:val="007762A6"/>
    <w:rsid w:val="00777D0D"/>
    <w:rsid w:val="00790281"/>
    <w:rsid w:val="0079416F"/>
    <w:rsid w:val="007A09E3"/>
    <w:rsid w:val="007A1354"/>
    <w:rsid w:val="007A2FB7"/>
    <w:rsid w:val="007D3FEA"/>
    <w:rsid w:val="007D733B"/>
    <w:rsid w:val="007E5187"/>
    <w:rsid w:val="007E7110"/>
    <w:rsid w:val="007F2060"/>
    <w:rsid w:val="007F7661"/>
    <w:rsid w:val="0080146C"/>
    <w:rsid w:val="008138AB"/>
    <w:rsid w:val="00834C65"/>
    <w:rsid w:val="0085457C"/>
    <w:rsid w:val="00862CD0"/>
    <w:rsid w:val="00873587"/>
    <w:rsid w:val="008902EE"/>
    <w:rsid w:val="00896A3E"/>
    <w:rsid w:val="00897B72"/>
    <w:rsid w:val="008C6301"/>
    <w:rsid w:val="008D3585"/>
    <w:rsid w:val="00915D5B"/>
    <w:rsid w:val="00917E5C"/>
    <w:rsid w:val="00924CCF"/>
    <w:rsid w:val="00951144"/>
    <w:rsid w:val="00964E36"/>
    <w:rsid w:val="009674E3"/>
    <w:rsid w:val="00982934"/>
    <w:rsid w:val="00991278"/>
    <w:rsid w:val="009B254A"/>
    <w:rsid w:val="009D1F6F"/>
    <w:rsid w:val="009D4E7D"/>
    <w:rsid w:val="009D5256"/>
    <w:rsid w:val="009E293F"/>
    <w:rsid w:val="009E3FD2"/>
    <w:rsid w:val="00A03571"/>
    <w:rsid w:val="00A03B06"/>
    <w:rsid w:val="00A05250"/>
    <w:rsid w:val="00A17A45"/>
    <w:rsid w:val="00A23447"/>
    <w:rsid w:val="00A23B28"/>
    <w:rsid w:val="00A35237"/>
    <w:rsid w:val="00A40076"/>
    <w:rsid w:val="00A43521"/>
    <w:rsid w:val="00A46C06"/>
    <w:rsid w:val="00A95281"/>
    <w:rsid w:val="00AA6C4C"/>
    <w:rsid w:val="00AE31C0"/>
    <w:rsid w:val="00AE3784"/>
    <w:rsid w:val="00AF7916"/>
    <w:rsid w:val="00B21F67"/>
    <w:rsid w:val="00B2443D"/>
    <w:rsid w:val="00B311D9"/>
    <w:rsid w:val="00B32A89"/>
    <w:rsid w:val="00B34ED6"/>
    <w:rsid w:val="00B458A8"/>
    <w:rsid w:val="00B5618F"/>
    <w:rsid w:val="00B63578"/>
    <w:rsid w:val="00BA179B"/>
    <w:rsid w:val="00BC1C8B"/>
    <w:rsid w:val="00BC6B64"/>
    <w:rsid w:val="00BC6E1D"/>
    <w:rsid w:val="00C37BB1"/>
    <w:rsid w:val="00C45D9A"/>
    <w:rsid w:val="00C505C1"/>
    <w:rsid w:val="00C655D2"/>
    <w:rsid w:val="00C75439"/>
    <w:rsid w:val="00C82194"/>
    <w:rsid w:val="00CB4A27"/>
    <w:rsid w:val="00CE2AAA"/>
    <w:rsid w:val="00CF6E08"/>
    <w:rsid w:val="00D27D31"/>
    <w:rsid w:val="00D47A1F"/>
    <w:rsid w:val="00D607AE"/>
    <w:rsid w:val="00D651E9"/>
    <w:rsid w:val="00D74F7E"/>
    <w:rsid w:val="00D85F88"/>
    <w:rsid w:val="00D94B17"/>
    <w:rsid w:val="00DB1BE2"/>
    <w:rsid w:val="00DB26F4"/>
    <w:rsid w:val="00DC6ADC"/>
    <w:rsid w:val="00DE1826"/>
    <w:rsid w:val="00DE57E0"/>
    <w:rsid w:val="00DF6DF5"/>
    <w:rsid w:val="00E00352"/>
    <w:rsid w:val="00E03E41"/>
    <w:rsid w:val="00E21609"/>
    <w:rsid w:val="00E61E38"/>
    <w:rsid w:val="00E642A8"/>
    <w:rsid w:val="00EC195B"/>
    <w:rsid w:val="00EC5913"/>
    <w:rsid w:val="00ED6C0C"/>
    <w:rsid w:val="00EF6869"/>
    <w:rsid w:val="00EF77EA"/>
    <w:rsid w:val="00F02E90"/>
    <w:rsid w:val="00F16119"/>
    <w:rsid w:val="00F17B4B"/>
    <w:rsid w:val="00F33155"/>
    <w:rsid w:val="00F50FB5"/>
    <w:rsid w:val="00F65F7A"/>
    <w:rsid w:val="00F82598"/>
    <w:rsid w:val="00FA1857"/>
    <w:rsid w:val="00FA5C81"/>
    <w:rsid w:val="00FB16A6"/>
    <w:rsid w:val="00FC1258"/>
    <w:rsid w:val="00FC3F74"/>
    <w:rsid w:val="00FE0E55"/>
    <w:rsid w:val="00FE1F33"/>
    <w:rsid w:val="00FF557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4">
    <w:name w:val="heading 4"/>
    <w:basedOn w:val="Normal"/>
    <w:next w:val="Normal"/>
    <w:qFormat/>
    <w:pPr>
      <w:keepNext/>
      <w:widowControl w:val="0"/>
      <w:jc w:val="center"/>
      <w:outlineLvl w:val="3"/>
    </w:pPr>
    <w:rPr>
      <w:b/>
      <w:i/>
      <w:sz w:val="28"/>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Normal"/>
    <w:pPr>
      <w:keepNext/>
      <w:keepLines/>
      <w:suppressAutoHyphens/>
      <w:bidi/>
      <w:spacing w:line="400" w:lineRule="exact"/>
      <w:jc w:val="lowKashida"/>
      <w:outlineLvl w:val="0"/>
    </w:pPr>
    <w:rPr>
      <w:rFonts w:cs="Traditional Arabic"/>
      <w:b/>
      <w:bCs/>
      <w:noProof/>
      <w:w w:val="103"/>
      <w:kern w:val="14"/>
      <w:szCs w:val="34"/>
    </w:rPr>
  </w:style>
  <w:style w:type="paragraph" w:customStyle="1" w:styleId="HCh">
    <w:name w:val="_ H _Ch"/>
    <w:basedOn w:val="H1"/>
    <w:next w:val="Normal"/>
    <w:pPr>
      <w:spacing w:line="450" w:lineRule="exact"/>
      <w:jc w:val="both"/>
    </w:pPr>
    <w:rPr>
      <w:spacing w:val="-2"/>
      <w:sz w:val="28"/>
      <w:szCs w:val="38"/>
    </w:rPr>
  </w:style>
  <w:style w:type="paragraph" w:customStyle="1" w:styleId="HM">
    <w:name w:val="_ H __M"/>
    <w:basedOn w:val="HCh"/>
    <w:next w:val="Normal"/>
    <w:pPr>
      <w:spacing w:line="540" w:lineRule="exact"/>
    </w:pPr>
    <w:rPr>
      <w:spacing w:val="-3"/>
      <w:w w:val="99"/>
      <w:sz w:val="34"/>
      <w:szCs w:val="51"/>
    </w:rPr>
  </w:style>
  <w:style w:type="paragraph" w:customStyle="1" w:styleId="H23">
    <w:name w:val="_ H_2/3"/>
    <w:basedOn w:val="H1"/>
    <w:next w:val="Normal"/>
    <w:pPr>
      <w:jc w:val="both"/>
      <w:outlineLvl w:val="1"/>
    </w:pPr>
    <w:rPr>
      <w:spacing w:val="2"/>
      <w:sz w:val="20"/>
      <w:szCs w:val="30"/>
    </w:rPr>
  </w:style>
  <w:style w:type="paragraph" w:customStyle="1" w:styleId="H4">
    <w:name w:val="_ H_4"/>
    <w:basedOn w:val="Normal"/>
    <w:next w:val="Normal"/>
    <w:pPr>
      <w:keepNext/>
      <w:keepLines/>
      <w:suppressAutoHyphens/>
      <w:bidi/>
      <w:spacing w:line="360" w:lineRule="exact"/>
      <w:jc w:val="lowKashida"/>
      <w:outlineLvl w:val="3"/>
    </w:pPr>
    <w:rPr>
      <w:rFonts w:cs="Traditional Arabic"/>
      <w:i/>
      <w:iCs/>
      <w:noProof/>
      <w:spacing w:val="3"/>
      <w:w w:val="103"/>
      <w:kern w:val="14"/>
      <w:sz w:val="20"/>
      <w:szCs w:val="30"/>
    </w:rPr>
  </w:style>
  <w:style w:type="paragraph" w:customStyle="1" w:styleId="H56">
    <w:name w:val="_ H_5/6"/>
    <w:basedOn w:val="Normal"/>
    <w:next w:val="SingleTxt"/>
    <w:pPr>
      <w:keepNext/>
      <w:keepLines/>
      <w:suppressAutoHyphens/>
      <w:bidi/>
      <w:spacing w:line="360" w:lineRule="exact"/>
      <w:jc w:val="lowKashida"/>
      <w:outlineLvl w:val="4"/>
    </w:pPr>
    <w:rPr>
      <w:rFonts w:cs="Traditional Arabic"/>
      <w:noProof/>
      <w:w w:val="103"/>
      <w:kern w:val="14"/>
      <w:sz w:val="20"/>
      <w:szCs w:val="30"/>
    </w:rPr>
  </w:style>
  <w:style w:type="paragraph" w:customStyle="1" w:styleId="DualTxt">
    <w:name w:val="__Dual Txt"/>
    <w:basedOn w:val="Normal"/>
    <w:pPr>
      <w:tabs>
        <w:tab w:val="left" w:pos="662"/>
        <w:tab w:val="left" w:pos="1325"/>
        <w:tab w:val="left" w:pos="1987"/>
        <w:tab w:val="left" w:pos="2650"/>
        <w:tab w:val="left" w:pos="3312"/>
        <w:tab w:val="left" w:pos="3974"/>
        <w:tab w:val="left" w:pos="4637"/>
      </w:tabs>
      <w:bidi/>
      <w:spacing w:after="120" w:line="400" w:lineRule="exact"/>
      <w:jc w:val="lowKashida"/>
    </w:pPr>
    <w:rPr>
      <w:rFonts w:cs="Traditional Arabic"/>
      <w:noProof/>
      <w:w w:val="103"/>
      <w:kern w:val="14"/>
      <w:sz w:val="20"/>
      <w:szCs w:val="30"/>
    </w:rPr>
  </w:style>
  <w:style w:type="paragraph" w:customStyle="1" w:styleId="SingleTxt">
    <w:name w:val="__Single Txt"/>
    <w:basedOn w:val="Normal"/>
    <w:pPr>
      <w:tabs>
        <w:tab w:val="left" w:pos="1267"/>
        <w:tab w:val="left" w:pos="1930"/>
        <w:tab w:val="left" w:pos="2592"/>
        <w:tab w:val="left" w:pos="3254"/>
        <w:tab w:val="left" w:pos="3917"/>
        <w:tab w:val="left" w:pos="4579"/>
        <w:tab w:val="left" w:pos="5242"/>
        <w:tab w:val="left" w:pos="5904"/>
        <w:tab w:val="left" w:pos="6566"/>
      </w:tabs>
      <w:bidi/>
      <w:spacing w:after="120" w:line="400" w:lineRule="exact"/>
      <w:ind w:left="1267" w:right="1267"/>
      <w:jc w:val="lowKashida"/>
    </w:pPr>
    <w:rPr>
      <w:rFonts w:cs="Traditional Arabic"/>
      <w:noProof/>
      <w:w w:val="103"/>
      <w:kern w:val="14"/>
      <w:sz w:val="20"/>
      <w:szCs w:val="30"/>
    </w:rPr>
  </w:style>
  <w:style w:type="character" w:styleId="CommentReference">
    <w:name w:val="annotation reference"/>
    <w:semiHidden/>
    <w:rPr>
      <w:sz w:val="6"/>
      <w:szCs w:val="9"/>
    </w:rPr>
  </w:style>
  <w:style w:type="paragraph" w:styleId="FootnoteText">
    <w:name w:val="footnote text"/>
    <w:basedOn w:val="Normal"/>
    <w:semiHidden/>
    <w:pPr>
      <w:tabs>
        <w:tab w:val="right" w:pos="418"/>
      </w:tabs>
      <w:bidi/>
      <w:spacing w:line="300" w:lineRule="exact"/>
      <w:ind w:right="662" w:hanging="662"/>
      <w:jc w:val="lowKashida"/>
    </w:pPr>
    <w:rPr>
      <w:rFonts w:cs="Traditional Arabic"/>
      <w:noProof/>
      <w:kern w:val="14"/>
      <w:sz w:val="18"/>
      <w:szCs w:val="26"/>
    </w:rPr>
  </w:style>
  <w:style w:type="paragraph" w:styleId="EndnoteText">
    <w:name w:val="endnote text"/>
    <w:basedOn w:val="FootnoteText"/>
    <w:semiHidden/>
    <w:pPr>
      <w:tabs>
        <w:tab w:val="clear" w:pos="418"/>
        <w:tab w:val="right" w:pos="1195"/>
        <w:tab w:val="left" w:pos="1267"/>
        <w:tab w:val="left" w:pos="1930"/>
        <w:tab w:val="left" w:pos="2592"/>
        <w:tab w:val="left" w:pos="3254"/>
        <w:tab w:val="left" w:pos="3917"/>
        <w:tab w:val="left" w:pos="4579"/>
        <w:tab w:val="left" w:pos="5242"/>
        <w:tab w:val="left" w:pos="5904"/>
        <w:tab w:val="left" w:pos="6566"/>
      </w:tabs>
      <w:spacing w:after="120"/>
      <w:ind w:left="1267" w:right="1267" w:hanging="432"/>
      <w:jc w:val="both"/>
    </w:pPr>
  </w:style>
  <w:style w:type="paragraph" w:styleId="Footer">
    <w:name w:val="footer"/>
    <w:pPr>
      <w:tabs>
        <w:tab w:val="center" w:pos="4320"/>
        <w:tab w:val="right" w:pos="8640"/>
      </w:tabs>
      <w:spacing w:line="210" w:lineRule="exact"/>
    </w:pPr>
    <w:rPr>
      <w:rFonts w:cs="Traditional Arabic"/>
      <w:b/>
      <w:bCs/>
      <w:noProof/>
      <w:sz w:val="18"/>
      <w:szCs w:val="25"/>
      <w:lang w:val="en-US" w:eastAsia="ar-SA"/>
    </w:rPr>
  </w:style>
  <w:style w:type="character" w:styleId="FootnoteReference">
    <w:name w:val="footnote reference"/>
    <w:semiHidden/>
    <w:rPr>
      <w:spacing w:val="-5"/>
      <w:w w:val="100"/>
      <w:position w:val="0"/>
      <w:vertAlign w:val="superscript"/>
    </w:rPr>
  </w:style>
  <w:style w:type="paragraph" w:styleId="Header">
    <w:name w:val="header"/>
    <w:pPr>
      <w:tabs>
        <w:tab w:val="center" w:pos="4320"/>
        <w:tab w:val="right" w:pos="8640"/>
      </w:tabs>
    </w:pPr>
    <w:rPr>
      <w:rFonts w:cs="Traditional Arabic"/>
      <w:b/>
      <w:bCs/>
      <w:noProof/>
      <w:w w:val="105"/>
      <w:sz w:val="18"/>
      <w:szCs w:val="25"/>
      <w:lang w:val="en-US" w:eastAsia="ar-SA"/>
    </w:rPr>
  </w:style>
  <w:style w:type="character" w:styleId="LineNumber">
    <w:name w:val="line number"/>
    <w:rPr>
      <w:sz w:val="14"/>
      <w:szCs w:val="16"/>
    </w:rPr>
  </w:style>
  <w:style w:type="paragraph" w:customStyle="1" w:styleId="Small">
    <w:name w:val="Small"/>
    <w:basedOn w:val="Normal"/>
    <w:next w:val="Normal"/>
    <w:pPr>
      <w:tabs>
        <w:tab w:val="right" w:leader="dot" w:pos="360"/>
      </w:tabs>
      <w:bidi/>
      <w:spacing w:line="310" w:lineRule="exact"/>
      <w:jc w:val="right"/>
    </w:pPr>
    <w:rPr>
      <w:rFonts w:cs="Traditional Arabic"/>
      <w:noProof/>
      <w:spacing w:val="5"/>
      <w:w w:val="104"/>
      <w:kern w:val="14"/>
      <w:sz w:val="17"/>
      <w:szCs w:val="25"/>
    </w:rPr>
  </w:style>
  <w:style w:type="paragraph" w:customStyle="1" w:styleId="SmallX">
    <w:name w:val="SmallX"/>
    <w:basedOn w:val="Small"/>
    <w:next w:val="Normal"/>
    <w:pPr>
      <w:spacing w:line="240" w:lineRule="exact"/>
      <w:jc w:val="left"/>
    </w:pPr>
    <w:rPr>
      <w:spacing w:val="6"/>
      <w:w w:val="106"/>
      <w:sz w:val="14"/>
      <w:szCs w:val="21"/>
    </w:rPr>
  </w:style>
  <w:style w:type="paragraph" w:customStyle="1" w:styleId="XLarge">
    <w:name w:val="XLarge"/>
    <w:basedOn w:val="HM"/>
    <w:pPr>
      <w:tabs>
        <w:tab w:val="right" w:leader="dot" w:pos="360"/>
      </w:tabs>
      <w:spacing w:line="580" w:lineRule="exact"/>
      <w:jc w:val="right"/>
    </w:pPr>
    <w:rPr>
      <w:spacing w:val="-4"/>
      <w:w w:val="98"/>
      <w:sz w:val="40"/>
      <w:szCs w:val="60"/>
    </w:rPr>
  </w:style>
  <w:style w:type="paragraph" w:customStyle="1" w:styleId="XXLarge">
    <w:name w:val="XXLarge"/>
    <w:basedOn w:val="XLarge"/>
    <w:next w:val="Normal"/>
    <w:pPr>
      <w:spacing w:line="820" w:lineRule="exact"/>
      <w:jc w:val="left"/>
    </w:pPr>
    <w:rPr>
      <w:noProof w:val="0"/>
      <w:spacing w:val="-8"/>
      <w:w w:val="96"/>
      <w:sz w:val="57"/>
      <w:szCs w:val="86"/>
    </w:rPr>
  </w:style>
  <w:style w:type="character" w:styleId="Hyperlink">
    <w:name w:val="Hyperlink"/>
    <w:rPr>
      <w:color w:val="0000FF"/>
      <w:u w:val="single"/>
    </w:rPr>
  </w:style>
  <w:style w:type="character" w:styleId="PageNumber">
    <w:name w:val="page number"/>
    <w:basedOn w:val="DefaultParagraphFont"/>
  </w:style>
  <w:style w:type="paragraph" w:styleId="BalloonText">
    <w:name w:val="Balloon Text"/>
    <w:basedOn w:val="Normal"/>
    <w:semiHidden/>
    <w:rsid w:val="00731C02"/>
    <w:rPr>
      <w:rFonts w:ascii="Tahoma" w:hAnsi="Tahoma" w:cs="Tahoma"/>
      <w:sz w:val="16"/>
      <w:szCs w:val="16"/>
    </w:rPr>
  </w:style>
  <w:style w:type="character" w:styleId="FollowedHyperlink">
    <w:name w:val="FollowedHyperlink"/>
    <w:rsid w:val="003B2DE6"/>
    <w:rPr>
      <w:color w:val="800080"/>
      <w:u w:val="single"/>
    </w:rPr>
  </w:style>
  <w:style w:type="paragraph" w:styleId="ListParagraph">
    <w:name w:val="List Paragraph"/>
    <w:basedOn w:val="Normal"/>
    <w:qFormat/>
    <w:rsid w:val="0080146C"/>
    <w:pPr>
      <w:widowControl w:val="0"/>
      <w:ind w:left="720"/>
      <w:contextualSpacing/>
    </w:pPr>
    <w:rPr>
      <w:snapToGrid w:val="0"/>
    </w:rPr>
  </w:style>
  <w:style w:type="character" w:customStyle="1" w:styleId="apple-converted-space">
    <w:name w:val="apple-converted-space"/>
    <w:rsid w:val="004A1872"/>
  </w:style>
  <w:style w:type="table" w:styleId="TableGrid">
    <w:name w:val="Table Grid"/>
    <w:basedOn w:val="TableNormal"/>
    <w:rsid w:val="001C2025"/>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4">
    <w:name w:val="heading 4"/>
    <w:basedOn w:val="Normal"/>
    <w:next w:val="Normal"/>
    <w:qFormat/>
    <w:pPr>
      <w:keepNext/>
      <w:widowControl w:val="0"/>
      <w:jc w:val="center"/>
      <w:outlineLvl w:val="3"/>
    </w:pPr>
    <w:rPr>
      <w:b/>
      <w:i/>
      <w:sz w:val="28"/>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Normal"/>
    <w:pPr>
      <w:keepNext/>
      <w:keepLines/>
      <w:suppressAutoHyphens/>
      <w:bidi/>
      <w:spacing w:line="400" w:lineRule="exact"/>
      <w:jc w:val="lowKashida"/>
      <w:outlineLvl w:val="0"/>
    </w:pPr>
    <w:rPr>
      <w:rFonts w:cs="Traditional Arabic"/>
      <w:b/>
      <w:bCs/>
      <w:noProof/>
      <w:w w:val="103"/>
      <w:kern w:val="14"/>
      <w:szCs w:val="34"/>
    </w:rPr>
  </w:style>
  <w:style w:type="paragraph" w:customStyle="1" w:styleId="HCh">
    <w:name w:val="_ H _Ch"/>
    <w:basedOn w:val="H1"/>
    <w:next w:val="Normal"/>
    <w:pPr>
      <w:spacing w:line="450" w:lineRule="exact"/>
      <w:jc w:val="both"/>
    </w:pPr>
    <w:rPr>
      <w:spacing w:val="-2"/>
      <w:sz w:val="28"/>
      <w:szCs w:val="38"/>
    </w:rPr>
  </w:style>
  <w:style w:type="paragraph" w:customStyle="1" w:styleId="HM">
    <w:name w:val="_ H __M"/>
    <w:basedOn w:val="HCh"/>
    <w:next w:val="Normal"/>
    <w:pPr>
      <w:spacing w:line="540" w:lineRule="exact"/>
    </w:pPr>
    <w:rPr>
      <w:spacing w:val="-3"/>
      <w:w w:val="99"/>
      <w:sz w:val="34"/>
      <w:szCs w:val="51"/>
    </w:rPr>
  </w:style>
  <w:style w:type="paragraph" w:customStyle="1" w:styleId="H23">
    <w:name w:val="_ H_2/3"/>
    <w:basedOn w:val="H1"/>
    <w:next w:val="Normal"/>
    <w:pPr>
      <w:jc w:val="both"/>
      <w:outlineLvl w:val="1"/>
    </w:pPr>
    <w:rPr>
      <w:spacing w:val="2"/>
      <w:sz w:val="20"/>
      <w:szCs w:val="30"/>
    </w:rPr>
  </w:style>
  <w:style w:type="paragraph" w:customStyle="1" w:styleId="H4">
    <w:name w:val="_ H_4"/>
    <w:basedOn w:val="Normal"/>
    <w:next w:val="Normal"/>
    <w:pPr>
      <w:keepNext/>
      <w:keepLines/>
      <w:suppressAutoHyphens/>
      <w:bidi/>
      <w:spacing w:line="360" w:lineRule="exact"/>
      <w:jc w:val="lowKashida"/>
      <w:outlineLvl w:val="3"/>
    </w:pPr>
    <w:rPr>
      <w:rFonts w:cs="Traditional Arabic"/>
      <w:i/>
      <w:iCs/>
      <w:noProof/>
      <w:spacing w:val="3"/>
      <w:w w:val="103"/>
      <w:kern w:val="14"/>
      <w:sz w:val="20"/>
      <w:szCs w:val="30"/>
    </w:rPr>
  </w:style>
  <w:style w:type="paragraph" w:customStyle="1" w:styleId="H56">
    <w:name w:val="_ H_5/6"/>
    <w:basedOn w:val="Normal"/>
    <w:next w:val="SingleTxt"/>
    <w:pPr>
      <w:keepNext/>
      <w:keepLines/>
      <w:suppressAutoHyphens/>
      <w:bidi/>
      <w:spacing w:line="360" w:lineRule="exact"/>
      <w:jc w:val="lowKashida"/>
      <w:outlineLvl w:val="4"/>
    </w:pPr>
    <w:rPr>
      <w:rFonts w:cs="Traditional Arabic"/>
      <w:noProof/>
      <w:w w:val="103"/>
      <w:kern w:val="14"/>
      <w:sz w:val="20"/>
      <w:szCs w:val="30"/>
    </w:rPr>
  </w:style>
  <w:style w:type="paragraph" w:customStyle="1" w:styleId="DualTxt">
    <w:name w:val="__Dual Txt"/>
    <w:basedOn w:val="Normal"/>
    <w:pPr>
      <w:tabs>
        <w:tab w:val="left" w:pos="662"/>
        <w:tab w:val="left" w:pos="1325"/>
        <w:tab w:val="left" w:pos="1987"/>
        <w:tab w:val="left" w:pos="2650"/>
        <w:tab w:val="left" w:pos="3312"/>
        <w:tab w:val="left" w:pos="3974"/>
        <w:tab w:val="left" w:pos="4637"/>
      </w:tabs>
      <w:bidi/>
      <w:spacing w:after="120" w:line="400" w:lineRule="exact"/>
      <w:jc w:val="lowKashida"/>
    </w:pPr>
    <w:rPr>
      <w:rFonts w:cs="Traditional Arabic"/>
      <w:noProof/>
      <w:w w:val="103"/>
      <w:kern w:val="14"/>
      <w:sz w:val="20"/>
      <w:szCs w:val="30"/>
    </w:rPr>
  </w:style>
  <w:style w:type="paragraph" w:customStyle="1" w:styleId="SingleTxt">
    <w:name w:val="__Single Txt"/>
    <w:basedOn w:val="Normal"/>
    <w:pPr>
      <w:tabs>
        <w:tab w:val="left" w:pos="1267"/>
        <w:tab w:val="left" w:pos="1930"/>
        <w:tab w:val="left" w:pos="2592"/>
        <w:tab w:val="left" w:pos="3254"/>
        <w:tab w:val="left" w:pos="3917"/>
        <w:tab w:val="left" w:pos="4579"/>
        <w:tab w:val="left" w:pos="5242"/>
        <w:tab w:val="left" w:pos="5904"/>
        <w:tab w:val="left" w:pos="6566"/>
      </w:tabs>
      <w:bidi/>
      <w:spacing w:after="120" w:line="400" w:lineRule="exact"/>
      <w:ind w:left="1267" w:right="1267"/>
      <w:jc w:val="lowKashida"/>
    </w:pPr>
    <w:rPr>
      <w:rFonts w:cs="Traditional Arabic"/>
      <w:noProof/>
      <w:w w:val="103"/>
      <w:kern w:val="14"/>
      <w:sz w:val="20"/>
      <w:szCs w:val="30"/>
    </w:rPr>
  </w:style>
  <w:style w:type="character" w:styleId="CommentReference">
    <w:name w:val="annotation reference"/>
    <w:semiHidden/>
    <w:rPr>
      <w:sz w:val="6"/>
      <w:szCs w:val="9"/>
    </w:rPr>
  </w:style>
  <w:style w:type="paragraph" w:styleId="FootnoteText">
    <w:name w:val="footnote text"/>
    <w:basedOn w:val="Normal"/>
    <w:semiHidden/>
    <w:pPr>
      <w:tabs>
        <w:tab w:val="right" w:pos="418"/>
      </w:tabs>
      <w:bidi/>
      <w:spacing w:line="300" w:lineRule="exact"/>
      <w:ind w:right="662" w:hanging="662"/>
      <w:jc w:val="lowKashida"/>
    </w:pPr>
    <w:rPr>
      <w:rFonts w:cs="Traditional Arabic"/>
      <w:noProof/>
      <w:kern w:val="14"/>
      <w:sz w:val="18"/>
      <w:szCs w:val="26"/>
    </w:rPr>
  </w:style>
  <w:style w:type="paragraph" w:styleId="EndnoteText">
    <w:name w:val="endnote text"/>
    <w:basedOn w:val="FootnoteText"/>
    <w:semiHidden/>
    <w:pPr>
      <w:tabs>
        <w:tab w:val="clear" w:pos="418"/>
        <w:tab w:val="right" w:pos="1195"/>
        <w:tab w:val="left" w:pos="1267"/>
        <w:tab w:val="left" w:pos="1930"/>
        <w:tab w:val="left" w:pos="2592"/>
        <w:tab w:val="left" w:pos="3254"/>
        <w:tab w:val="left" w:pos="3917"/>
        <w:tab w:val="left" w:pos="4579"/>
        <w:tab w:val="left" w:pos="5242"/>
        <w:tab w:val="left" w:pos="5904"/>
        <w:tab w:val="left" w:pos="6566"/>
      </w:tabs>
      <w:spacing w:after="120"/>
      <w:ind w:left="1267" w:right="1267" w:hanging="432"/>
      <w:jc w:val="both"/>
    </w:pPr>
  </w:style>
  <w:style w:type="paragraph" w:styleId="Footer">
    <w:name w:val="footer"/>
    <w:pPr>
      <w:tabs>
        <w:tab w:val="center" w:pos="4320"/>
        <w:tab w:val="right" w:pos="8640"/>
      </w:tabs>
      <w:spacing w:line="210" w:lineRule="exact"/>
    </w:pPr>
    <w:rPr>
      <w:rFonts w:cs="Traditional Arabic"/>
      <w:b/>
      <w:bCs/>
      <w:noProof/>
      <w:sz w:val="18"/>
      <w:szCs w:val="25"/>
      <w:lang w:val="en-US" w:eastAsia="ar-SA"/>
    </w:rPr>
  </w:style>
  <w:style w:type="character" w:styleId="FootnoteReference">
    <w:name w:val="footnote reference"/>
    <w:semiHidden/>
    <w:rPr>
      <w:spacing w:val="-5"/>
      <w:w w:val="100"/>
      <w:position w:val="0"/>
      <w:vertAlign w:val="superscript"/>
    </w:rPr>
  </w:style>
  <w:style w:type="paragraph" w:styleId="Header">
    <w:name w:val="header"/>
    <w:pPr>
      <w:tabs>
        <w:tab w:val="center" w:pos="4320"/>
        <w:tab w:val="right" w:pos="8640"/>
      </w:tabs>
    </w:pPr>
    <w:rPr>
      <w:rFonts w:cs="Traditional Arabic"/>
      <w:b/>
      <w:bCs/>
      <w:noProof/>
      <w:w w:val="105"/>
      <w:sz w:val="18"/>
      <w:szCs w:val="25"/>
      <w:lang w:val="en-US" w:eastAsia="ar-SA"/>
    </w:rPr>
  </w:style>
  <w:style w:type="character" w:styleId="LineNumber">
    <w:name w:val="line number"/>
    <w:rPr>
      <w:sz w:val="14"/>
      <w:szCs w:val="16"/>
    </w:rPr>
  </w:style>
  <w:style w:type="paragraph" w:customStyle="1" w:styleId="Small">
    <w:name w:val="Small"/>
    <w:basedOn w:val="Normal"/>
    <w:next w:val="Normal"/>
    <w:pPr>
      <w:tabs>
        <w:tab w:val="right" w:leader="dot" w:pos="360"/>
      </w:tabs>
      <w:bidi/>
      <w:spacing w:line="310" w:lineRule="exact"/>
      <w:jc w:val="right"/>
    </w:pPr>
    <w:rPr>
      <w:rFonts w:cs="Traditional Arabic"/>
      <w:noProof/>
      <w:spacing w:val="5"/>
      <w:w w:val="104"/>
      <w:kern w:val="14"/>
      <w:sz w:val="17"/>
      <w:szCs w:val="25"/>
    </w:rPr>
  </w:style>
  <w:style w:type="paragraph" w:customStyle="1" w:styleId="SmallX">
    <w:name w:val="SmallX"/>
    <w:basedOn w:val="Small"/>
    <w:next w:val="Normal"/>
    <w:pPr>
      <w:spacing w:line="240" w:lineRule="exact"/>
      <w:jc w:val="left"/>
    </w:pPr>
    <w:rPr>
      <w:spacing w:val="6"/>
      <w:w w:val="106"/>
      <w:sz w:val="14"/>
      <w:szCs w:val="21"/>
    </w:rPr>
  </w:style>
  <w:style w:type="paragraph" w:customStyle="1" w:styleId="XLarge">
    <w:name w:val="XLarge"/>
    <w:basedOn w:val="HM"/>
    <w:pPr>
      <w:tabs>
        <w:tab w:val="right" w:leader="dot" w:pos="360"/>
      </w:tabs>
      <w:spacing w:line="580" w:lineRule="exact"/>
      <w:jc w:val="right"/>
    </w:pPr>
    <w:rPr>
      <w:spacing w:val="-4"/>
      <w:w w:val="98"/>
      <w:sz w:val="40"/>
      <w:szCs w:val="60"/>
    </w:rPr>
  </w:style>
  <w:style w:type="paragraph" w:customStyle="1" w:styleId="XXLarge">
    <w:name w:val="XXLarge"/>
    <w:basedOn w:val="XLarge"/>
    <w:next w:val="Normal"/>
    <w:pPr>
      <w:spacing w:line="820" w:lineRule="exact"/>
      <w:jc w:val="left"/>
    </w:pPr>
    <w:rPr>
      <w:noProof w:val="0"/>
      <w:spacing w:val="-8"/>
      <w:w w:val="96"/>
      <w:sz w:val="57"/>
      <w:szCs w:val="86"/>
    </w:rPr>
  </w:style>
  <w:style w:type="character" w:styleId="Hyperlink">
    <w:name w:val="Hyperlink"/>
    <w:rPr>
      <w:color w:val="0000FF"/>
      <w:u w:val="single"/>
    </w:rPr>
  </w:style>
  <w:style w:type="character" w:styleId="PageNumber">
    <w:name w:val="page number"/>
    <w:basedOn w:val="DefaultParagraphFont"/>
  </w:style>
  <w:style w:type="paragraph" w:styleId="BalloonText">
    <w:name w:val="Balloon Text"/>
    <w:basedOn w:val="Normal"/>
    <w:semiHidden/>
    <w:rsid w:val="00731C02"/>
    <w:rPr>
      <w:rFonts w:ascii="Tahoma" w:hAnsi="Tahoma" w:cs="Tahoma"/>
      <w:sz w:val="16"/>
      <w:szCs w:val="16"/>
    </w:rPr>
  </w:style>
  <w:style w:type="character" w:styleId="FollowedHyperlink">
    <w:name w:val="FollowedHyperlink"/>
    <w:rsid w:val="003B2DE6"/>
    <w:rPr>
      <w:color w:val="800080"/>
      <w:u w:val="single"/>
    </w:rPr>
  </w:style>
  <w:style w:type="paragraph" w:styleId="ListParagraph">
    <w:name w:val="List Paragraph"/>
    <w:basedOn w:val="Normal"/>
    <w:qFormat/>
    <w:rsid w:val="0080146C"/>
    <w:pPr>
      <w:widowControl w:val="0"/>
      <w:ind w:left="720"/>
      <w:contextualSpacing/>
    </w:pPr>
    <w:rPr>
      <w:snapToGrid w:val="0"/>
    </w:rPr>
  </w:style>
  <w:style w:type="character" w:customStyle="1" w:styleId="apple-converted-space">
    <w:name w:val="apple-converted-space"/>
    <w:rsid w:val="004A1872"/>
  </w:style>
  <w:style w:type="table" w:styleId="TableGrid">
    <w:name w:val="Table Grid"/>
    <w:basedOn w:val="TableNormal"/>
    <w:rsid w:val="001C2025"/>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8166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gb@unodc.org"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lga.teruel@unodc.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665</Words>
  <Characters>3793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تنفيذ التوصيات التي اعتمدتها الدورة الثانية والأربعون للجنة الفرعية المعنية بالاتجار غير المشروع بالمخدرات والمسائل ذات الصلة</vt:lpstr>
    </vt:vector>
  </TitlesOfParts>
  <Company>UNOV</Company>
  <LinksUpToDate>false</LinksUpToDate>
  <CharactersWithSpaces>4450</CharactersWithSpaces>
  <SharedDoc>false</SharedDoc>
  <HLinks>
    <vt:vector size="6" baseType="variant">
      <vt:variant>
        <vt:i4>131131</vt:i4>
      </vt:variant>
      <vt:variant>
        <vt:i4>0</vt:i4>
      </vt:variant>
      <vt:variant>
        <vt:i4>0</vt:i4>
      </vt:variant>
      <vt:variant>
        <vt:i4>5</vt:i4>
      </vt:variant>
      <vt:variant>
        <vt:lpwstr>mailto:sgb@unodc.org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تنفيذ التوصيات التي اعتمدتها الدورة الثانية والأربعون للجنة الفرعية المعنية بالاتجار غير المشروع بالمخدرات والمسائل ذات الصلة</dc:title>
  <dc:creator>borhan</dc:creator>
  <cp:lastModifiedBy>Fausto Gariso</cp:lastModifiedBy>
  <cp:revision>2</cp:revision>
  <cp:lastPrinted>2017-07-06T11:39:00Z</cp:lastPrinted>
  <dcterms:created xsi:type="dcterms:W3CDTF">2017-07-07T07:52:00Z</dcterms:created>
  <dcterms:modified xsi:type="dcterms:W3CDTF">2017-07-07T07:52:00Z</dcterms:modified>
</cp:coreProperties>
</file>