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F9" w:rsidRDefault="009D1DF9" w:rsidP="009D1DF9">
      <w:pPr>
        <w:spacing w:line="20" w:lineRule="exact"/>
        <w:rPr>
          <w:lang w:val="en-GB"/>
        </w:rPr>
        <w:sectPr w:rsidR="009D1DF9" w:rsidSect="00DA2C12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D7F55" w:rsidRPr="004D38F7" w:rsidRDefault="00FF4221" w:rsidP="000D7F55">
      <w:pPr>
        <w:jc w:val="center"/>
        <w:rPr>
          <w:rFonts w:eastAsia="Times New Roman"/>
          <w:b/>
          <w:bCs/>
          <w:snapToGrid w:val="0"/>
          <w:sz w:val="28"/>
          <w:szCs w:val="28"/>
          <w:lang w:val="ru-RU" w:eastAsia="en-US"/>
        </w:rPr>
      </w:pPr>
      <w:r w:rsidRPr="004D38F7">
        <w:rPr>
          <w:b/>
          <w:sz w:val="28"/>
          <w:szCs w:val="28"/>
          <w:lang w:val="ru-RU"/>
        </w:rPr>
        <w:lastRenderedPageBreak/>
        <w:t xml:space="preserve">Осуществление рекомендаций, принятых на пятидесятой сессии </w:t>
      </w:r>
      <w:r w:rsidRPr="004D38F7">
        <w:rPr>
          <w:b/>
          <w:sz w:val="28"/>
          <w:szCs w:val="28"/>
          <w:lang w:val="ru-RU"/>
        </w:rPr>
        <w:br/>
        <w:t xml:space="preserve">Подкомиссии по незаконному обороту наркотиков на Ближнем и Среднем Востоке </w:t>
      </w:r>
      <w:r w:rsidRPr="004D38F7">
        <w:rPr>
          <w:b/>
          <w:sz w:val="28"/>
          <w:szCs w:val="28"/>
          <w:lang w:val="ru-RU"/>
        </w:rPr>
        <w:br/>
        <w:t xml:space="preserve">и связанным с этим вопросам, проходившей в Абу-Даби </w:t>
      </w:r>
      <w:r w:rsidRPr="004D38F7">
        <w:rPr>
          <w:b/>
          <w:sz w:val="28"/>
          <w:szCs w:val="28"/>
          <w:lang w:val="ru-RU"/>
        </w:rPr>
        <w:br/>
        <w:t>8-12 ноября 2015 года</w:t>
      </w: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DA2C12" w:rsidRPr="00FF4221" w:rsidRDefault="00FF4221" w:rsidP="00DA2C1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ВОПРОСНИК</w:t>
      </w:r>
    </w:p>
    <w:p w:rsidR="00E04B90" w:rsidRPr="004D38F7" w:rsidRDefault="00E04B90" w:rsidP="00C6590F">
      <w:pPr>
        <w:rPr>
          <w:b/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27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2977"/>
        <w:gridCol w:w="3361"/>
      </w:tblGrid>
      <w:tr w:rsidR="009D1DF9" w:rsidRPr="00FF4221" w:rsidTr="009D1DF9">
        <w:trPr>
          <w:cantSplit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9D1DF9" w:rsidP="009D1DF9">
            <w:pPr>
              <w:rPr>
                <w:b/>
                <w:lang w:val="en-GB"/>
              </w:rPr>
            </w:pPr>
          </w:p>
          <w:p w:rsidR="009D1DF9" w:rsidRPr="00FF4221" w:rsidRDefault="00FF4221" w:rsidP="009D1DF9">
            <w:pPr>
              <w:jc w:val="center"/>
              <w:rPr>
                <w:b/>
                <w:lang w:val="en-GB"/>
              </w:rPr>
            </w:pPr>
            <w:r w:rsidRPr="00FF4221">
              <w:rPr>
                <w:b/>
                <w:lang w:val="ru-RU"/>
              </w:rPr>
              <w:t>Информация о представлении данных</w:t>
            </w:r>
          </w:p>
          <w:p w:rsidR="009D1DF9" w:rsidRPr="00FF4221" w:rsidRDefault="009D1DF9" w:rsidP="009D1DF9">
            <w:pPr>
              <w:rPr>
                <w:b/>
                <w:lang w:val="en-GB"/>
              </w:rPr>
            </w:pPr>
          </w:p>
        </w:tc>
      </w:tr>
      <w:tr w:rsidR="009D1DF9" w:rsidRPr="00FF4221" w:rsidTr="009D1DF9">
        <w:trPr>
          <w:cantSplit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FF4221" w:rsidP="009D1DF9">
            <w:pPr>
              <w:spacing w:before="120" w:after="120"/>
              <w:rPr>
                <w:lang w:val="ru-RU"/>
              </w:rPr>
            </w:pPr>
            <w:r w:rsidRPr="00FF4221">
              <w:rPr>
                <w:lang w:val="ru-RU"/>
              </w:rPr>
              <w:t>Название страны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9D1DF9" w:rsidP="009D1DF9">
            <w:pPr>
              <w:spacing w:before="120" w:after="120"/>
              <w:rPr>
                <w:lang w:val="en-GB"/>
              </w:rPr>
            </w:pPr>
            <w:r w:rsidRPr="00FF4221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F4221">
              <w:rPr>
                <w:lang w:val="en-GB"/>
              </w:rPr>
              <w:instrText xml:space="preserve"> FORMTEXT </w:instrText>
            </w:r>
            <w:r w:rsidRPr="00FF4221">
              <w:rPr>
                <w:lang w:val="en-GB"/>
              </w:rPr>
            </w:r>
            <w:r w:rsidRPr="00FF4221">
              <w:rPr>
                <w:lang w:val="en-GB"/>
              </w:rPr>
              <w:fldChar w:fldCharType="separate"/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Pr="00FF4221">
              <w:rPr>
                <w:lang w:val="en-GB"/>
              </w:rPr>
              <w:fldChar w:fldCharType="end"/>
            </w:r>
            <w:bookmarkEnd w:id="1"/>
          </w:p>
        </w:tc>
      </w:tr>
      <w:tr w:rsidR="009D1DF9" w:rsidRPr="00FF4221" w:rsidTr="009D1DF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FF4221" w:rsidP="009D1DF9">
            <w:pPr>
              <w:spacing w:before="120" w:after="120"/>
              <w:rPr>
                <w:lang w:val="ru-RU"/>
              </w:rPr>
            </w:pPr>
            <w:r w:rsidRPr="00FF4221">
              <w:rPr>
                <w:lang w:val="ru-RU"/>
              </w:rPr>
              <w:t>Дата представления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9D1DF9" w:rsidP="009D1DF9">
            <w:pPr>
              <w:spacing w:before="120" w:after="120"/>
              <w:rPr>
                <w:lang w:val="en-GB"/>
              </w:rPr>
            </w:pPr>
            <w:r w:rsidRPr="00FF4221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F4221">
              <w:rPr>
                <w:lang w:val="en-GB"/>
              </w:rPr>
              <w:instrText xml:space="preserve"> FORMTEXT </w:instrText>
            </w:r>
            <w:r w:rsidRPr="00FF4221">
              <w:rPr>
                <w:lang w:val="en-GB"/>
              </w:rPr>
            </w:r>
            <w:r w:rsidRPr="00FF4221">
              <w:rPr>
                <w:lang w:val="en-GB"/>
              </w:rPr>
              <w:fldChar w:fldCharType="separate"/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Pr="00FF4221">
              <w:rPr>
                <w:lang w:val="en-GB"/>
              </w:rPr>
              <w:fldChar w:fldCharType="end"/>
            </w:r>
            <w:bookmarkEnd w:id="2"/>
          </w:p>
        </w:tc>
      </w:tr>
      <w:tr w:rsidR="009D1DF9" w:rsidRPr="00FF4221" w:rsidTr="009D1DF9">
        <w:trPr>
          <w:cantSplit/>
        </w:trPr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9D1DF9" w:rsidP="009D1DF9">
            <w:pPr>
              <w:rPr>
                <w:lang w:val="en-GB"/>
              </w:rPr>
            </w:pPr>
          </w:p>
          <w:p w:rsidR="009D1DF9" w:rsidRPr="00FF4221" w:rsidRDefault="00FF4221" w:rsidP="009D1DF9">
            <w:pPr>
              <w:jc w:val="center"/>
              <w:rPr>
                <w:b/>
                <w:lang w:val="ru-RU"/>
              </w:rPr>
            </w:pPr>
            <w:r w:rsidRPr="00FF4221">
              <w:rPr>
                <w:b/>
                <w:iCs/>
                <w:lang w:val="ru-RU"/>
              </w:rPr>
              <w:t>Информация для целей последующей деятельности</w:t>
            </w:r>
          </w:p>
          <w:p w:rsidR="009D1DF9" w:rsidRPr="00FF4221" w:rsidRDefault="009D1DF9" w:rsidP="009D1DF9">
            <w:pPr>
              <w:rPr>
                <w:b/>
                <w:lang w:val="ru-RU"/>
              </w:rPr>
            </w:pPr>
          </w:p>
        </w:tc>
      </w:tr>
      <w:tr w:rsidR="009D1DF9" w:rsidRPr="00FF4221" w:rsidTr="009D1DF9">
        <w:trPr>
          <w:cantSplit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FF4221" w:rsidP="009D1DF9">
            <w:pPr>
              <w:spacing w:before="240" w:after="240"/>
              <w:rPr>
                <w:lang w:val="en-GB"/>
              </w:rPr>
            </w:pPr>
            <w:r w:rsidRPr="00FF4221">
              <w:rPr>
                <w:lang w:val="ru-RU"/>
              </w:rPr>
              <w:t>Контактное лицо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9D1DF9" w:rsidP="009D1DF9">
            <w:pPr>
              <w:spacing w:before="240" w:after="240"/>
              <w:rPr>
                <w:lang w:val="en-GB"/>
              </w:rPr>
            </w:pPr>
            <w:r w:rsidRPr="00FF4221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4221">
              <w:rPr>
                <w:lang w:val="en-GB"/>
              </w:rPr>
              <w:instrText xml:space="preserve"> FORMTEXT </w:instrText>
            </w:r>
            <w:r w:rsidRPr="00FF4221">
              <w:rPr>
                <w:lang w:val="en-GB"/>
              </w:rPr>
            </w:r>
            <w:r w:rsidRPr="00FF4221">
              <w:rPr>
                <w:lang w:val="en-GB"/>
              </w:rPr>
              <w:fldChar w:fldCharType="separate"/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Pr="00FF4221">
              <w:rPr>
                <w:lang w:val="en-GB"/>
              </w:rPr>
              <w:fldChar w:fldCharType="end"/>
            </w:r>
          </w:p>
        </w:tc>
      </w:tr>
      <w:tr w:rsidR="009D1DF9" w:rsidRPr="00FF4221" w:rsidTr="009D1DF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FF4221" w:rsidP="00FF4221">
            <w:pPr>
              <w:widowControl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Должность и </w:t>
            </w:r>
            <w:r w:rsidRPr="00FF4221">
              <w:rPr>
                <w:lang w:val="ru-RU"/>
              </w:rPr>
              <w:t>организация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9D1DF9" w:rsidP="009D1DF9">
            <w:pPr>
              <w:spacing w:before="240" w:after="240"/>
              <w:rPr>
                <w:lang w:val="en-GB"/>
              </w:rPr>
            </w:pPr>
            <w:r w:rsidRPr="00FF4221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F4221">
              <w:rPr>
                <w:lang w:val="en-GB"/>
              </w:rPr>
              <w:instrText xml:space="preserve"> FORMTEXT </w:instrText>
            </w:r>
            <w:r w:rsidRPr="00FF4221">
              <w:rPr>
                <w:lang w:val="en-GB"/>
              </w:rPr>
            </w:r>
            <w:r w:rsidRPr="00FF4221">
              <w:rPr>
                <w:lang w:val="en-GB"/>
              </w:rPr>
              <w:fldChar w:fldCharType="separate"/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Pr="00FF4221">
              <w:rPr>
                <w:lang w:val="en-GB"/>
              </w:rPr>
              <w:fldChar w:fldCharType="end"/>
            </w:r>
            <w:bookmarkEnd w:id="3"/>
          </w:p>
        </w:tc>
      </w:tr>
      <w:tr w:rsidR="009D1DF9" w:rsidRPr="00FF4221" w:rsidTr="009D1DF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FF4221" w:rsidP="009D1DF9">
            <w:pPr>
              <w:spacing w:before="480" w:after="480"/>
              <w:rPr>
                <w:lang w:val="en-GB"/>
              </w:rPr>
            </w:pPr>
            <w:r w:rsidRPr="00FF4221">
              <w:rPr>
                <w:lang w:val="ru-RU"/>
              </w:rPr>
              <w:t>Адрес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9D1DF9" w:rsidP="009D1DF9">
            <w:pPr>
              <w:spacing w:before="480" w:after="480"/>
              <w:rPr>
                <w:lang w:val="en-GB"/>
              </w:rPr>
            </w:pPr>
            <w:r w:rsidRPr="00FF4221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F4221">
              <w:rPr>
                <w:lang w:val="en-GB"/>
              </w:rPr>
              <w:instrText xml:space="preserve"> FORMTEXT </w:instrText>
            </w:r>
            <w:r w:rsidRPr="00FF4221">
              <w:rPr>
                <w:lang w:val="en-GB"/>
              </w:rPr>
            </w:r>
            <w:r w:rsidRPr="00FF4221">
              <w:rPr>
                <w:lang w:val="en-GB"/>
              </w:rPr>
              <w:fldChar w:fldCharType="separate"/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Pr="00FF4221">
              <w:rPr>
                <w:lang w:val="en-GB"/>
              </w:rPr>
              <w:fldChar w:fldCharType="end"/>
            </w:r>
            <w:bookmarkEnd w:id="4"/>
          </w:p>
        </w:tc>
      </w:tr>
      <w:tr w:rsidR="009D1DF9" w:rsidRPr="00FF4221" w:rsidTr="009D1DF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FF4221" w:rsidP="009D1DF9">
            <w:pPr>
              <w:spacing w:before="120" w:after="120"/>
              <w:rPr>
                <w:lang w:val="en-GB"/>
              </w:rPr>
            </w:pPr>
            <w:proofErr w:type="spellStart"/>
            <w:r w:rsidRPr="00FF4221">
              <w:t>Телефон</w:t>
            </w:r>
            <w:proofErr w:type="spellEnd"/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9D1DF9" w:rsidP="009D1DF9">
            <w:pPr>
              <w:spacing w:before="120" w:after="120"/>
              <w:rPr>
                <w:lang w:val="en-GB"/>
              </w:rPr>
            </w:pPr>
            <w:r w:rsidRPr="00FF4221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F4221">
              <w:rPr>
                <w:lang w:val="en-GB"/>
              </w:rPr>
              <w:instrText xml:space="preserve"> FORMTEXT </w:instrText>
            </w:r>
            <w:r w:rsidRPr="00FF4221">
              <w:rPr>
                <w:lang w:val="en-GB"/>
              </w:rPr>
            </w:r>
            <w:r w:rsidRPr="00FF4221">
              <w:rPr>
                <w:lang w:val="en-GB"/>
              </w:rPr>
              <w:fldChar w:fldCharType="separate"/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Pr="00FF4221">
              <w:rPr>
                <w:lang w:val="en-GB"/>
              </w:rPr>
              <w:fldChar w:fldCharType="end"/>
            </w:r>
            <w:bookmarkEnd w:id="5"/>
          </w:p>
        </w:tc>
      </w:tr>
      <w:tr w:rsidR="009D1DF9" w:rsidRPr="00FF4221" w:rsidTr="009D1DF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FF4221" w:rsidP="009D1DF9">
            <w:pPr>
              <w:spacing w:before="120" w:after="120"/>
              <w:rPr>
                <w:lang w:val="ru-RU"/>
              </w:rPr>
            </w:pPr>
            <w:r w:rsidRPr="00FF4221">
              <w:rPr>
                <w:lang w:val="ru-RU"/>
              </w:rPr>
              <w:t>Факс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9D1DF9" w:rsidP="009D1DF9">
            <w:pPr>
              <w:spacing w:before="120" w:after="120"/>
              <w:rPr>
                <w:lang w:val="en-GB"/>
              </w:rPr>
            </w:pPr>
            <w:r w:rsidRPr="00FF4221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4221">
              <w:rPr>
                <w:lang w:val="en-GB"/>
              </w:rPr>
              <w:instrText xml:space="preserve"> FORMTEXT </w:instrText>
            </w:r>
            <w:r w:rsidRPr="00FF4221">
              <w:rPr>
                <w:lang w:val="en-GB"/>
              </w:rPr>
            </w:r>
            <w:r w:rsidRPr="00FF4221">
              <w:rPr>
                <w:lang w:val="en-GB"/>
              </w:rPr>
              <w:fldChar w:fldCharType="separate"/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Pr="00FF4221">
              <w:rPr>
                <w:lang w:val="en-GB"/>
              </w:rPr>
              <w:fldChar w:fldCharType="end"/>
            </w:r>
            <w:bookmarkEnd w:id="6"/>
          </w:p>
        </w:tc>
      </w:tr>
      <w:tr w:rsidR="009D1DF9" w:rsidRPr="00FF4221" w:rsidTr="009D1DF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FF4221" w:rsidP="009D1DF9">
            <w:pPr>
              <w:spacing w:before="120" w:after="120"/>
              <w:rPr>
                <w:lang w:val="en-GB"/>
              </w:rPr>
            </w:pPr>
            <w:proofErr w:type="spellStart"/>
            <w:r w:rsidRPr="00FF4221">
              <w:t>Эл</w:t>
            </w:r>
            <w:proofErr w:type="spellEnd"/>
            <w:r w:rsidRPr="00FF4221">
              <w:t xml:space="preserve">. </w:t>
            </w:r>
            <w:proofErr w:type="spellStart"/>
            <w:r w:rsidRPr="00FF4221">
              <w:t>почта</w:t>
            </w:r>
            <w:proofErr w:type="spellEnd"/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9D1DF9" w:rsidP="009D1DF9">
            <w:pPr>
              <w:spacing w:before="120" w:after="120"/>
              <w:rPr>
                <w:lang w:val="en-GB"/>
              </w:rPr>
            </w:pPr>
            <w:r w:rsidRPr="00FF4221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F4221">
              <w:rPr>
                <w:lang w:val="en-GB"/>
              </w:rPr>
              <w:instrText xml:space="preserve"> FORMTEXT </w:instrText>
            </w:r>
            <w:r w:rsidRPr="00FF4221">
              <w:rPr>
                <w:lang w:val="en-GB"/>
              </w:rPr>
            </w:r>
            <w:r w:rsidRPr="00FF4221">
              <w:rPr>
                <w:lang w:val="en-GB"/>
              </w:rPr>
              <w:fldChar w:fldCharType="separate"/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="00F22700">
              <w:rPr>
                <w:noProof/>
                <w:lang w:val="en-GB"/>
              </w:rPr>
              <w:t> </w:t>
            </w:r>
            <w:r w:rsidRPr="00FF4221">
              <w:rPr>
                <w:lang w:val="en-GB"/>
              </w:rPr>
              <w:fldChar w:fldCharType="end"/>
            </w:r>
            <w:bookmarkEnd w:id="7"/>
          </w:p>
        </w:tc>
      </w:tr>
      <w:tr w:rsidR="009D1DF9" w:rsidRPr="00FF4221" w:rsidTr="009D1DF9">
        <w:trPr>
          <w:cantSplit/>
        </w:trPr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9D1DF9" w:rsidP="009D1DF9">
            <w:pPr>
              <w:rPr>
                <w:b/>
                <w:lang w:val="en-GB"/>
              </w:rPr>
            </w:pPr>
          </w:p>
          <w:p w:rsidR="009D1DF9" w:rsidRPr="00FF4221" w:rsidRDefault="00FF4221" w:rsidP="009D1DF9">
            <w:pPr>
              <w:jc w:val="center"/>
              <w:rPr>
                <w:b/>
                <w:lang w:val="ru-RU"/>
              </w:rPr>
            </w:pPr>
            <w:r w:rsidRPr="00FF4221">
              <w:rPr>
                <w:b/>
                <w:lang w:val="ru-RU"/>
              </w:rPr>
              <w:t>Публикация на веб-сайте УНП ООН</w:t>
            </w:r>
          </w:p>
          <w:p w:rsidR="009D1DF9" w:rsidRPr="00FF4221" w:rsidRDefault="009D1DF9" w:rsidP="009D1DF9">
            <w:pPr>
              <w:rPr>
                <w:b/>
                <w:lang w:val="ru-RU"/>
              </w:rPr>
            </w:pPr>
          </w:p>
        </w:tc>
      </w:tr>
      <w:tr w:rsidR="009D1DF9" w:rsidRPr="00FF4221" w:rsidTr="009D1DF9">
        <w:trPr>
          <w:cantSplit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D1DF9" w:rsidRPr="00FF4221" w:rsidRDefault="00FF4221" w:rsidP="009D1DF9">
            <w:pPr>
              <w:spacing w:after="120"/>
              <w:rPr>
                <w:lang w:val="ru-RU"/>
              </w:rPr>
            </w:pPr>
            <w:r w:rsidRPr="00FF4221">
              <w:rPr>
                <w:lang w:val="ru-RU"/>
              </w:rPr>
              <w:t xml:space="preserve">Согласны ли Вы с размещением вопросника </w:t>
            </w:r>
            <w:r w:rsidRPr="00FF4221">
              <w:rPr>
                <w:lang w:val="ru-RU"/>
              </w:rPr>
              <w:br/>
              <w:t xml:space="preserve">в том виде, в котором он будет получен, </w:t>
            </w:r>
            <w:r w:rsidRPr="00FF4221">
              <w:rPr>
                <w:lang w:val="ru-RU"/>
              </w:rPr>
              <w:br/>
              <w:t>на веб-сайте УНП ООН?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FF4221" w:rsidRDefault="009D1DF9" w:rsidP="009D1DF9">
            <w:pPr>
              <w:spacing w:after="120"/>
              <w:rPr>
                <w:lang w:val="ru-RU"/>
              </w:rPr>
            </w:pPr>
            <w:r w:rsidRPr="00FF4221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FF4221">
              <w:rPr>
                <w:lang w:val="ru-RU"/>
              </w:rPr>
              <w:instrText xml:space="preserve"> </w:instrText>
            </w:r>
            <w:r w:rsidRPr="00FF4221">
              <w:rPr>
                <w:lang w:val="en-GB"/>
              </w:rPr>
              <w:instrText>FORMCHECKBOX</w:instrText>
            </w:r>
            <w:r w:rsidRPr="00FF4221">
              <w:rPr>
                <w:lang w:val="ru-RU"/>
              </w:rPr>
              <w:instrText xml:space="preserve"> </w:instrText>
            </w:r>
            <w:r w:rsidR="00C57786">
              <w:rPr>
                <w:lang w:val="en-GB"/>
              </w:rPr>
            </w:r>
            <w:r w:rsidR="00C57786">
              <w:rPr>
                <w:lang w:val="en-GB"/>
              </w:rPr>
              <w:fldChar w:fldCharType="separate"/>
            </w:r>
            <w:r w:rsidRPr="00FF4221">
              <w:rPr>
                <w:lang w:val="en-GB"/>
              </w:rPr>
              <w:fldChar w:fldCharType="end"/>
            </w:r>
            <w:bookmarkEnd w:id="8"/>
            <w:r w:rsidRPr="00FF4221">
              <w:rPr>
                <w:lang w:val="ru-RU"/>
              </w:rPr>
              <w:t xml:space="preserve"> </w:t>
            </w:r>
            <w:r w:rsidR="00FF4221" w:rsidRPr="00FF4221">
              <w:rPr>
                <w:lang w:val="ru-RU"/>
              </w:rPr>
              <w:t>ДА</w:t>
            </w:r>
          </w:p>
          <w:p w:rsidR="009D1DF9" w:rsidRPr="00FF4221" w:rsidRDefault="009D1DF9" w:rsidP="00FF4221">
            <w:pPr>
              <w:spacing w:after="120"/>
              <w:rPr>
                <w:lang w:val="ru-RU"/>
              </w:rPr>
            </w:pPr>
            <w:r w:rsidRPr="00FF4221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FF4221">
              <w:rPr>
                <w:lang w:val="ru-RU"/>
              </w:rPr>
              <w:instrText xml:space="preserve"> </w:instrText>
            </w:r>
            <w:r w:rsidRPr="00FF4221">
              <w:rPr>
                <w:lang w:val="en-GB"/>
              </w:rPr>
              <w:instrText>FORMCHECKBOX</w:instrText>
            </w:r>
            <w:r w:rsidRPr="00FF4221">
              <w:rPr>
                <w:lang w:val="ru-RU"/>
              </w:rPr>
              <w:instrText xml:space="preserve"> </w:instrText>
            </w:r>
            <w:r w:rsidR="00C57786">
              <w:rPr>
                <w:lang w:val="en-GB"/>
              </w:rPr>
            </w:r>
            <w:r w:rsidR="00C57786">
              <w:rPr>
                <w:lang w:val="en-GB"/>
              </w:rPr>
              <w:fldChar w:fldCharType="separate"/>
            </w:r>
            <w:r w:rsidRPr="00FF4221">
              <w:rPr>
                <w:lang w:val="en-GB"/>
              </w:rPr>
              <w:fldChar w:fldCharType="end"/>
            </w:r>
            <w:bookmarkEnd w:id="9"/>
            <w:r w:rsidRPr="00FF4221">
              <w:rPr>
                <w:lang w:val="ru-RU"/>
              </w:rPr>
              <w:t xml:space="preserve"> </w:t>
            </w:r>
            <w:r w:rsidR="00FF4221" w:rsidRPr="00FF4221">
              <w:rPr>
                <w:lang w:val="ru-RU"/>
              </w:rPr>
              <w:t>НЕТ</w:t>
            </w:r>
          </w:p>
        </w:tc>
      </w:tr>
    </w:tbl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C6590F" w:rsidRPr="00FF4221" w:rsidRDefault="00C6590F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</w:p>
    <w:p w:rsidR="00C6590F" w:rsidRPr="00FF4221" w:rsidRDefault="00C6590F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</w:p>
    <w:p w:rsidR="00C6590F" w:rsidRPr="00FF4221" w:rsidRDefault="00C6590F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</w:p>
    <w:p w:rsidR="00C6590F" w:rsidRPr="00FF4221" w:rsidRDefault="00C6590F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</w:p>
    <w:p w:rsidR="00C6590F" w:rsidRPr="00FF4221" w:rsidRDefault="00C6590F" w:rsidP="004D38F7">
      <w:pPr>
        <w:suppressAutoHyphens/>
        <w:spacing w:before="80"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</w:p>
    <w:p w:rsidR="00E04B90" w:rsidRPr="00FF4221" w:rsidRDefault="00FF4221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>
        <w:rPr>
          <w:b/>
          <w:bCs/>
          <w:sz w:val="22"/>
          <w:szCs w:val="22"/>
          <w:lang w:val="ru-RU"/>
        </w:rPr>
        <w:t>ПРОСЬБА НАПРАВИТЬ ДАННЫЙ ВОПРОСНИК (</w:t>
      </w:r>
      <w:r>
        <w:rPr>
          <w:b/>
          <w:bCs/>
          <w:sz w:val="22"/>
          <w:szCs w:val="22"/>
          <w:u w:val="single"/>
          <w:lang w:val="ru-RU"/>
        </w:rPr>
        <w:t>в формате Word</w:t>
      </w:r>
      <w:r>
        <w:rPr>
          <w:b/>
          <w:bCs/>
          <w:sz w:val="22"/>
          <w:szCs w:val="22"/>
          <w:lang w:val="ru-RU"/>
        </w:rPr>
        <w:t>) ПО АДРЕСУ:</w:t>
      </w:r>
    </w:p>
    <w:p w:rsidR="00E04B90" w:rsidRPr="00FF4221" w:rsidRDefault="00E04B90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</w:p>
    <w:p w:rsidR="00E04B90" w:rsidRPr="00E04B90" w:rsidRDefault="00C6590F" w:rsidP="00782AE3">
      <w:pPr>
        <w:tabs>
          <w:tab w:val="center" w:pos="5400"/>
          <w:tab w:val="left" w:pos="10093"/>
        </w:tabs>
        <w:suppressAutoHyphens/>
        <w:spacing w:line="240" w:lineRule="exact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n-GB" w:eastAsia="en-US"/>
        </w:rPr>
      </w:pPr>
      <w:r w:rsidRPr="00FF4221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ab/>
      </w:r>
      <w:r w:rsidR="00E04B90" w:rsidRPr="00E04B90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n-GB" w:eastAsia="en-US"/>
        </w:rPr>
        <w:t>Secretariat to the Governing Bodies</w:t>
      </w:r>
    </w:p>
    <w:p w:rsidR="00782AE3" w:rsidRPr="004D38F7" w:rsidRDefault="00C6590F" w:rsidP="00C6590F">
      <w:pPr>
        <w:tabs>
          <w:tab w:val="center" w:pos="5400"/>
          <w:tab w:val="right" w:pos="10800"/>
        </w:tabs>
        <w:suppressAutoHyphens/>
        <w:spacing w:line="240" w:lineRule="exact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n-GB" w:eastAsia="en-US"/>
        </w:rPr>
        <w:tab/>
      </w:r>
      <w:r w:rsidR="00FF4221">
        <w:rPr>
          <w:b/>
          <w:bCs/>
          <w:sz w:val="22"/>
          <w:szCs w:val="22"/>
          <w:lang w:val="ru-RU"/>
        </w:rPr>
        <w:t>Эл</w:t>
      </w:r>
      <w:r w:rsidR="00FF4221" w:rsidRPr="004D38F7">
        <w:rPr>
          <w:b/>
          <w:bCs/>
          <w:sz w:val="22"/>
          <w:szCs w:val="22"/>
          <w:lang w:val="ru-RU"/>
        </w:rPr>
        <w:t xml:space="preserve">. </w:t>
      </w:r>
      <w:r w:rsidR="00FF4221">
        <w:rPr>
          <w:b/>
          <w:bCs/>
          <w:sz w:val="22"/>
          <w:szCs w:val="22"/>
          <w:lang w:val="ru-RU"/>
        </w:rPr>
        <w:t>почта</w:t>
      </w:r>
      <w:r w:rsidR="00E04B90" w:rsidRPr="004D38F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: </w:t>
      </w:r>
      <w:hyperlink r:id="rId10" w:history="1">
        <w:r w:rsidR="00E04B90" w:rsidRPr="006737C8">
          <w:rPr>
            <w:rFonts w:eastAsia="Times New Roman"/>
            <w:b/>
            <w:bCs/>
            <w:color w:val="0000FF"/>
            <w:spacing w:val="4"/>
            <w:w w:val="103"/>
            <w:kern w:val="14"/>
            <w:sz w:val="22"/>
            <w:szCs w:val="22"/>
            <w:u w:val="single"/>
            <w:lang w:val="en-GB" w:eastAsia="en-US"/>
          </w:rPr>
          <w:t>sgb</w:t>
        </w:r>
        <w:r w:rsidR="00E04B90" w:rsidRPr="004D38F7">
          <w:rPr>
            <w:rFonts w:eastAsia="Times New Roman"/>
            <w:b/>
            <w:bCs/>
            <w:color w:val="0000FF"/>
            <w:spacing w:val="4"/>
            <w:w w:val="103"/>
            <w:kern w:val="14"/>
            <w:sz w:val="22"/>
            <w:szCs w:val="22"/>
            <w:u w:val="single"/>
            <w:lang w:val="ru-RU" w:eastAsia="en-US"/>
          </w:rPr>
          <w:t>@</w:t>
        </w:r>
        <w:r w:rsidR="00E04B90" w:rsidRPr="006737C8">
          <w:rPr>
            <w:rFonts w:eastAsia="Times New Roman"/>
            <w:b/>
            <w:bCs/>
            <w:color w:val="0000FF"/>
            <w:spacing w:val="4"/>
            <w:w w:val="103"/>
            <w:kern w:val="14"/>
            <w:sz w:val="22"/>
            <w:szCs w:val="22"/>
            <w:u w:val="single"/>
            <w:lang w:val="en-GB" w:eastAsia="en-US"/>
          </w:rPr>
          <w:t>unodc</w:t>
        </w:r>
        <w:r w:rsidR="00E04B90" w:rsidRPr="004D38F7">
          <w:rPr>
            <w:rFonts w:eastAsia="Times New Roman"/>
            <w:b/>
            <w:bCs/>
            <w:color w:val="0000FF"/>
            <w:spacing w:val="4"/>
            <w:w w:val="103"/>
            <w:kern w:val="14"/>
            <w:sz w:val="22"/>
            <w:szCs w:val="22"/>
            <w:u w:val="single"/>
            <w:lang w:val="ru-RU" w:eastAsia="en-US"/>
          </w:rPr>
          <w:t>.</w:t>
        </w:r>
        <w:r w:rsidR="00E04B90" w:rsidRPr="006737C8">
          <w:rPr>
            <w:rFonts w:eastAsia="Times New Roman"/>
            <w:b/>
            <w:bCs/>
            <w:color w:val="0000FF"/>
            <w:spacing w:val="4"/>
            <w:w w:val="103"/>
            <w:kern w:val="14"/>
            <w:sz w:val="22"/>
            <w:szCs w:val="22"/>
            <w:u w:val="single"/>
            <w:lang w:val="en-GB" w:eastAsia="en-US"/>
          </w:rPr>
          <w:t>org</w:t>
        </w:r>
      </w:hyperlink>
      <w:r w:rsidR="00E04B90" w:rsidRPr="004D38F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 </w:t>
      </w:r>
    </w:p>
    <w:p w:rsidR="00782AE3" w:rsidRPr="004D38F7" w:rsidRDefault="00FF4221" w:rsidP="000D7F55">
      <w:pPr>
        <w:tabs>
          <w:tab w:val="center" w:pos="5400"/>
          <w:tab w:val="right" w:pos="10800"/>
        </w:tabs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>Копия</w:t>
      </w:r>
      <w:r w:rsidR="00782AE3" w:rsidRPr="004D38F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: </w:t>
      </w:r>
      <w:hyperlink r:id="rId11" w:history="1">
        <w:r w:rsidR="000D7F55" w:rsidRPr="00FD6494">
          <w:rPr>
            <w:rStyle w:val="Hyperlink"/>
            <w:b/>
            <w:bCs/>
            <w:sz w:val="22"/>
            <w:szCs w:val="22"/>
          </w:rPr>
          <w:t>olga</w:t>
        </w:r>
        <w:r w:rsidR="000D7F55" w:rsidRPr="004D38F7">
          <w:rPr>
            <w:rStyle w:val="Hyperlink"/>
            <w:b/>
            <w:bCs/>
            <w:sz w:val="22"/>
            <w:szCs w:val="22"/>
            <w:lang w:val="ru-RU"/>
          </w:rPr>
          <w:t>.</w:t>
        </w:r>
        <w:r w:rsidR="000D7F55" w:rsidRPr="00FD6494">
          <w:rPr>
            <w:rStyle w:val="Hyperlink"/>
            <w:b/>
            <w:bCs/>
            <w:sz w:val="22"/>
            <w:szCs w:val="22"/>
          </w:rPr>
          <w:t>teruel</w:t>
        </w:r>
        <w:r w:rsidR="000D7F55" w:rsidRPr="004D38F7">
          <w:rPr>
            <w:rStyle w:val="Hyperlink"/>
            <w:b/>
            <w:bCs/>
            <w:sz w:val="22"/>
            <w:szCs w:val="22"/>
            <w:lang w:val="ru-RU"/>
          </w:rPr>
          <w:t>@</w:t>
        </w:r>
        <w:r w:rsidR="000D7F55" w:rsidRPr="00FD6494">
          <w:rPr>
            <w:rStyle w:val="Hyperlink"/>
            <w:b/>
            <w:bCs/>
            <w:sz w:val="22"/>
            <w:szCs w:val="22"/>
          </w:rPr>
          <w:t>unodc</w:t>
        </w:r>
        <w:r w:rsidR="000D7F55" w:rsidRPr="004D38F7">
          <w:rPr>
            <w:rStyle w:val="Hyperlink"/>
            <w:b/>
            <w:bCs/>
            <w:sz w:val="22"/>
            <w:szCs w:val="22"/>
            <w:lang w:val="ru-RU"/>
          </w:rPr>
          <w:t>.</w:t>
        </w:r>
        <w:r w:rsidR="000D7F55" w:rsidRPr="00FD6494">
          <w:rPr>
            <w:rStyle w:val="Hyperlink"/>
            <w:b/>
            <w:bCs/>
            <w:sz w:val="22"/>
            <w:szCs w:val="22"/>
          </w:rPr>
          <w:t>org</w:t>
        </w:r>
      </w:hyperlink>
      <w:r w:rsidR="00782AE3" w:rsidRPr="004D38F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 </w:t>
      </w:r>
    </w:p>
    <w:p w:rsidR="00782AE3" w:rsidRPr="006737C8" w:rsidRDefault="00782AE3" w:rsidP="00782AE3">
      <w:pPr>
        <w:tabs>
          <w:tab w:val="center" w:pos="5400"/>
          <w:tab w:val="right" w:pos="10800"/>
        </w:tabs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n-GB" w:eastAsia="en-US"/>
        </w:rPr>
      </w:pPr>
      <w:r w:rsidRPr="00E04B90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n-GB" w:eastAsia="en-US"/>
        </w:rPr>
        <w:t>United Nations Office on Drugs and Crime (UNODC)</w:t>
      </w:r>
    </w:p>
    <w:p w:rsidR="00E04B90" w:rsidRPr="006737C8" w:rsidRDefault="00E04B90" w:rsidP="00E04B90">
      <w:pPr>
        <w:suppressAutoHyphens/>
        <w:spacing w:line="240" w:lineRule="exact"/>
        <w:jc w:val="center"/>
        <w:rPr>
          <w:rFonts w:eastAsia="Times New Roman"/>
          <w:b/>
          <w:spacing w:val="4"/>
          <w:w w:val="103"/>
          <w:kern w:val="14"/>
          <w:lang w:val="en-GB" w:eastAsia="en-US"/>
        </w:rPr>
      </w:pPr>
    </w:p>
    <w:p w:rsidR="00E04B90" w:rsidRPr="004D38F7" w:rsidRDefault="00FF4221" w:rsidP="000D7F55">
      <w:pPr>
        <w:suppressAutoHyphens/>
        <w:spacing w:line="240" w:lineRule="exact"/>
        <w:jc w:val="center"/>
        <w:rPr>
          <w:rFonts w:eastAsia="Times New Roman"/>
          <w:b/>
          <w:spacing w:val="4"/>
          <w:w w:val="103"/>
          <w:kern w:val="14"/>
          <w:sz w:val="28"/>
          <w:szCs w:val="28"/>
          <w:lang w:val="ru-RU" w:eastAsia="en-US"/>
        </w:rPr>
      </w:pPr>
      <w:r w:rsidRPr="004D38F7">
        <w:rPr>
          <w:b/>
          <w:bCs/>
          <w:sz w:val="28"/>
          <w:szCs w:val="28"/>
          <w:lang w:val="ru-RU"/>
        </w:rPr>
        <w:t>до 18 августа 2017 года</w:t>
      </w: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E04B90" w:rsidRPr="00FF4221" w:rsidRDefault="00E04B90" w:rsidP="00DA2C12">
      <w:pPr>
        <w:jc w:val="center"/>
        <w:rPr>
          <w:b/>
          <w:lang w:val="ru-RU"/>
        </w:rPr>
      </w:pPr>
    </w:p>
    <w:p w:rsidR="00BD0DE6" w:rsidRPr="00FF4221" w:rsidRDefault="00FF4221" w:rsidP="00BD0DE6">
      <w:pPr>
        <w:suppressAutoHyphens/>
        <w:jc w:val="center"/>
        <w:rPr>
          <w:rFonts w:eastAsia="Times New Roman"/>
          <w:b/>
          <w:spacing w:val="4"/>
          <w:w w:val="103"/>
          <w:kern w:val="14"/>
          <w:lang w:val="ru-RU" w:eastAsia="en-US"/>
        </w:rPr>
      </w:pPr>
      <w:r w:rsidRPr="00FF4221">
        <w:rPr>
          <w:rFonts w:eastAsia="Times New Roman"/>
          <w:b/>
          <w:bCs/>
          <w:spacing w:val="4"/>
          <w:w w:val="103"/>
          <w:kern w:val="14"/>
          <w:lang w:val="ru-RU" w:eastAsia="en-US"/>
        </w:rPr>
        <w:t xml:space="preserve">Инструкция по заполнению вопросника </w:t>
      </w:r>
      <w:r w:rsidR="004D38F7">
        <w:rPr>
          <w:rFonts w:eastAsia="Times New Roman"/>
          <w:b/>
          <w:bCs/>
          <w:spacing w:val="4"/>
          <w:w w:val="103"/>
          <w:kern w:val="14"/>
          <w:lang w:val="ru-RU" w:eastAsia="en-US"/>
        </w:rPr>
        <w:br/>
      </w:r>
      <w:r w:rsidRPr="00FF4221">
        <w:rPr>
          <w:rFonts w:eastAsia="Times New Roman"/>
          <w:b/>
          <w:bCs/>
          <w:spacing w:val="4"/>
          <w:w w:val="103"/>
          <w:kern w:val="14"/>
          <w:lang w:val="ru-RU" w:eastAsia="en-US"/>
        </w:rPr>
        <w:t>об осуществлении рекомендаций</w:t>
      </w:r>
    </w:p>
    <w:p w:rsidR="00BD0DE6" w:rsidRPr="00FF4221" w:rsidRDefault="00BD0DE6" w:rsidP="00BD0DE6">
      <w:pPr>
        <w:suppressAutoHyphens/>
        <w:spacing w:line="240" w:lineRule="exact"/>
        <w:jc w:val="center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FF4221" w:rsidRDefault="00BD0DE6" w:rsidP="00BD0DE6">
      <w:pPr>
        <w:suppressAutoHyphens/>
        <w:spacing w:line="240" w:lineRule="exact"/>
        <w:jc w:val="center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FF4221" w:rsidRDefault="00BD0DE6" w:rsidP="00BD0DE6">
      <w:pPr>
        <w:suppressAutoHyphens/>
        <w:spacing w:line="240" w:lineRule="exact"/>
        <w:jc w:val="center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FF4221" w:rsidRDefault="00FF4221" w:rsidP="004D38F7">
      <w:pPr>
        <w:suppressAutoHyphens/>
        <w:spacing w:line="240" w:lineRule="exact"/>
        <w:ind w:left="993" w:right="1019" w:firstLine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FF4221">
        <w:rPr>
          <w:bCs/>
          <w:lang w:val="ru-RU"/>
        </w:rPr>
        <w:t>Секретариат просит правительства учитывать при заполнении вопросника следующее</w:t>
      </w:r>
      <w:r w:rsidR="00BD0DE6" w:rsidRPr="00FF4221">
        <w:rPr>
          <w:rFonts w:eastAsia="Times New Roman"/>
          <w:spacing w:val="4"/>
          <w:w w:val="103"/>
          <w:kern w:val="14"/>
          <w:lang w:val="ru-RU" w:eastAsia="en-US"/>
        </w:rPr>
        <w:t>:</w:t>
      </w:r>
    </w:p>
    <w:p w:rsidR="00BD0DE6" w:rsidRPr="00FF4221" w:rsidRDefault="00BD0DE6" w:rsidP="00BD0DE6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FF4221" w:rsidRDefault="00BD0DE6" w:rsidP="00BD0DE6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FF4221" w:rsidRDefault="00FF4221" w:rsidP="00FF4221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FF4221">
        <w:rPr>
          <w:bCs/>
          <w:lang w:val="ru-RU"/>
        </w:rPr>
        <w:t xml:space="preserve">следует </w:t>
      </w:r>
      <w:r w:rsidRPr="00FF4221">
        <w:rPr>
          <w:b/>
          <w:bCs/>
          <w:lang w:val="ru-RU"/>
        </w:rPr>
        <w:t xml:space="preserve">обобщить информацию о принятых мерах </w:t>
      </w:r>
      <w:r w:rsidRPr="00FF4221">
        <w:rPr>
          <w:bCs/>
          <w:lang w:val="ru-RU"/>
        </w:rPr>
        <w:t>по выполнению каждой рекомендации в пределах 200 слов</w:t>
      </w:r>
      <w:r w:rsidR="00BD0DE6" w:rsidRPr="00FF4221">
        <w:rPr>
          <w:rFonts w:eastAsia="Times New Roman"/>
          <w:spacing w:val="4"/>
          <w:w w:val="103"/>
          <w:kern w:val="14"/>
          <w:lang w:val="ru-RU" w:eastAsia="en-US"/>
        </w:rPr>
        <w:t>;</w:t>
      </w:r>
    </w:p>
    <w:p w:rsidR="00BD0DE6" w:rsidRPr="00FF4221" w:rsidRDefault="00BD0DE6" w:rsidP="00FF4221">
      <w:p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FF4221" w:rsidRDefault="00FF4221" w:rsidP="00FF4221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FF4221">
        <w:rPr>
          <w:bCs/>
          <w:lang w:val="ru-RU"/>
        </w:rPr>
        <w:t xml:space="preserve">необходимо дать </w:t>
      </w:r>
      <w:r w:rsidRPr="00FF4221">
        <w:rPr>
          <w:b/>
          <w:bCs/>
          <w:lang w:val="ru-RU"/>
        </w:rPr>
        <w:t>полные ссылки</w:t>
      </w:r>
      <w:r w:rsidRPr="00FF4221">
        <w:rPr>
          <w:bCs/>
          <w:lang w:val="ru-RU"/>
        </w:rPr>
        <w:t xml:space="preserve"> на законодательные акты или любые другие документы, если они имеют отношение к выполнению каждой рекомендации</w:t>
      </w:r>
      <w:r w:rsidR="00BD0DE6" w:rsidRPr="00FF4221">
        <w:rPr>
          <w:rFonts w:eastAsia="Times New Roman"/>
          <w:spacing w:val="4"/>
          <w:w w:val="103"/>
          <w:kern w:val="14"/>
          <w:lang w:val="ru-RU" w:eastAsia="en-US"/>
        </w:rPr>
        <w:t>;</w:t>
      </w:r>
    </w:p>
    <w:p w:rsidR="00BD0DE6" w:rsidRPr="00FF4221" w:rsidRDefault="00BD0DE6" w:rsidP="00FF4221">
      <w:p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FF4221" w:rsidRDefault="00FF4221" w:rsidP="00FF4221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FF4221">
        <w:rPr>
          <w:bCs/>
          <w:lang w:val="ru-RU"/>
        </w:rPr>
        <w:t xml:space="preserve">если возможно и уместно, просьба представить </w:t>
      </w:r>
      <w:r w:rsidRPr="00FF4221">
        <w:rPr>
          <w:b/>
          <w:bCs/>
          <w:lang w:val="ru-RU"/>
        </w:rPr>
        <w:t>количественные данные</w:t>
      </w:r>
      <w:r w:rsidR="00A35A02">
        <w:rPr>
          <w:bCs/>
          <w:lang w:val="ru-RU"/>
        </w:rPr>
        <w:t xml:space="preserve"> в </w:t>
      </w:r>
      <w:r w:rsidRPr="00FF4221">
        <w:rPr>
          <w:bCs/>
          <w:lang w:val="ru-RU"/>
        </w:rPr>
        <w:t>дополнение к описанию принятых мер</w:t>
      </w:r>
      <w:r w:rsidR="00BD0DE6" w:rsidRPr="00FF4221">
        <w:rPr>
          <w:rFonts w:eastAsia="Times New Roman"/>
          <w:spacing w:val="4"/>
          <w:w w:val="103"/>
          <w:kern w:val="14"/>
          <w:lang w:val="ru-RU" w:eastAsia="en-US"/>
        </w:rPr>
        <w:t>;</w:t>
      </w:r>
    </w:p>
    <w:p w:rsidR="00BD0DE6" w:rsidRPr="00FF4221" w:rsidRDefault="00BD0DE6" w:rsidP="00FF4221">
      <w:p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FF4221" w:rsidRDefault="00FF4221" w:rsidP="00FF4221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FF4221">
        <w:rPr>
          <w:bCs/>
          <w:lang w:val="ru-RU"/>
        </w:rPr>
        <w:t xml:space="preserve">если уместно, просьба представить информацию об </w:t>
      </w:r>
      <w:r w:rsidR="00A35A02">
        <w:rPr>
          <w:b/>
          <w:bCs/>
          <w:lang w:val="ru-RU"/>
        </w:rPr>
        <w:t>основных препятствиях на </w:t>
      </w:r>
      <w:r w:rsidRPr="00FF4221">
        <w:rPr>
          <w:b/>
          <w:bCs/>
          <w:lang w:val="ru-RU"/>
        </w:rPr>
        <w:t>пути к выполнению</w:t>
      </w:r>
      <w:r w:rsidRPr="00FF4221">
        <w:rPr>
          <w:bCs/>
          <w:lang w:val="ru-RU"/>
        </w:rPr>
        <w:t xml:space="preserve"> той или иной рекомендации</w:t>
      </w:r>
      <w:r w:rsidR="00BD0DE6" w:rsidRPr="00FF4221">
        <w:rPr>
          <w:rFonts w:eastAsia="Times New Roman"/>
          <w:spacing w:val="4"/>
          <w:w w:val="103"/>
          <w:kern w:val="14"/>
          <w:lang w:val="ru-RU" w:eastAsia="en-US"/>
        </w:rPr>
        <w:t>.</w:t>
      </w:r>
    </w:p>
    <w:p w:rsidR="002972FC" w:rsidRPr="00FF4221" w:rsidRDefault="002972FC" w:rsidP="002972FC">
      <w:pPr>
        <w:pStyle w:val="ListParagrap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2972FC" w:rsidRPr="00FF4221" w:rsidRDefault="002972FC">
      <w:pPr>
        <w:rPr>
          <w:rFonts w:eastAsia="Times New Roman"/>
          <w:spacing w:val="4"/>
          <w:w w:val="103"/>
          <w:kern w:val="14"/>
          <w:lang w:val="ru-RU" w:eastAsia="en-US"/>
        </w:rPr>
      </w:pPr>
      <w:r w:rsidRPr="00FF4221">
        <w:rPr>
          <w:rFonts w:eastAsia="Times New Roman"/>
          <w:spacing w:val="4"/>
          <w:w w:val="103"/>
          <w:kern w:val="14"/>
          <w:lang w:val="ru-RU" w:eastAsia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972FC" w:rsidTr="00DB07F7">
        <w:trPr>
          <w:trHeight w:val="567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2972FC" w:rsidRPr="00DB07F7" w:rsidRDefault="004F5B4A" w:rsidP="004F5B4A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</w:pPr>
            <w:r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lastRenderedPageBreak/>
              <w:t>Вопрос</w:t>
            </w:r>
            <w:r w:rsidR="002972FC" w:rsidRPr="00DB07F7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  <w:t xml:space="preserve"> I</w:t>
            </w:r>
          </w:p>
        </w:tc>
      </w:tr>
      <w:tr w:rsidR="002972FC" w:rsidRPr="00894F0F" w:rsidTr="00DB07F7">
        <w:trPr>
          <w:trHeight w:val="567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2972FC" w:rsidRPr="00894F0F" w:rsidRDefault="00894F0F" w:rsidP="00800349">
            <w:pPr>
              <w:widowControl w:val="0"/>
              <w:suppressAutoHyphens/>
              <w:spacing w:before="120" w:after="40" w:line="240" w:lineRule="exact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894F0F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Противодействие новым тенденциям в области использования технологий наркоторговцами</w:t>
            </w:r>
          </w:p>
        </w:tc>
      </w:tr>
      <w:tr w:rsidR="002972FC" w:rsidRPr="00894F0F" w:rsidTr="00DB07F7">
        <w:trPr>
          <w:trHeight w:val="567"/>
        </w:trPr>
        <w:tc>
          <w:tcPr>
            <w:tcW w:w="11016" w:type="dxa"/>
            <w:vAlign w:val="center"/>
          </w:tcPr>
          <w:p w:rsidR="002972FC" w:rsidRPr="00894F0F" w:rsidRDefault="00894F0F" w:rsidP="00DB07F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</w:pPr>
            <w:r w:rsidRPr="00894F0F">
              <w:rPr>
                <w:b/>
                <w:bCs/>
                <w:lang w:val="ru-RU"/>
              </w:rPr>
              <w:t xml:space="preserve">Рекомендация </w:t>
            </w:r>
            <w:r w:rsidR="002972FC" w:rsidRPr="00894F0F"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  <w:t>1</w:t>
            </w:r>
          </w:p>
        </w:tc>
      </w:tr>
    </w:tbl>
    <w:p w:rsidR="00955E9A" w:rsidRPr="00894F0F" w:rsidRDefault="00894F0F" w:rsidP="000D7F55">
      <w:pPr>
        <w:framePr w:w="10890" w:h="1280" w:hSpace="180" w:wrap="around" w:vAnchor="text" w:hAnchor="page" w:x="674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ab/>
      </w:r>
      <w:r w:rsidRPr="00894F0F">
        <w:rPr>
          <w:lang w:val="ru-RU"/>
        </w:rPr>
        <w:t>Правительствам следует поддерживать осуществление тесного сотрудничества между собственными национальными правоохранительными органами, поставщиками услуг сети Интернет, почтовыми службами и курьерскими компаниями с целью соз</w:t>
      </w:r>
      <w:r>
        <w:rPr>
          <w:lang w:val="ru-RU"/>
        </w:rPr>
        <w:t>дания механизмов эффективного и </w:t>
      </w:r>
      <w:r w:rsidRPr="00894F0F">
        <w:rPr>
          <w:lang w:val="ru-RU"/>
        </w:rPr>
        <w:t>комплексного контроля для решения проблемы интернет-аптек и аналогичных веб-сайтов, продающих запрещенные наркотики и контролируемые фармацевтические препараты.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972FC" w:rsidRPr="00894F0F" w:rsidTr="00DB07F7">
        <w:tc>
          <w:tcPr>
            <w:tcW w:w="11016" w:type="dxa"/>
          </w:tcPr>
          <w:p w:rsidR="00DB07F7" w:rsidRPr="00894F0F" w:rsidRDefault="00DB07F7" w:rsidP="00DB07F7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2972FC" w:rsidRPr="00894F0F" w:rsidRDefault="00894F0F" w:rsidP="00894F0F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485C8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82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485C8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485C82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485C8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485C82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ДА</w:t>
            </w:r>
            <w:r w:rsidR="00DB07F7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DB07F7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DB07F7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DB07F7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DB07F7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DB07F7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bookmarkEnd w:id="10"/>
            <w:r w:rsidR="00DB07F7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2972FC" w:rsidRPr="00894F0F" w:rsidTr="00DB07F7">
        <w:tc>
          <w:tcPr>
            <w:tcW w:w="11016" w:type="dxa"/>
          </w:tcPr>
          <w:p w:rsidR="002972FC" w:rsidRPr="00894F0F" w:rsidRDefault="002972FC" w:rsidP="002972FC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2972FC" w:rsidRPr="00894F0F" w:rsidTr="00DB07F7">
        <w:tc>
          <w:tcPr>
            <w:tcW w:w="11016" w:type="dxa"/>
          </w:tcPr>
          <w:p w:rsidR="002972FC" w:rsidRPr="00894F0F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</w:t>
            </w:r>
            <w:r w:rsidR="00DB07F7" w:rsidRPr="00894F0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>:</w:t>
            </w:r>
          </w:p>
        </w:tc>
      </w:tr>
    </w:tbl>
    <w:p w:rsidR="00DB07F7" w:rsidRDefault="008249DA" w:rsidP="00DB07F7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>
        <w:fldChar w:fldCharType="end"/>
      </w:r>
      <w:bookmarkEnd w:id="11"/>
    </w:p>
    <w:p w:rsidR="002972FC" w:rsidRDefault="002972FC" w:rsidP="002972FC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p w:rsidR="002972FC" w:rsidRDefault="002972FC" w:rsidP="002972FC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877180" w:rsidRPr="00877180" w:rsidRDefault="00877180" w:rsidP="002972FC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C54D5" w:rsidRPr="00E063C7" w:rsidTr="001C54D5">
        <w:trPr>
          <w:trHeight w:val="567"/>
        </w:trPr>
        <w:tc>
          <w:tcPr>
            <w:tcW w:w="11016" w:type="dxa"/>
            <w:vAlign w:val="center"/>
          </w:tcPr>
          <w:p w:rsidR="001C54D5" w:rsidRPr="00E063C7" w:rsidRDefault="00894F0F" w:rsidP="001C54D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</w:pPr>
            <w:r w:rsidRPr="00E063C7">
              <w:rPr>
                <w:b/>
                <w:bCs/>
                <w:lang w:val="ru-RU"/>
              </w:rPr>
              <w:t xml:space="preserve">Рекомендация </w:t>
            </w:r>
            <w:r w:rsidR="001C54D5" w:rsidRPr="00E063C7"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  <w:t>2</w:t>
            </w:r>
          </w:p>
        </w:tc>
      </w:tr>
    </w:tbl>
    <w:p w:rsidR="000D7F55" w:rsidRPr="00894F0F" w:rsidRDefault="00894F0F" w:rsidP="00E063C7">
      <w:pPr>
        <w:framePr w:w="10890" w:h="1453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ab/>
      </w:r>
      <w:r w:rsidRPr="00894F0F">
        <w:rPr>
          <w:lang w:val="ru-RU"/>
        </w:rPr>
        <w:t>Правительствам следует побуждать свои правоохранительные органы к координации их усилий на постоянной основе и регулярному обмену информацией о текущих тенденциях, касающихся определенных киберпреступлений, и лицах или группах, которые, по их мнению, являются организаторами или исполнителями этих преступлений, а также делиться информацией о передовой практике и принимаемых контрмерах с целью успешного расследования таких преступлений.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C54D5" w:rsidRPr="00894F0F" w:rsidTr="001C54D5">
        <w:tc>
          <w:tcPr>
            <w:tcW w:w="11016" w:type="dxa"/>
          </w:tcPr>
          <w:p w:rsidR="001C54D5" w:rsidRPr="00894F0F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1C54D5" w:rsidRPr="00894F0F" w:rsidRDefault="00894F0F" w:rsidP="001C54D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ДА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1C54D5" w:rsidRPr="00894F0F" w:rsidTr="001C54D5">
        <w:tc>
          <w:tcPr>
            <w:tcW w:w="11016" w:type="dxa"/>
          </w:tcPr>
          <w:p w:rsidR="001C54D5" w:rsidRPr="00894F0F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1C54D5" w:rsidTr="001C54D5">
        <w:tc>
          <w:tcPr>
            <w:tcW w:w="11016" w:type="dxa"/>
          </w:tcPr>
          <w:p w:rsidR="001C54D5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>:</w:t>
            </w:r>
          </w:p>
        </w:tc>
      </w:tr>
    </w:tbl>
    <w:p w:rsidR="001C54D5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>
        <w:fldChar w:fldCharType="end"/>
      </w:r>
      <w:bookmarkEnd w:id="12"/>
    </w:p>
    <w:p w:rsidR="001C54D5" w:rsidRDefault="001C54D5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1C54D5" w:rsidRPr="002972FC" w:rsidRDefault="001C54D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C54D5" w:rsidRPr="00E063C7" w:rsidTr="001C54D5">
        <w:trPr>
          <w:trHeight w:val="567"/>
        </w:trPr>
        <w:tc>
          <w:tcPr>
            <w:tcW w:w="11016" w:type="dxa"/>
            <w:vAlign w:val="center"/>
          </w:tcPr>
          <w:p w:rsidR="001C54D5" w:rsidRPr="00E063C7" w:rsidRDefault="00894F0F" w:rsidP="001C54D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</w:pPr>
            <w:r w:rsidRPr="00E063C7">
              <w:rPr>
                <w:b/>
                <w:bCs/>
                <w:lang w:val="ru-RU"/>
              </w:rPr>
              <w:t xml:space="preserve">Рекомендация </w:t>
            </w:r>
            <w:r w:rsidR="001C54D5" w:rsidRPr="00E063C7"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  <w:t>3</w:t>
            </w:r>
          </w:p>
        </w:tc>
      </w:tr>
    </w:tbl>
    <w:p w:rsidR="000D7F55" w:rsidRPr="00E063C7" w:rsidRDefault="00E063C7" w:rsidP="00E063C7">
      <w:pPr>
        <w:framePr w:w="10890" w:h="1478" w:hSpace="180" w:wrap="around" w:vAnchor="text" w:hAnchor="page" w:x="67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ab/>
        <w:t>Правительствам настоятельно рекомендуется использовать имеющиеся в рамках Управления Организации Объединенных Наций по наркотикам и преступности (УНП ООН) программы технической помощи с целью укрепления профессионального потенциала своих компетентных органов для успешного расследования киберпреступлений и связанных с ними преступных деяний, сбора соответствующих доказательств и осуществления уголовного преследования</w:t>
      </w:r>
      <w:r>
        <w:rPr>
          <w:sz w:val="22"/>
          <w:szCs w:val="22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C54D5" w:rsidRPr="00894F0F" w:rsidTr="001C54D5">
        <w:tc>
          <w:tcPr>
            <w:tcW w:w="11016" w:type="dxa"/>
          </w:tcPr>
          <w:p w:rsidR="001C54D5" w:rsidRPr="00E063C7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1C54D5" w:rsidRPr="00894F0F" w:rsidRDefault="00894F0F" w:rsidP="00894F0F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ДА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1C54D5" w:rsidRPr="00894F0F" w:rsidTr="001C54D5">
        <w:tc>
          <w:tcPr>
            <w:tcW w:w="11016" w:type="dxa"/>
          </w:tcPr>
          <w:p w:rsidR="001C54D5" w:rsidRPr="00894F0F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1C54D5" w:rsidTr="001C54D5">
        <w:tc>
          <w:tcPr>
            <w:tcW w:w="11016" w:type="dxa"/>
          </w:tcPr>
          <w:p w:rsidR="001C54D5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>:</w:t>
            </w:r>
          </w:p>
        </w:tc>
      </w:tr>
    </w:tbl>
    <w:p w:rsidR="001C54D5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>
        <w:fldChar w:fldCharType="end"/>
      </w:r>
      <w:bookmarkEnd w:id="13"/>
    </w:p>
    <w:p w:rsidR="001C54D5" w:rsidRPr="00BD0DE6" w:rsidRDefault="001C54D5" w:rsidP="001C54D5">
      <w:pPr>
        <w:rPr>
          <w:b/>
          <w:lang w:val="en-GB"/>
        </w:rPr>
      </w:pPr>
    </w:p>
    <w:p w:rsidR="001C54D5" w:rsidRDefault="001C54D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p w:rsidR="00F36455" w:rsidRDefault="00F364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C54D5" w:rsidTr="001C54D5">
        <w:trPr>
          <w:trHeight w:val="567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1C54D5" w:rsidRPr="00DB07F7" w:rsidRDefault="00894F0F" w:rsidP="00894F0F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</w:pPr>
            <w:r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Вопрос</w:t>
            </w:r>
            <w:r w:rsidRPr="00DB07F7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  <w:t xml:space="preserve"> </w:t>
            </w:r>
            <w:r w:rsidR="001C54D5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  <w:t>I</w:t>
            </w:r>
            <w:r w:rsidR="001C54D5" w:rsidRPr="00DB07F7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  <w:t>I</w:t>
            </w:r>
          </w:p>
        </w:tc>
      </w:tr>
      <w:tr w:rsidR="001C54D5" w:rsidRPr="00E063C7" w:rsidTr="001C54D5">
        <w:trPr>
          <w:trHeight w:val="567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1C54D5" w:rsidRPr="00E063C7" w:rsidRDefault="00E063C7" w:rsidP="00800349">
            <w:pPr>
              <w:widowControl w:val="0"/>
              <w:suppressAutoHyphens/>
              <w:spacing w:before="120"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E063C7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Динамика и современные тенденции развития рынков запрещенных наркотиков в регионе</w:t>
            </w:r>
          </w:p>
        </w:tc>
      </w:tr>
    </w:tbl>
    <w:p w:rsidR="003B7021" w:rsidRPr="00E063C7" w:rsidRDefault="003B7021" w:rsidP="003B7021">
      <w:pPr>
        <w:framePr w:w="10890" w:h="1153" w:hSpace="180" w:wrap="around" w:vAnchor="text" w:hAnchor="page" w:x="697" w:y="5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ab/>
      </w:r>
      <w:r w:rsidRPr="00E063C7">
        <w:rPr>
          <w:lang w:val="ru-RU"/>
        </w:rPr>
        <w:t>Государствам-членам настоятельно рекомендуется принять национальные стратегии предупреждения неправильного использования лекарственных средств рецептурного о</w:t>
      </w:r>
      <w:r>
        <w:rPr>
          <w:lang w:val="ru-RU"/>
        </w:rPr>
        <w:t>тпуска и психотропных веществ и </w:t>
      </w:r>
      <w:r w:rsidRPr="00E063C7">
        <w:rPr>
          <w:lang w:val="ru-RU"/>
        </w:rPr>
        <w:t>злоупотребления ими.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C54D5" w:rsidRPr="00E063C7" w:rsidTr="001C54D5">
        <w:trPr>
          <w:trHeight w:val="567"/>
        </w:trPr>
        <w:tc>
          <w:tcPr>
            <w:tcW w:w="11016" w:type="dxa"/>
            <w:vAlign w:val="center"/>
          </w:tcPr>
          <w:p w:rsidR="001C54D5" w:rsidRPr="00E063C7" w:rsidRDefault="00894F0F" w:rsidP="003D670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</w:pPr>
            <w:r w:rsidRPr="00E063C7">
              <w:rPr>
                <w:b/>
                <w:bCs/>
                <w:lang w:val="ru-RU"/>
              </w:rPr>
              <w:t xml:space="preserve">Рекомендация </w:t>
            </w:r>
            <w:r w:rsidR="000D7F55" w:rsidRPr="00E063C7"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  <w:t>4</w:t>
            </w:r>
          </w:p>
        </w:tc>
      </w:tr>
      <w:tr w:rsidR="001C54D5" w:rsidRPr="00894F0F" w:rsidTr="001C54D5">
        <w:tc>
          <w:tcPr>
            <w:tcW w:w="11016" w:type="dxa"/>
          </w:tcPr>
          <w:p w:rsidR="001C54D5" w:rsidRPr="003B7021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1C54D5" w:rsidRPr="00894F0F" w:rsidRDefault="00894F0F" w:rsidP="001C54D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ДА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1C54D5" w:rsidRPr="00894F0F" w:rsidTr="001C54D5">
        <w:tc>
          <w:tcPr>
            <w:tcW w:w="11016" w:type="dxa"/>
          </w:tcPr>
          <w:p w:rsidR="001C54D5" w:rsidRPr="00894F0F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1C54D5" w:rsidTr="001C54D5">
        <w:tc>
          <w:tcPr>
            <w:tcW w:w="11016" w:type="dxa"/>
          </w:tcPr>
          <w:p w:rsidR="001C54D5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>:</w:t>
            </w:r>
          </w:p>
        </w:tc>
      </w:tr>
    </w:tbl>
    <w:p w:rsidR="001C54D5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>
        <w:fldChar w:fldCharType="end"/>
      </w:r>
      <w:bookmarkEnd w:id="14"/>
    </w:p>
    <w:p w:rsidR="001C54D5" w:rsidRDefault="001C54D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p w:rsidR="001C54D5" w:rsidRDefault="001C54D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p w:rsidR="000D7F55" w:rsidRDefault="000D7F5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p w:rsidR="000D7F55" w:rsidRDefault="000D7F5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E063C7" w:rsidRDefault="00E063C7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E063C7" w:rsidRPr="00E063C7" w:rsidRDefault="00E063C7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F36455" w:rsidRPr="002972FC" w:rsidRDefault="00F3645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C54D5" w:rsidRPr="00E063C7" w:rsidTr="001C54D5">
        <w:trPr>
          <w:trHeight w:val="567"/>
        </w:trPr>
        <w:tc>
          <w:tcPr>
            <w:tcW w:w="11016" w:type="dxa"/>
            <w:vAlign w:val="center"/>
          </w:tcPr>
          <w:p w:rsidR="001C54D5" w:rsidRPr="00E063C7" w:rsidRDefault="00894F0F" w:rsidP="003D670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</w:pPr>
            <w:r w:rsidRPr="00E063C7">
              <w:rPr>
                <w:b/>
                <w:bCs/>
                <w:lang w:val="ru-RU"/>
              </w:rPr>
              <w:lastRenderedPageBreak/>
              <w:t xml:space="preserve">Рекомендация </w:t>
            </w:r>
            <w:r w:rsidR="000D7F55" w:rsidRPr="00E063C7"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  <w:t>5</w:t>
            </w:r>
          </w:p>
        </w:tc>
      </w:tr>
    </w:tbl>
    <w:p w:rsidR="000D7F55" w:rsidRPr="00E063C7" w:rsidRDefault="00E063C7" w:rsidP="00E063C7">
      <w:pPr>
        <w:framePr w:w="10890" w:h="1466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ab/>
      </w:r>
      <w:r w:rsidRPr="00E063C7">
        <w:rPr>
          <w:lang w:val="ru-RU"/>
        </w:rPr>
        <w:t>Государствам-членам настоятельно рекомендуется провести обзор принятых в их странах нормативных рамок контроля над наркотиками для обеспечения того, чтобы они способствовали применению сбалансированного подхода, включающего наркопрофилактику, наркологическую помощь, уход и реабилитацию, профилактику медицинских и социальных пос</w:t>
      </w:r>
      <w:r>
        <w:rPr>
          <w:lang w:val="ru-RU"/>
        </w:rPr>
        <w:t>ледствий, обеспечение доступа к </w:t>
      </w:r>
      <w:r w:rsidRPr="00E063C7">
        <w:rPr>
          <w:lang w:val="ru-RU"/>
        </w:rPr>
        <w:t>контролируемым лекарственным средствам в медицинских целях, а также сокращение предложения.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C54D5" w:rsidRPr="00894F0F" w:rsidTr="001C54D5">
        <w:tc>
          <w:tcPr>
            <w:tcW w:w="11016" w:type="dxa"/>
          </w:tcPr>
          <w:p w:rsidR="001C54D5" w:rsidRPr="00E063C7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1C54D5" w:rsidRPr="00894F0F" w:rsidRDefault="00894F0F" w:rsidP="001C54D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ДА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1C54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1C54D5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1C54D5" w:rsidRPr="00894F0F" w:rsidTr="001C54D5">
        <w:tc>
          <w:tcPr>
            <w:tcW w:w="11016" w:type="dxa"/>
          </w:tcPr>
          <w:p w:rsidR="001C54D5" w:rsidRPr="00894F0F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1C54D5" w:rsidTr="001C54D5">
        <w:tc>
          <w:tcPr>
            <w:tcW w:w="11016" w:type="dxa"/>
          </w:tcPr>
          <w:p w:rsidR="001C54D5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>:</w:t>
            </w:r>
          </w:p>
        </w:tc>
      </w:tr>
    </w:tbl>
    <w:p w:rsidR="001C54D5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>
        <w:fldChar w:fldCharType="end"/>
      </w:r>
      <w:bookmarkEnd w:id="15"/>
    </w:p>
    <w:p w:rsidR="001C54D5" w:rsidRDefault="001C54D5" w:rsidP="00C8710B">
      <w:pPr>
        <w:rPr>
          <w:b/>
          <w:lang w:val="en-GB"/>
        </w:rPr>
      </w:pPr>
    </w:p>
    <w:p w:rsidR="00F36455" w:rsidRDefault="00F36455" w:rsidP="00C8710B">
      <w:pPr>
        <w:rPr>
          <w:b/>
          <w:lang w:val="ru-RU"/>
        </w:rPr>
      </w:pPr>
    </w:p>
    <w:p w:rsidR="00877180" w:rsidRPr="00877180" w:rsidRDefault="00877180" w:rsidP="00C8710B">
      <w:pPr>
        <w:rPr>
          <w:b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E9A" w:rsidRPr="00E063C7" w:rsidTr="00955E9A">
        <w:trPr>
          <w:trHeight w:val="567"/>
        </w:trPr>
        <w:tc>
          <w:tcPr>
            <w:tcW w:w="11016" w:type="dxa"/>
            <w:vAlign w:val="center"/>
          </w:tcPr>
          <w:p w:rsidR="00955E9A" w:rsidRPr="00E063C7" w:rsidRDefault="00894F0F" w:rsidP="000D7F5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</w:pPr>
            <w:r w:rsidRPr="00E063C7">
              <w:rPr>
                <w:b/>
                <w:bCs/>
                <w:lang w:val="ru-RU"/>
              </w:rPr>
              <w:t xml:space="preserve">Рекомендация </w:t>
            </w:r>
            <w:r w:rsidR="000D7F55" w:rsidRPr="00E063C7"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  <w:t>6</w:t>
            </w:r>
          </w:p>
        </w:tc>
      </w:tr>
    </w:tbl>
    <w:p w:rsidR="000D7F55" w:rsidRPr="00E063C7" w:rsidRDefault="00E063C7" w:rsidP="00E063C7">
      <w:pPr>
        <w:framePr w:w="10890" w:h="1428" w:hSpace="180" w:wrap="around" w:vAnchor="text" w:hAnchor="page" w:x="67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ab/>
      </w:r>
      <w:r w:rsidRPr="00E063C7">
        <w:rPr>
          <w:lang w:val="ru-RU"/>
        </w:rPr>
        <w:t>Государствам-членам настоятельно рекомендуется укреплять свои национальные стратегии сокращения спроса на наркотики, с тем чтобы они носили всеобъемлющий характер, основывались на фактических данных и подкреплялись данными мониторинга и оценки.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E9A" w:rsidRPr="00894F0F" w:rsidTr="00955E9A">
        <w:tc>
          <w:tcPr>
            <w:tcW w:w="11016" w:type="dxa"/>
          </w:tcPr>
          <w:p w:rsidR="00955E9A" w:rsidRPr="00E063C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955E9A" w:rsidRPr="00894F0F" w:rsidRDefault="00894F0F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ДА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955E9A" w:rsidRPr="00894F0F" w:rsidTr="00955E9A">
        <w:tc>
          <w:tcPr>
            <w:tcW w:w="11016" w:type="dxa"/>
          </w:tcPr>
          <w:p w:rsidR="00955E9A" w:rsidRPr="00894F0F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955E9A" w:rsidTr="00955E9A">
        <w:tc>
          <w:tcPr>
            <w:tcW w:w="11016" w:type="dxa"/>
          </w:tcPr>
          <w:p w:rsidR="00955E9A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>:</w:t>
            </w:r>
          </w:p>
        </w:tc>
      </w:tr>
    </w:tbl>
    <w:p w:rsidR="00955E9A" w:rsidRDefault="008249D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>
        <w:fldChar w:fldCharType="end"/>
      </w:r>
      <w:bookmarkEnd w:id="16"/>
    </w:p>
    <w:p w:rsidR="00955E9A" w:rsidRPr="00BD0DE6" w:rsidRDefault="00955E9A" w:rsidP="00955E9A">
      <w:pPr>
        <w:rPr>
          <w:b/>
          <w:lang w:val="en-GB"/>
        </w:rPr>
      </w:pPr>
    </w:p>
    <w:p w:rsidR="00955E9A" w:rsidRDefault="00955E9A">
      <w:pPr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E9A" w:rsidTr="00955E9A">
        <w:trPr>
          <w:trHeight w:val="567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955E9A" w:rsidRPr="00DB07F7" w:rsidRDefault="00894F0F" w:rsidP="00894F0F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</w:pPr>
            <w:r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lastRenderedPageBreak/>
              <w:t>Вопрос</w:t>
            </w:r>
            <w:r w:rsidRPr="00DB07F7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  <w:t xml:space="preserve"> </w:t>
            </w:r>
            <w:r w:rsidR="00955E9A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  <w:t>II</w:t>
            </w:r>
            <w:r w:rsidR="00955E9A" w:rsidRPr="00DB07F7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  <w:t>I</w:t>
            </w:r>
          </w:p>
        </w:tc>
      </w:tr>
      <w:tr w:rsidR="00955E9A" w:rsidRPr="00E063C7" w:rsidTr="00800349">
        <w:trPr>
          <w:trHeight w:val="567"/>
        </w:trPr>
        <w:tc>
          <w:tcPr>
            <w:tcW w:w="11016" w:type="dxa"/>
            <w:tcBorders>
              <w:top w:val="single" w:sz="4" w:space="0" w:color="auto"/>
            </w:tcBorders>
          </w:tcPr>
          <w:p w:rsidR="003D6707" w:rsidRPr="00E063C7" w:rsidRDefault="00E063C7" w:rsidP="00800349">
            <w:pPr>
              <w:widowControl w:val="0"/>
              <w:suppressAutoHyphens/>
              <w:spacing w:before="120" w:line="240" w:lineRule="exact"/>
              <w:ind w:right="28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E063C7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Меры по борьбе с отмыванием денег и незаконными финансовыми потоками</w:t>
            </w:r>
          </w:p>
        </w:tc>
      </w:tr>
    </w:tbl>
    <w:p w:rsidR="000D7F55" w:rsidRPr="00E063C7" w:rsidRDefault="00E063C7" w:rsidP="000D7F55">
      <w:pPr>
        <w:framePr w:w="10890" w:h="1003" w:hSpace="180" w:wrap="around" w:vAnchor="text" w:hAnchor="page" w:x="658" w:y="5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ab/>
      </w:r>
      <w:r w:rsidRPr="00E063C7">
        <w:rPr>
          <w:lang w:val="ru-RU"/>
        </w:rPr>
        <w:t>Правительствам следует побуждать свои учреждения по о</w:t>
      </w:r>
      <w:r>
        <w:rPr>
          <w:lang w:val="ru-RU"/>
        </w:rPr>
        <w:t>беспечению соблюдения законов о </w:t>
      </w:r>
      <w:r w:rsidRPr="00E063C7">
        <w:rPr>
          <w:lang w:val="ru-RU"/>
        </w:rPr>
        <w:t>наркотиках и подразделения финансовой разведки взаимодействовать друг с другом и оперативно реагировать на запросы о предоставлении информации и оказании поддержки в проведении финансовых расследований, получаемые от зарубежных компетентных органов.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E9A" w:rsidRPr="00E063C7" w:rsidTr="00955E9A">
        <w:trPr>
          <w:trHeight w:val="567"/>
        </w:trPr>
        <w:tc>
          <w:tcPr>
            <w:tcW w:w="11016" w:type="dxa"/>
            <w:vAlign w:val="center"/>
          </w:tcPr>
          <w:p w:rsidR="00955E9A" w:rsidRPr="00E063C7" w:rsidRDefault="00894F0F" w:rsidP="003D670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</w:pPr>
            <w:r w:rsidRPr="00E063C7">
              <w:rPr>
                <w:b/>
                <w:bCs/>
                <w:lang w:val="ru-RU"/>
              </w:rPr>
              <w:t xml:space="preserve">Рекомендация </w:t>
            </w:r>
            <w:r w:rsidR="000D7F55" w:rsidRPr="00E063C7"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  <w:t>7</w:t>
            </w:r>
          </w:p>
        </w:tc>
      </w:tr>
      <w:tr w:rsidR="00955E9A" w:rsidRPr="00894F0F" w:rsidTr="00955E9A">
        <w:tc>
          <w:tcPr>
            <w:tcW w:w="11016" w:type="dxa"/>
          </w:tcPr>
          <w:p w:rsidR="00955E9A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  <w:p w:rsidR="00955E9A" w:rsidRPr="00894F0F" w:rsidRDefault="00894F0F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ДА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955E9A" w:rsidRPr="00894F0F" w:rsidTr="00955E9A">
        <w:tc>
          <w:tcPr>
            <w:tcW w:w="11016" w:type="dxa"/>
          </w:tcPr>
          <w:p w:rsidR="00955E9A" w:rsidRPr="00894F0F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955E9A" w:rsidTr="00955E9A">
        <w:tc>
          <w:tcPr>
            <w:tcW w:w="11016" w:type="dxa"/>
          </w:tcPr>
          <w:p w:rsidR="00955E9A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>:</w:t>
            </w:r>
          </w:p>
        </w:tc>
      </w:tr>
    </w:tbl>
    <w:p w:rsidR="00955E9A" w:rsidRDefault="008249D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>
        <w:fldChar w:fldCharType="end"/>
      </w:r>
      <w:bookmarkEnd w:id="17"/>
    </w:p>
    <w:p w:rsidR="00955E9A" w:rsidRDefault="00955E9A" w:rsidP="00955E9A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877180" w:rsidRDefault="00877180" w:rsidP="00955E9A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877180" w:rsidRPr="00877180" w:rsidRDefault="00877180" w:rsidP="00955E9A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E9A" w:rsidRPr="00E063C7" w:rsidTr="00955E9A">
        <w:trPr>
          <w:trHeight w:val="567"/>
        </w:trPr>
        <w:tc>
          <w:tcPr>
            <w:tcW w:w="11016" w:type="dxa"/>
            <w:vAlign w:val="center"/>
          </w:tcPr>
          <w:p w:rsidR="00955E9A" w:rsidRPr="00E063C7" w:rsidRDefault="00894F0F" w:rsidP="003D670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</w:pPr>
            <w:r w:rsidRPr="00E063C7">
              <w:rPr>
                <w:b/>
                <w:bCs/>
                <w:lang w:val="ru-RU"/>
              </w:rPr>
              <w:t xml:space="preserve">Рекомендация </w:t>
            </w:r>
            <w:r w:rsidR="000D7F55" w:rsidRPr="00E063C7"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  <w:t>8</w:t>
            </w:r>
          </w:p>
        </w:tc>
      </w:tr>
    </w:tbl>
    <w:p w:rsidR="00955E9A" w:rsidRPr="00E063C7" w:rsidRDefault="00E063C7" w:rsidP="00720600">
      <w:pPr>
        <w:framePr w:w="10890" w:h="1199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ab/>
      </w:r>
      <w:r w:rsidRPr="00E063C7">
        <w:rPr>
          <w:lang w:val="ru-RU"/>
        </w:rPr>
        <w:t>Правительствам следует поддерживать создание межведомственных совместных следственных групп для расследования случаев отмывания доходов от незаконного оборота наркотиков.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E9A" w:rsidRPr="00894F0F" w:rsidTr="00955E9A">
        <w:tc>
          <w:tcPr>
            <w:tcW w:w="11016" w:type="dxa"/>
          </w:tcPr>
          <w:p w:rsidR="00955E9A" w:rsidRPr="00E063C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955E9A" w:rsidRPr="00894F0F" w:rsidRDefault="00894F0F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ДА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955E9A" w:rsidRPr="00894F0F" w:rsidTr="00955E9A">
        <w:tc>
          <w:tcPr>
            <w:tcW w:w="11016" w:type="dxa"/>
          </w:tcPr>
          <w:p w:rsidR="00955E9A" w:rsidRPr="00894F0F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955E9A" w:rsidTr="00955E9A">
        <w:tc>
          <w:tcPr>
            <w:tcW w:w="11016" w:type="dxa"/>
          </w:tcPr>
          <w:p w:rsidR="00955E9A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>:</w:t>
            </w:r>
          </w:p>
        </w:tc>
      </w:tr>
    </w:tbl>
    <w:p w:rsidR="00955E9A" w:rsidRDefault="008249DA" w:rsidP="00D20504">
      <w:pPr>
        <w:framePr w:w="10890" w:h="1704" w:hSpace="180" w:wrap="around" w:vAnchor="text" w:hAnchor="page" w:x="674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>
        <w:fldChar w:fldCharType="end"/>
      </w:r>
      <w:bookmarkEnd w:id="18"/>
    </w:p>
    <w:p w:rsidR="00955E9A" w:rsidRDefault="00955E9A" w:rsidP="00955E9A">
      <w:pPr>
        <w:rPr>
          <w:b/>
          <w:lang w:val="ru-RU"/>
        </w:rPr>
      </w:pPr>
    </w:p>
    <w:p w:rsidR="00877180" w:rsidRDefault="00877180" w:rsidP="00955E9A">
      <w:pPr>
        <w:rPr>
          <w:b/>
          <w:lang w:val="ru-RU"/>
        </w:rPr>
      </w:pPr>
    </w:p>
    <w:p w:rsidR="00877180" w:rsidRPr="00877180" w:rsidRDefault="00877180" w:rsidP="00955E9A">
      <w:pPr>
        <w:rPr>
          <w:b/>
          <w:lang w:val="ru-RU"/>
        </w:rPr>
      </w:pPr>
    </w:p>
    <w:p w:rsidR="00F36455" w:rsidRDefault="00F3645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E9A" w:rsidRPr="00E063C7" w:rsidTr="00955E9A">
        <w:trPr>
          <w:trHeight w:val="567"/>
        </w:trPr>
        <w:tc>
          <w:tcPr>
            <w:tcW w:w="11016" w:type="dxa"/>
            <w:vAlign w:val="center"/>
          </w:tcPr>
          <w:p w:rsidR="00955E9A" w:rsidRPr="00E063C7" w:rsidRDefault="00894F0F" w:rsidP="003D670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</w:pPr>
            <w:r w:rsidRPr="00E063C7">
              <w:rPr>
                <w:b/>
                <w:bCs/>
                <w:lang w:val="ru-RU"/>
              </w:rPr>
              <w:lastRenderedPageBreak/>
              <w:t xml:space="preserve">Рекомендация </w:t>
            </w:r>
            <w:r w:rsidR="000D7F55" w:rsidRPr="00E063C7"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  <w:t>9</w:t>
            </w:r>
          </w:p>
        </w:tc>
      </w:tr>
    </w:tbl>
    <w:p w:rsidR="00955E9A" w:rsidRPr="00E063C7" w:rsidRDefault="00E063C7" w:rsidP="0010359E">
      <w:pPr>
        <w:framePr w:w="10890" w:h="1165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ab/>
      </w:r>
      <w:r w:rsidRPr="00E063C7">
        <w:rPr>
          <w:lang w:val="ru-RU"/>
        </w:rPr>
        <w:t>Правительствам настоятельно рекомендуется использовать специализированную техническую по</w:t>
      </w:r>
      <w:r w:rsidR="00F22700">
        <w:rPr>
          <w:lang w:val="ru-RU"/>
        </w:rPr>
        <w:t>мощь, предоставляемую через УНП</w:t>
      </w:r>
      <w:r w:rsidR="00F22700">
        <w:rPr>
          <w:lang w:val="en-GB"/>
        </w:rPr>
        <w:t> </w:t>
      </w:r>
      <w:r w:rsidRPr="00E063C7">
        <w:rPr>
          <w:lang w:val="ru-RU"/>
        </w:rPr>
        <w:t>ООН в целях укрепления и</w:t>
      </w:r>
      <w:r w:rsidR="0010359E">
        <w:rPr>
          <w:lang w:val="ru-RU"/>
        </w:rPr>
        <w:t>х потенциала в области борьбы с </w:t>
      </w:r>
      <w:r w:rsidRPr="00E063C7">
        <w:rPr>
          <w:lang w:val="ru-RU"/>
        </w:rPr>
        <w:t>отмыванием денег и смежными преступлениями.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E9A" w:rsidRPr="00894F0F" w:rsidTr="00955E9A">
        <w:tc>
          <w:tcPr>
            <w:tcW w:w="11016" w:type="dxa"/>
          </w:tcPr>
          <w:p w:rsidR="00955E9A" w:rsidRPr="00E063C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955E9A" w:rsidRPr="00894F0F" w:rsidRDefault="00894F0F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ДА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C57786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955E9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955E9A"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955E9A" w:rsidRPr="00894F0F" w:rsidTr="00955E9A">
        <w:tc>
          <w:tcPr>
            <w:tcW w:w="11016" w:type="dxa"/>
          </w:tcPr>
          <w:p w:rsidR="00955E9A" w:rsidRPr="00894F0F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955E9A" w:rsidTr="00955E9A">
        <w:tc>
          <w:tcPr>
            <w:tcW w:w="11016" w:type="dxa"/>
          </w:tcPr>
          <w:p w:rsidR="00955E9A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  <w:r w:rsidRPr="00894F0F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</w:t>
            </w:r>
            <w:r w:rsidRPr="00894F0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>:</w:t>
            </w:r>
          </w:p>
        </w:tc>
      </w:tr>
    </w:tbl>
    <w:p w:rsidR="00955E9A" w:rsidRDefault="008249D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instrText xml:space="preserve"> FORMTEXT </w:instrText>
      </w:r>
      <w:r>
        <w:fldChar w:fldCharType="separate"/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 w:rsidR="00F22700">
        <w:rPr>
          <w:noProof/>
        </w:rPr>
        <w:t> </w:t>
      </w:r>
      <w:r>
        <w:fldChar w:fldCharType="end"/>
      </w:r>
      <w:bookmarkEnd w:id="19"/>
    </w:p>
    <w:p w:rsidR="004002FA" w:rsidRDefault="004002FA"/>
    <w:sectPr w:rsidR="004002FA" w:rsidSect="009D1DF9">
      <w:footerReference w:type="default" r:id="rId12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54" w:rsidRDefault="00CC6B54" w:rsidP="00F36455">
      <w:r>
        <w:separator/>
      </w:r>
    </w:p>
  </w:endnote>
  <w:endnote w:type="continuationSeparator" w:id="0">
    <w:p w:rsidR="00CC6B54" w:rsidRDefault="00CC6B54" w:rsidP="00F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125"/>
      <w:gridCol w:w="5846"/>
    </w:tblGrid>
    <w:tr w:rsidR="009D1DF9" w:rsidRPr="009D1DF9" w:rsidTr="009D1DF9">
      <w:tc>
        <w:tcPr>
          <w:tcW w:w="5125" w:type="dxa"/>
        </w:tcPr>
        <w:p w:rsidR="009D1DF9" w:rsidRPr="009D1DF9" w:rsidRDefault="009D1DF9" w:rsidP="009D1DF9">
          <w:pPr>
            <w:tabs>
              <w:tab w:val="center" w:pos="4320"/>
              <w:tab w:val="right" w:pos="8640"/>
            </w:tabs>
            <w:rPr>
              <w:noProof/>
              <w:sz w:val="20"/>
              <w:szCs w:val="20"/>
              <w:lang w:eastAsia="en-US"/>
            </w:rPr>
          </w:pPr>
        </w:p>
      </w:tc>
      <w:tc>
        <w:tcPr>
          <w:tcW w:w="5846" w:type="dxa"/>
          <w:vMerge w:val="restart"/>
        </w:tcPr>
        <w:p w:rsidR="009D1DF9" w:rsidRPr="009D1DF9" w:rsidRDefault="009D1DF9" w:rsidP="009D1DF9">
          <w:pPr>
            <w:tabs>
              <w:tab w:val="center" w:pos="4320"/>
              <w:tab w:val="right" w:pos="8640"/>
            </w:tabs>
            <w:rPr>
              <w:b/>
              <w:noProof/>
              <w:sz w:val="17"/>
              <w:szCs w:val="20"/>
              <w:lang w:eastAsia="en-US"/>
            </w:rPr>
          </w:pPr>
        </w:p>
        <w:p w:rsidR="009D1DF9" w:rsidRPr="009D1DF9" w:rsidRDefault="009D1DF9" w:rsidP="009D1DF9">
          <w:pPr>
            <w:tabs>
              <w:tab w:val="center" w:pos="4320"/>
              <w:tab w:val="right" w:pos="8640"/>
            </w:tabs>
            <w:rPr>
              <w:b/>
              <w:noProof/>
              <w:sz w:val="17"/>
              <w:szCs w:val="20"/>
              <w:lang w:eastAsia="en-US"/>
            </w:rPr>
          </w:pPr>
        </w:p>
        <w:p w:rsidR="009D1DF9" w:rsidRPr="009D1DF9" w:rsidRDefault="009D1DF9" w:rsidP="009D1DF9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  <w:szCs w:val="20"/>
              <w:lang w:eastAsia="en-US"/>
            </w:rPr>
          </w:pPr>
          <w:r w:rsidRPr="009D1DF9">
            <w:rPr>
              <w:b/>
              <w:noProof/>
              <w:sz w:val="17"/>
              <w:szCs w:val="20"/>
              <w:lang w:val="en-GB" w:eastAsia="en-GB"/>
            </w:rPr>
            <w:drawing>
              <wp:inline distT="0" distB="0" distL="0" distR="0" wp14:anchorId="34628089" wp14:editId="41E9E5E1">
                <wp:extent cx="932400" cy="234000"/>
                <wp:effectExtent l="0" t="0" r="127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4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1DF9" w:rsidRPr="009D1DF9" w:rsidTr="009D1DF9">
      <w:tc>
        <w:tcPr>
          <w:tcW w:w="5125" w:type="dxa"/>
        </w:tcPr>
        <w:p w:rsidR="009D1DF9" w:rsidRPr="009D1DF9" w:rsidRDefault="009D1DF9" w:rsidP="009D1DF9">
          <w:pPr>
            <w:tabs>
              <w:tab w:val="center" w:pos="4320"/>
              <w:tab w:val="right" w:pos="8640"/>
            </w:tabs>
            <w:spacing w:before="120"/>
            <w:rPr>
              <w:rFonts w:ascii="Barcode 3 of 9 by request" w:hAnsi="Barcode 3 of 9 by request"/>
              <w:b/>
              <w:i/>
              <w:noProof/>
              <w:spacing w:val="4"/>
              <w:szCs w:val="20"/>
              <w:lang w:eastAsia="en-US"/>
            </w:rPr>
          </w:pPr>
        </w:p>
      </w:tc>
      <w:tc>
        <w:tcPr>
          <w:tcW w:w="5846" w:type="dxa"/>
          <w:vMerge/>
        </w:tcPr>
        <w:p w:rsidR="009D1DF9" w:rsidRPr="009D1DF9" w:rsidRDefault="009D1DF9" w:rsidP="009D1DF9">
          <w:pPr>
            <w:tabs>
              <w:tab w:val="center" w:pos="4320"/>
              <w:tab w:val="right" w:pos="8640"/>
            </w:tabs>
            <w:rPr>
              <w:b/>
              <w:noProof/>
              <w:sz w:val="17"/>
              <w:szCs w:val="20"/>
              <w:lang w:eastAsia="en-US"/>
            </w:rPr>
          </w:pPr>
        </w:p>
      </w:tc>
    </w:tr>
  </w:tbl>
  <w:p w:rsidR="00F36455" w:rsidRPr="00C6590F" w:rsidRDefault="00F36455" w:rsidP="00C6590F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44288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DF9" w:rsidRPr="00C6590F" w:rsidRDefault="009D1DF9">
        <w:pPr>
          <w:pStyle w:val="Footer"/>
          <w:jc w:val="right"/>
          <w:rPr>
            <w:sz w:val="20"/>
            <w:szCs w:val="20"/>
          </w:rPr>
        </w:pPr>
        <w:r w:rsidRPr="00C6590F">
          <w:rPr>
            <w:sz w:val="20"/>
            <w:szCs w:val="20"/>
          </w:rPr>
          <w:fldChar w:fldCharType="begin"/>
        </w:r>
        <w:r w:rsidRPr="00C6590F">
          <w:rPr>
            <w:sz w:val="20"/>
            <w:szCs w:val="20"/>
          </w:rPr>
          <w:instrText xml:space="preserve"> PAGE   \* MERGEFORMAT </w:instrText>
        </w:r>
        <w:r w:rsidRPr="00C6590F">
          <w:rPr>
            <w:sz w:val="20"/>
            <w:szCs w:val="20"/>
          </w:rPr>
          <w:fldChar w:fldCharType="separate"/>
        </w:r>
        <w:r w:rsidR="00C57786">
          <w:rPr>
            <w:noProof/>
            <w:sz w:val="20"/>
            <w:szCs w:val="20"/>
          </w:rPr>
          <w:t>2</w:t>
        </w:r>
        <w:r w:rsidRPr="00C6590F">
          <w:rPr>
            <w:noProof/>
            <w:sz w:val="20"/>
            <w:szCs w:val="20"/>
          </w:rPr>
          <w:fldChar w:fldCharType="end"/>
        </w:r>
      </w:p>
    </w:sdtContent>
  </w:sdt>
  <w:p w:rsidR="009D1DF9" w:rsidRPr="00C6590F" w:rsidRDefault="009D1DF9" w:rsidP="00C659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54" w:rsidRDefault="00CC6B54" w:rsidP="00F36455">
      <w:r>
        <w:separator/>
      </w:r>
    </w:p>
  </w:footnote>
  <w:footnote w:type="continuationSeparator" w:id="0">
    <w:p w:rsidR="00CC6B54" w:rsidRDefault="00CC6B54" w:rsidP="00F3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169"/>
    <w:multiLevelType w:val="hybridMultilevel"/>
    <w:tmpl w:val="E82EBDDC"/>
    <w:lvl w:ilvl="0" w:tplc="C868F340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74840"/>
    <w:multiLevelType w:val="hybridMultilevel"/>
    <w:tmpl w:val="EA2A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942EC"/>
    <w:multiLevelType w:val="hybridMultilevel"/>
    <w:tmpl w:val="46B8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2"/>
    <w:rsid w:val="00066179"/>
    <w:rsid w:val="000D7F55"/>
    <w:rsid w:val="0010359E"/>
    <w:rsid w:val="001C54D5"/>
    <w:rsid w:val="001E349E"/>
    <w:rsid w:val="00280D62"/>
    <w:rsid w:val="0028481A"/>
    <w:rsid w:val="002972FC"/>
    <w:rsid w:val="003B7021"/>
    <w:rsid w:val="003D6707"/>
    <w:rsid w:val="003E6972"/>
    <w:rsid w:val="003F7954"/>
    <w:rsid w:val="004002FA"/>
    <w:rsid w:val="00436808"/>
    <w:rsid w:val="00485C82"/>
    <w:rsid w:val="004C4C56"/>
    <w:rsid w:val="004D38F7"/>
    <w:rsid w:val="004F5B4A"/>
    <w:rsid w:val="006737C8"/>
    <w:rsid w:val="00720600"/>
    <w:rsid w:val="00723925"/>
    <w:rsid w:val="00730028"/>
    <w:rsid w:val="00782AE3"/>
    <w:rsid w:val="007D0EE8"/>
    <w:rsid w:val="00800349"/>
    <w:rsid w:val="008249DA"/>
    <w:rsid w:val="00877180"/>
    <w:rsid w:val="00894F0F"/>
    <w:rsid w:val="008A744B"/>
    <w:rsid w:val="00955E9A"/>
    <w:rsid w:val="00997F3B"/>
    <w:rsid w:val="009D1DF9"/>
    <w:rsid w:val="00A35A02"/>
    <w:rsid w:val="00A37E80"/>
    <w:rsid w:val="00A73E41"/>
    <w:rsid w:val="00B03D71"/>
    <w:rsid w:val="00B2495A"/>
    <w:rsid w:val="00BB0354"/>
    <w:rsid w:val="00BD0DE6"/>
    <w:rsid w:val="00C265D6"/>
    <w:rsid w:val="00C26C4C"/>
    <w:rsid w:val="00C57786"/>
    <w:rsid w:val="00C6590F"/>
    <w:rsid w:val="00C8710B"/>
    <w:rsid w:val="00CC6B54"/>
    <w:rsid w:val="00D000E2"/>
    <w:rsid w:val="00D20504"/>
    <w:rsid w:val="00D925F4"/>
    <w:rsid w:val="00DA2C12"/>
    <w:rsid w:val="00DB07F7"/>
    <w:rsid w:val="00E04B90"/>
    <w:rsid w:val="00E063C7"/>
    <w:rsid w:val="00F22700"/>
    <w:rsid w:val="00F36455"/>
    <w:rsid w:val="00FD3F7E"/>
    <w:rsid w:val="00FD6494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E2"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A2C12"/>
    <w:pPr>
      <w:keepNext/>
      <w:widowControl w:val="0"/>
      <w:jc w:val="center"/>
      <w:outlineLvl w:val="3"/>
    </w:pPr>
    <w:rPr>
      <w:rFonts w:eastAsia="Times New Roman"/>
      <w:b/>
      <w:i/>
      <w:snapToGrid w:val="0"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2C12"/>
    <w:rPr>
      <w:rFonts w:eastAsia="Times New Roman"/>
      <w:b/>
      <w:i/>
      <w:snapToGrid w:val="0"/>
      <w:sz w:val="28"/>
      <w:szCs w:val="24"/>
      <w:u w:val="single"/>
    </w:rPr>
  </w:style>
  <w:style w:type="paragraph" w:customStyle="1" w:styleId="H56">
    <w:name w:val="_ H_5/6"/>
    <w:basedOn w:val="Normal"/>
    <w:next w:val="Normal"/>
    <w:rsid w:val="00DA2C12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="Times New Roman"/>
      <w:spacing w:val="4"/>
      <w:w w:val="103"/>
      <w:kern w:val="14"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DA2C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DA2C12"/>
    <w:rPr>
      <w:color w:val="808080"/>
    </w:rPr>
  </w:style>
  <w:style w:type="paragraph" w:styleId="BalloonText">
    <w:name w:val="Balloon Text"/>
    <w:basedOn w:val="Normal"/>
    <w:link w:val="BalloonTextChar"/>
    <w:rsid w:val="00DA2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C12"/>
    <w:rPr>
      <w:rFonts w:ascii="Tahom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rsid w:val="00DA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DE6"/>
    <w:pPr>
      <w:ind w:left="720"/>
      <w:contextualSpacing/>
    </w:pPr>
  </w:style>
  <w:style w:type="paragraph" w:styleId="Header">
    <w:name w:val="header"/>
    <w:basedOn w:val="Normal"/>
    <w:link w:val="HeaderChar"/>
    <w:rsid w:val="00F36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6455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F36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55"/>
    <w:rPr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782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E2"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A2C12"/>
    <w:pPr>
      <w:keepNext/>
      <w:widowControl w:val="0"/>
      <w:jc w:val="center"/>
      <w:outlineLvl w:val="3"/>
    </w:pPr>
    <w:rPr>
      <w:rFonts w:eastAsia="Times New Roman"/>
      <w:b/>
      <w:i/>
      <w:snapToGrid w:val="0"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2C12"/>
    <w:rPr>
      <w:rFonts w:eastAsia="Times New Roman"/>
      <w:b/>
      <w:i/>
      <w:snapToGrid w:val="0"/>
      <w:sz w:val="28"/>
      <w:szCs w:val="24"/>
      <w:u w:val="single"/>
    </w:rPr>
  </w:style>
  <w:style w:type="paragraph" w:customStyle="1" w:styleId="H56">
    <w:name w:val="_ H_5/6"/>
    <w:basedOn w:val="Normal"/>
    <w:next w:val="Normal"/>
    <w:rsid w:val="00DA2C12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="Times New Roman"/>
      <w:spacing w:val="4"/>
      <w:w w:val="103"/>
      <w:kern w:val="14"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DA2C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DA2C12"/>
    <w:rPr>
      <w:color w:val="808080"/>
    </w:rPr>
  </w:style>
  <w:style w:type="paragraph" w:styleId="BalloonText">
    <w:name w:val="Balloon Text"/>
    <w:basedOn w:val="Normal"/>
    <w:link w:val="BalloonTextChar"/>
    <w:rsid w:val="00DA2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C12"/>
    <w:rPr>
      <w:rFonts w:ascii="Tahom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rsid w:val="00DA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DE6"/>
    <w:pPr>
      <w:ind w:left="720"/>
      <w:contextualSpacing/>
    </w:pPr>
  </w:style>
  <w:style w:type="paragraph" w:styleId="Header">
    <w:name w:val="header"/>
    <w:basedOn w:val="Normal"/>
    <w:link w:val="HeaderChar"/>
    <w:rsid w:val="00F36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6455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F36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55"/>
    <w:rPr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782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.teruel@unodc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gb@unodc.or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8431-1ED8-4844-B4D3-1CF1E814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</dc:creator>
  <cp:lastModifiedBy>Fausto Gariso</cp:lastModifiedBy>
  <cp:revision>2</cp:revision>
  <cp:lastPrinted>2017-07-06T10:17:00Z</cp:lastPrinted>
  <dcterms:created xsi:type="dcterms:W3CDTF">2017-07-06T14:22:00Z</dcterms:created>
  <dcterms:modified xsi:type="dcterms:W3CDTF">2017-07-06T14:22:00Z</dcterms:modified>
</cp:coreProperties>
</file>