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4450" w14:textId="173EA11E" w:rsidR="00FD5A0B" w:rsidRDefault="00D83CAD" w:rsidP="00D83CAD">
      <w:pPr>
        <w:rPr>
          <w:b/>
          <w:bCs/>
          <w:iCs/>
          <w:lang w:val="en-IN" w:eastAsia="en-IN"/>
        </w:rPr>
      </w:pPr>
      <w:bookmarkStart w:id="0" w:name="_GoBack"/>
      <w:bookmarkEnd w:id="0"/>
      <w:r w:rsidRPr="00D83CAD">
        <w:rPr>
          <w:b/>
          <w:bCs/>
          <w:iCs/>
          <w:lang w:val="en-IN" w:eastAsia="en-IN"/>
        </w:rPr>
        <w:t xml:space="preserve">3.4 </w:t>
      </w:r>
      <w:r w:rsidR="00E30F90" w:rsidRPr="00D83CAD">
        <w:rPr>
          <w:b/>
          <w:bCs/>
          <w:iCs/>
          <w:lang w:val="en-IN" w:eastAsia="en-IN"/>
        </w:rPr>
        <w:t>Ev</w:t>
      </w:r>
      <w:r w:rsidR="00FD5A0B" w:rsidRPr="00D83CAD">
        <w:rPr>
          <w:b/>
          <w:bCs/>
          <w:iCs/>
          <w:lang w:val="en-IN" w:eastAsia="en-IN"/>
        </w:rPr>
        <w:t xml:space="preserve">aluation </w:t>
      </w:r>
    </w:p>
    <w:p w14:paraId="58B7B897" w14:textId="77777777" w:rsidR="00D83CAD" w:rsidRPr="00D83CAD" w:rsidRDefault="00D83CAD" w:rsidP="00D83CAD">
      <w:pPr>
        <w:rPr>
          <w:b/>
          <w:bCs/>
          <w:iCs/>
          <w:lang w:val="en-IN" w:eastAsia="en-IN"/>
        </w:rPr>
      </w:pPr>
    </w:p>
    <w:p w14:paraId="6F303DBD" w14:textId="74A93FBE" w:rsidR="002A5EB2" w:rsidRPr="00830DFD" w:rsidRDefault="00FD5A0B" w:rsidP="00830DFD">
      <w:pPr>
        <w:autoSpaceDE w:val="0"/>
        <w:autoSpaceDN w:val="0"/>
        <w:adjustRightInd w:val="0"/>
        <w:jc w:val="both"/>
        <w:rPr>
          <w:iCs/>
          <w:sz w:val="22"/>
          <w:szCs w:val="22"/>
          <w:lang w:val="en-IN" w:eastAsia="en-IN"/>
        </w:rPr>
      </w:pPr>
      <w:r w:rsidDel="00FD5A0B">
        <w:rPr>
          <w:b/>
          <w:bCs/>
          <w:iCs/>
          <w:lang w:val="en-IN" w:eastAsia="en-IN"/>
        </w:rPr>
        <w:t xml:space="preserve"> </w:t>
      </w:r>
      <w:r w:rsidR="00830DFD">
        <w:rPr>
          <w:iCs/>
          <w:sz w:val="22"/>
          <w:szCs w:val="22"/>
          <w:lang w:val="en-IN" w:eastAsia="en-IN"/>
        </w:rPr>
        <w:t>(</w:t>
      </w:r>
      <w:r w:rsidR="002A5EB2" w:rsidRPr="00830DFD">
        <w:rPr>
          <w:iCs/>
          <w:sz w:val="22"/>
          <w:szCs w:val="22"/>
          <w:lang w:val="en-IN" w:eastAsia="en-IN"/>
        </w:rPr>
        <w:t>Standard text to be kept</w:t>
      </w:r>
      <w:r w:rsidR="00830DFD">
        <w:rPr>
          <w:iCs/>
          <w:sz w:val="22"/>
          <w:szCs w:val="22"/>
          <w:lang w:val="en-IN" w:eastAsia="en-IN"/>
        </w:rPr>
        <w:t>)</w:t>
      </w:r>
      <w:r w:rsidR="002A5EB2" w:rsidRPr="00830DFD">
        <w:rPr>
          <w:iCs/>
          <w:sz w:val="22"/>
          <w:szCs w:val="22"/>
          <w:lang w:val="en-IN" w:eastAsia="en-IN"/>
        </w:rPr>
        <w:t xml:space="preserve"> </w:t>
      </w:r>
    </w:p>
    <w:p w14:paraId="28BD7845" w14:textId="72023352" w:rsidR="007B2BA6" w:rsidRDefault="0079689F" w:rsidP="005677CD">
      <w:pPr>
        <w:autoSpaceDE w:val="0"/>
        <w:autoSpaceDN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Evaluation/s of this project/programme will be </w:t>
      </w:r>
      <w:r w:rsidR="00BA3617">
        <w:rPr>
          <w:i/>
          <w:iCs/>
          <w:color w:val="000000" w:themeColor="text1"/>
        </w:rPr>
        <w:t xml:space="preserve">undertaken in line with </w:t>
      </w:r>
      <w:r w:rsidR="009D6B59" w:rsidRPr="00BA3617">
        <w:rPr>
          <w:i/>
          <w:iCs/>
          <w:color w:val="000000" w:themeColor="text1"/>
        </w:rPr>
        <w:t>UNODC Evaluation Policy</w:t>
      </w:r>
      <w:r w:rsidR="00BA3617">
        <w:rPr>
          <w:i/>
          <w:iCs/>
          <w:color w:val="000000" w:themeColor="text1"/>
        </w:rPr>
        <w:t xml:space="preserve"> and Handbook</w:t>
      </w:r>
      <w:r w:rsidR="00437573">
        <w:rPr>
          <w:i/>
          <w:iCs/>
          <w:color w:val="000000" w:themeColor="text1"/>
        </w:rPr>
        <w:t>,</w:t>
      </w:r>
      <w:r w:rsidR="005E26EB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with the aim of being</w:t>
      </w:r>
      <w:r w:rsidR="00BA3617">
        <w:rPr>
          <w:i/>
          <w:iCs/>
          <w:color w:val="000000" w:themeColor="text1"/>
        </w:rPr>
        <w:t xml:space="preserve"> u</w:t>
      </w:r>
      <w:r w:rsidR="00534C22" w:rsidRPr="00534C22">
        <w:rPr>
          <w:i/>
          <w:iCs/>
          <w:color w:val="000000" w:themeColor="text1"/>
        </w:rPr>
        <w:t>tilization focused, timely and tailored to meet the needs of its intended users.</w:t>
      </w:r>
      <w:r w:rsidR="00BA3617">
        <w:rPr>
          <w:i/>
          <w:iCs/>
          <w:color w:val="000000" w:themeColor="text1"/>
        </w:rPr>
        <w:t xml:space="preserve"> </w:t>
      </w:r>
      <w:r w:rsidR="00610820">
        <w:rPr>
          <w:i/>
          <w:iCs/>
          <w:color w:val="000000" w:themeColor="text1"/>
        </w:rPr>
        <w:t xml:space="preserve">To ensure </w:t>
      </w:r>
      <w:r w:rsidR="00437573">
        <w:rPr>
          <w:i/>
          <w:iCs/>
          <w:color w:val="000000" w:themeColor="text1"/>
        </w:rPr>
        <w:t xml:space="preserve">a contribution to </w:t>
      </w:r>
      <w:r w:rsidR="00610820">
        <w:rPr>
          <w:i/>
          <w:iCs/>
          <w:color w:val="000000" w:themeColor="text1"/>
        </w:rPr>
        <w:t>strategic evaluations addressing evidence needs to support Agenda 2030</w:t>
      </w:r>
      <w:r w:rsidR="00AE77EF">
        <w:rPr>
          <w:i/>
          <w:iCs/>
          <w:color w:val="000000" w:themeColor="text1"/>
        </w:rPr>
        <w:t>,</w:t>
      </w:r>
      <w:r w:rsidR="00610820">
        <w:rPr>
          <w:i/>
          <w:iCs/>
          <w:color w:val="000000" w:themeColor="text1"/>
        </w:rPr>
        <w:t xml:space="preserve"> a</w:t>
      </w:r>
      <w:r w:rsidR="00FE5CF0">
        <w:rPr>
          <w:i/>
          <w:iCs/>
          <w:color w:val="000000" w:themeColor="text1"/>
        </w:rPr>
        <w:t>ttempts</w:t>
      </w:r>
      <w:r w:rsidR="007B37D8">
        <w:rPr>
          <w:i/>
          <w:iCs/>
          <w:color w:val="000000" w:themeColor="text1"/>
        </w:rPr>
        <w:t xml:space="preserve"> will be made</w:t>
      </w:r>
      <w:r w:rsidR="00437573">
        <w:rPr>
          <w:i/>
          <w:iCs/>
          <w:color w:val="000000" w:themeColor="text1"/>
        </w:rPr>
        <w:t>, if feasible,</w:t>
      </w:r>
      <w:r w:rsidR="007B37D8">
        <w:rPr>
          <w:i/>
          <w:iCs/>
          <w:color w:val="000000" w:themeColor="text1"/>
        </w:rPr>
        <w:t xml:space="preserve"> to cluster</w:t>
      </w:r>
      <w:r w:rsidR="00437573">
        <w:rPr>
          <w:i/>
          <w:iCs/>
          <w:color w:val="000000" w:themeColor="text1"/>
        </w:rPr>
        <w:t xml:space="preserve"> this</w:t>
      </w:r>
      <w:r w:rsidR="007B37D8">
        <w:rPr>
          <w:i/>
          <w:iCs/>
          <w:color w:val="000000" w:themeColor="text1"/>
        </w:rPr>
        <w:t xml:space="preserve"> individual project</w:t>
      </w:r>
      <w:r w:rsidR="00437573">
        <w:rPr>
          <w:i/>
          <w:iCs/>
          <w:color w:val="000000" w:themeColor="text1"/>
        </w:rPr>
        <w:t>/programme</w:t>
      </w:r>
      <w:r w:rsidR="007B37D8">
        <w:rPr>
          <w:i/>
          <w:iCs/>
          <w:color w:val="000000" w:themeColor="text1"/>
        </w:rPr>
        <w:t xml:space="preserve"> evaluation from </w:t>
      </w:r>
      <w:r w:rsidR="00FE5CF0">
        <w:rPr>
          <w:i/>
          <w:iCs/>
          <w:color w:val="000000" w:themeColor="text1"/>
        </w:rPr>
        <w:t xml:space="preserve">e.g. </w:t>
      </w:r>
      <w:r w:rsidR="007B37D8">
        <w:rPr>
          <w:i/>
          <w:iCs/>
          <w:color w:val="000000" w:themeColor="text1"/>
        </w:rPr>
        <w:t>a thematic, regional or country perspective.</w:t>
      </w:r>
    </w:p>
    <w:p w14:paraId="07BBA53E" w14:textId="77777777" w:rsidR="00D20BB5" w:rsidRDefault="00D20BB5" w:rsidP="00BA3617">
      <w:pPr>
        <w:autoSpaceDE w:val="0"/>
        <w:autoSpaceDN w:val="0"/>
        <w:jc w:val="both"/>
        <w:rPr>
          <w:i/>
          <w:iCs/>
          <w:color w:val="000000" w:themeColor="text1"/>
        </w:rPr>
      </w:pPr>
    </w:p>
    <w:p w14:paraId="44BEFB83" w14:textId="185AE640" w:rsidR="00534C22" w:rsidRDefault="00BA3617" w:rsidP="00BA3617">
      <w:pPr>
        <w:autoSpaceDE w:val="0"/>
        <w:autoSpaceDN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The tentative evaluation plan of this project/programme is indicated below. </w:t>
      </w:r>
      <w:r w:rsidR="00327920">
        <w:rPr>
          <w:i/>
          <w:iCs/>
          <w:color w:val="000000" w:themeColor="text1"/>
        </w:rPr>
        <w:t>The Independent Evaluation Section (IES) must however be consulted regarding the final evaluation options and timing before beginning any evaluation</w:t>
      </w:r>
      <w:r w:rsidR="00327920" w:rsidDel="00327920">
        <w:rPr>
          <w:i/>
          <w:iCs/>
          <w:color w:val="000000" w:themeColor="text1"/>
        </w:rPr>
        <w:t xml:space="preserve"> </w:t>
      </w:r>
      <w:r w:rsidR="00C85CE8">
        <w:rPr>
          <w:rStyle w:val="FootnoteReference"/>
          <w:i/>
          <w:iCs/>
          <w:color w:val="000000" w:themeColor="text1"/>
        </w:rPr>
        <w:footnoteReference w:id="1"/>
      </w:r>
      <w:r>
        <w:rPr>
          <w:i/>
          <w:iCs/>
          <w:color w:val="000000" w:themeColor="text1"/>
        </w:rPr>
        <w:t>.</w:t>
      </w:r>
    </w:p>
    <w:p w14:paraId="6DC3AF12" w14:textId="77777777" w:rsidR="007D771F" w:rsidRDefault="007D771F" w:rsidP="00BA3617">
      <w:pPr>
        <w:autoSpaceDE w:val="0"/>
        <w:autoSpaceDN w:val="0"/>
        <w:jc w:val="both"/>
        <w:rPr>
          <w:i/>
          <w:iCs/>
          <w:color w:val="000000" w:themeColor="text1"/>
        </w:rPr>
      </w:pPr>
    </w:p>
    <w:p w14:paraId="0720479E" w14:textId="77777777" w:rsidR="007D771F" w:rsidRPr="00573557" w:rsidRDefault="00D34EEE" w:rsidP="007D771F">
      <w:pPr>
        <w:autoSpaceDE w:val="0"/>
        <w:autoSpaceDN w:val="0"/>
        <w:adjustRightInd w:val="0"/>
        <w:jc w:val="both"/>
        <w:rPr>
          <w:i/>
          <w:sz w:val="22"/>
          <w:szCs w:val="22"/>
          <w:lang w:bidi="th-TH"/>
        </w:rPr>
      </w:pPr>
      <w:r>
        <w:rPr>
          <w:b/>
          <w:bCs/>
          <w:iCs/>
          <w:sz w:val="22"/>
          <w:szCs w:val="22"/>
          <w:lang w:val="en-IN" w:eastAsia="en-IN"/>
        </w:rPr>
        <w:t>Tentative evaluation plan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3"/>
        <w:gridCol w:w="4395"/>
      </w:tblGrid>
      <w:tr w:rsidR="007B37D8" w:rsidRPr="00573557" w14:paraId="6658DD87" w14:textId="77777777" w:rsidTr="00A212E5">
        <w:tc>
          <w:tcPr>
            <w:tcW w:w="2538" w:type="pct"/>
            <w:gridSpan w:val="2"/>
            <w:shd w:val="clear" w:color="auto" w:fill="auto"/>
          </w:tcPr>
          <w:p w14:paraId="7C683875" w14:textId="597B51BD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Quarter and year to initiate the evaluation</w:t>
            </w:r>
            <w:r>
              <w:rPr>
                <w:rStyle w:val="FootnoteReference"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2462" w:type="pct"/>
            <w:shd w:val="clear" w:color="auto" w:fill="auto"/>
          </w:tcPr>
          <w:p w14:paraId="454AEC52" w14:textId="2BCE68E3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573557">
              <w:rPr>
                <w:sz w:val="22"/>
                <w:szCs w:val="22"/>
                <w:lang w:bidi="th-TH"/>
              </w:rPr>
              <w:t xml:space="preserve">Amount </w:t>
            </w:r>
            <w:r>
              <w:rPr>
                <w:sz w:val="22"/>
                <w:szCs w:val="22"/>
                <w:lang w:bidi="th-TH"/>
              </w:rPr>
              <w:t>to be reserved for evaluation as calculated with</w:t>
            </w:r>
            <w:r w:rsidRPr="00573557">
              <w:rPr>
                <w:sz w:val="22"/>
                <w:szCs w:val="22"/>
                <w:lang w:bidi="th-TH"/>
              </w:rPr>
              <w:t xml:space="preserve"> </w:t>
            </w:r>
            <w:r>
              <w:rPr>
                <w:sz w:val="22"/>
                <w:szCs w:val="22"/>
                <w:lang w:bidi="th-TH"/>
              </w:rPr>
              <w:t xml:space="preserve">the evaluation </w:t>
            </w:r>
            <w:r w:rsidRPr="00573557">
              <w:rPr>
                <w:sz w:val="22"/>
                <w:szCs w:val="22"/>
                <w:lang w:bidi="th-TH"/>
              </w:rPr>
              <w:t>budget matrix</w:t>
            </w:r>
            <w:r w:rsidR="00D76746">
              <w:rPr>
                <w:rStyle w:val="FootnoteReference"/>
                <w:sz w:val="22"/>
                <w:szCs w:val="22"/>
                <w:lang w:bidi="th-TH"/>
              </w:rPr>
              <w:footnoteReference w:id="2"/>
            </w:r>
          </w:p>
        </w:tc>
      </w:tr>
      <w:tr w:rsidR="007B37D8" w:rsidRPr="00573557" w14:paraId="45F99C24" w14:textId="77777777" w:rsidTr="00A212E5">
        <w:tc>
          <w:tcPr>
            <w:tcW w:w="2538" w:type="pct"/>
            <w:gridSpan w:val="2"/>
            <w:shd w:val="clear" w:color="auto" w:fill="auto"/>
          </w:tcPr>
          <w:p w14:paraId="7A3778C7" w14:textId="77777777" w:rsidR="007B37D8" w:rsidRPr="00F56EC6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</w:p>
        </w:tc>
        <w:tc>
          <w:tcPr>
            <w:tcW w:w="2462" w:type="pct"/>
            <w:shd w:val="clear" w:color="auto" w:fill="auto"/>
          </w:tcPr>
          <w:p w14:paraId="3D216A59" w14:textId="77777777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573557">
              <w:rPr>
                <w:sz w:val="22"/>
                <w:szCs w:val="22"/>
                <w:lang w:bidi="th-TH"/>
              </w:rPr>
              <w:t xml:space="preserve">USD </w:t>
            </w:r>
          </w:p>
        </w:tc>
      </w:tr>
      <w:tr w:rsidR="001D6EC1" w:rsidRPr="00573557" w14:paraId="3BC8282B" w14:textId="77777777" w:rsidTr="00A212E5">
        <w:tc>
          <w:tcPr>
            <w:tcW w:w="5000" w:type="pct"/>
            <w:gridSpan w:val="3"/>
            <w:shd w:val="clear" w:color="auto" w:fill="auto"/>
          </w:tcPr>
          <w:p w14:paraId="7EF29842" w14:textId="301F0FAA" w:rsidR="001D6EC1" w:rsidRPr="00573557" w:rsidRDefault="00646EB9" w:rsidP="001D6E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Kindly include </w:t>
            </w:r>
            <w:r w:rsidR="00AB3515"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>brief information</w:t>
            </w: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  <w:r w:rsidR="00AB3515"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below </w:t>
            </w: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>on how evaluation results will be used</w:t>
            </w: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  <w:r w:rsidRPr="00646EB9">
              <w:rPr>
                <w:iCs/>
                <w:sz w:val="22"/>
                <w:szCs w:val="22"/>
                <w:lang w:val="en-IN" w:eastAsia="en-IN"/>
              </w:rPr>
              <w:t>(e.g. donor reporting; informing new phase or new project; accountability to beneficiaries etc.</w:t>
            </w:r>
            <w:r w:rsidR="001D6EC1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1D6EC1" w:rsidRPr="00573557" w14:paraId="4FCFA48E" w14:textId="77777777" w:rsidTr="00A212E5">
        <w:trPr>
          <w:trHeight w:val="516"/>
        </w:trPr>
        <w:tc>
          <w:tcPr>
            <w:tcW w:w="5000" w:type="pct"/>
            <w:gridSpan w:val="3"/>
            <w:shd w:val="clear" w:color="auto" w:fill="auto"/>
          </w:tcPr>
          <w:p w14:paraId="510FE658" w14:textId="77777777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4BE7C164" w14:textId="77777777" w:rsidR="00D76746" w:rsidRDefault="00D76746" w:rsidP="001D6EC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096DAE98" w14:textId="6A048ED0" w:rsidR="00D76746" w:rsidRPr="00056EF5" w:rsidRDefault="00D76746" w:rsidP="001D6EC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</w:tc>
      </w:tr>
      <w:tr w:rsidR="001D6EC1" w:rsidRPr="00573557" w14:paraId="683CB1FF" w14:textId="77777777" w:rsidTr="00A212E5">
        <w:trPr>
          <w:trHeight w:val="516"/>
        </w:trPr>
        <w:tc>
          <w:tcPr>
            <w:tcW w:w="5000" w:type="pct"/>
            <w:gridSpan w:val="3"/>
            <w:shd w:val="clear" w:color="auto" w:fill="auto"/>
          </w:tcPr>
          <w:p w14:paraId="0E30265F" w14:textId="2D0D2A9B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 w:rsidRPr="0042467B">
              <w:rPr>
                <w:sz w:val="22"/>
                <w:szCs w:val="22"/>
                <w:lang w:bidi="th-TH"/>
              </w:rPr>
              <w:t>Kindly include information below if the design of this project was informed by a prior evaluation</w:t>
            </w:r>
            <w:r>
              <w:rPr>
                <w:sz w:val="22"/>
                <w:szCs w:val="22"/>
                <w:lang w:bidi="th-TH"/>
              </w:rPr>
              <w:t>/s</w:t>
            </w:r>
            <w:r w:rsidRPr="0042467B">
              <w:rPr>
                <w:sz w:val="22"/>
                <w:szCs w:val="22"/>
                <w:lang w:bidi="th-TH"/>
              </w:rPr>
              <w:t xml:space="preserve">, i.e. the project number and the year. </w:t>
            </w:r>
          </w:p>
        </w:tc>
      </w:tr>
      <w:tr w:rsidR="001D6EC1" w:rsidRPr="00573557" w14:paraId="36359581" w14:textId="77777777" w:rsidTr="00A212E5">
        <w:trPr>
          <w:trHeight w:val="255"/>
        </w:trPr>
        <w:tc>
          <w:tcPr>
            <w:tcW w:w="2525" w:type="pct"/>
            <w:shd w:val="clear" w:color="auto" w:fill="auto"/>
          </w:tcPr>
          <w:p w14:paraId="74E2F8B7" w14:textId="61065900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>Project previously evaluated</w:t>
            </w:r>
          </w:p>
        </w:tc>
        <w:tc>
          <w:tcPr>
            <w:tcW w:w="2475" w:type="pct"/>
            <w:gridSpan w:val="2"/>
            <w:shd w:val="clear" w:color="auto" w:fill="auto"/>
          </w:tcPr>
          <w:p w14:paraId="691DC5AE" w14:textId="541D4E15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>Year of prior evaluation</w:t>
            </w:r>
          </w:p>
        </w:tc>
      </w:tr>
      <w:tr w:rsidR="001D6EC1" w:rsidRPr="00573557" w14:paraId="0E594D34" w14:textId="77777777" w:rsidTr="00A212E5">
        <w:trPr>
          <w:trHeight w:val="255"/>
        </w:trPr>
        <w:tc>
          <w:tcPr>
            <w:tcW w:w="2525" w:type="pct"/>
            <w:shd w:val="clear" w:color="auto" w:fill="auto"/>
          </w:tcPr>
          <w:p w14:paraId="6EBC6215" w14:textId="77777777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</w:p>
        </w:tc>
        <w:tc>
          <w:tcPr>
            <w:tcW w:w="2475" w:type="pct"/>
            <w:gridSpan w:val="2"/>
            <w:shd w:val="clear" w:color="auto" w:fill="auto"/>
          </w:tcPr>
          <w:p w14:paraId="7A75A574" w14:textId="12F22684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</w:p>
        </w:tc>
      </w:tr>
    </w:tbl>
    <w:p w14:paraId="4DCB346F" w14:textId="45BFDE9C" w:rsidR="00837525" w:rsidRDefault="00837525">
      <w:pPr>
        <w:rPr>
          <w:lang w:val="en-IN"/>
        </w:rPr>
      </w:pPr>
    </w:p>
    <w:p w14:paraId="2AC76FA3" w14:textId="5CE46711" w:rsidR="00646EB9" w:rsidRDefault="009D7FFB" w:rsidP="009D7FF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  <w:lang w:val="en-IN" w:eastAsia="en-IN"/>
        </w:rPr>
      </w:pPr>
      <w:r w:rsidRPr="007D2F64">
        <w:rPr>
          <w:b/>
          <w:bCs/>
          <w:iCs/>
          <w:sz w:val="22"/>
          <w:szCs w:val="22"/>
          <w:lang w:val="en-IN" w:eastAsia="en-IN"/>
        </w:rPr>
        <w:t>Planned cluster evaluation</w:t>
      </w:r>
      <w:r w:rsidR="00AB3515">
        <w:rPr>
          <w:b/>
          <w:bCs/>
          <w:iCs/>
          <w:sz w:val="22"/>
          <w:szCs w:val="22"/>
          <w:lang w:val="en-IN" w:eastAsia="en-IN"/>
        </w:rPr>
        <w:t xml:space="preserve"> </w:t>
      </w:r>
      <w:r w:rsidR="007D144C">
        <w:rPr>
          <w:b/>
          <w:bCs/>
          <w:iCs/>
          <w:sz w:val="22"/>
          <w:szCs w:val="22"/>
          <w:lang w:val="en-IN" w:eastAsia="en-IN"/>
        </w:rPr>
        <w:t xml:space="preserve">together with </w:t>
      </w:r>
      <w:r w:rsidRPr="007D2F64">
        <w:rPr>
          <w:b/>
          <w:bCs/>
          <w:iCs/>
          <w:sz w:val="22"/>
          <w:szCs w:val="22"/>
          <w:lang w:val="en-IN" w:eastAsia="en-IN"/>
        </w:rPr>
        <w:t xml:space="preserve">the </w:t>
      </w:r>
      <w:r w:rsidR="00AB3515">
        <w:rPr>
          <w:b/>
          <w:bCs/>
          <w:iCs/>
          <w:sz w:val="22"/>
          <w:szCs w:val="22"/>
          <w:lang w:val="en-IN" w:eastAsia="en-IN"/>
        </w:rPr>
        <w:t>below indicated</w:t>
      </w:r>
      <w:r w:rsidR="00AB3515" w:rsidRPr="007D2F64">
        <w:rPr>
          <w:b/>
          <w:bCs/>
          <w:iCs/>
          <w:sz w:val="22"/>
          <w:szCs w:val="22"/>
          <w:lang w:val="en-IN" w:eastAsia="en-IN"/>
        </w:rPr>
        <w:t xml:space="preserve"> </w:t>
      </w:r>
      <w:r w:rsidRPr="007D2F64">
        <w:rPr>
          <w:b/>
          <w:bCs/>
          <w:iCs/>
          <w:sz w:val="22"/>
          <w:szCs w:val="22"/>
          <w:lang w:val="en-IN" w:eastAsia="en-IN"/>
        </w:rPr>
        <w:t>projects/programmes</w:t>
      </w:r>
      <w:r w:rsidR="00646EB9">
        <w:rPr>
          <w:b/>
          <w:bCs/>
          <w:iCs/>
          <w:sz w:val="22"/>
          <w:szCs w:val="22"/>
          <w:lang w:val="en-IN" w:eastAsia="en-IN"/>
        </w:rPr>
        <w:t xml:space="preserve"> </w:t>
      </w:r>
    </w:p>
    <w:p w14:paraId="6573879F" w14:textId="4375B14A" w:rsidR="009D7FFB" w:rsidRPr="00646EB9" w:rsidRDefault="00646EB9" w:rsidP="009D7FF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val="en-IN" w:eastAsia="en-IN"/>
        </w:rPr>
      </w:pPr>
      <w:r w:rsidRPr="00646EB9">
        <w:rPr>
          <w:iCs/>
          <w:sz w:val="22"/>
          <w:szCs w:val="22"/>
          <w:lang w:val="en-IN" w:eastAsia="en-IN"/>
        </w:rPr>
        <w:t>(</w:t>
      </w:r>
      <w:r w:rsidRPr="009240C2">
        <w:rPr>
          <w:i/>
          <w:sz w:val="22"/>
          <w:szCs w:val="22"/>
          <w:lang w:val="en-IN" w:eastAsia="en-IN"/>
        </w:rPr>
        <w:t>If there is no option of a cluster evaluation, please indicate n/a</w:t>
      </w:r>
      <w:r w:rsidR="0034454B">
        <w:rPr>
          <w:i/>
          <w:sz w:val="22"/>
          <w:szCs w:val="22"/>
          <w:lang w:val="en-IN" w:eastAsia="en-IN"/>
        </w:rPr>
        <w:t xml:space="preserve"> and delete the table below</w:t>
      </w:r>
      <w:r w:rsidRPr="00646EB9">
        <w:rPr>
          <w:iCs/>
          <w:sz w:val="22"/>
          <w:szCs w:val="22"/>
          <w:lang w:val="en-IN" w:eastAsia="en-IN"/>
        </w:rPr>
        <w:t>)</w:t>
      </w:r>
      <w:r w:rsidR="009D7FFB" w:rsidRPr="00646EB9">
        <w:rPr>
          <w:iCs/>
          <w:sz w:val="22"/>
          <w:szCs w:val="22"/>
          <w:lang w:val="en-IN" w:eastAsia="en-IN"/>
        </w:rPr>
        <w:t xml:space="preserve"> </w:t>
      </w:r>
    </w:p>
    <w:p w14:paraId="1C26C4E4" w14:textId="4823DABD" w:rsidR="009D7FFB" w:rsidRPr="007D2F64" w:rsidRDefault="009D7FFB" w:rsidP="009D7FF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en-IN" w:eastAsia="en-I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1664"/>
        <w:gridCol w:w="2164"/>
      </w:tblGrid>
      <w:tr w:rsidR="009D7FFB" w:rsidRPr="007D2F64" w14:paraId="50F4D03B" w14:textId="77777777" w:rsidTr="001D6EC1">
        <w:tc>
          <w:tcPr>
            <w:tcW w:w="1129" w:type="dxa"/>
            <w:shd w:val="clear" w:color="auto" w:fill="auto"/>
          </w:tcPr>
          <w:p w14:paraId="165C2869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number</w:t>
            </w:r>
          </w:p>
        </w:tc>
        <w:tc>
          <w:tcPr>
            <w:tcW w:w="3969" w:type="dxa"/>
            <w:shd w:val="clear" w:color="auto" w:fill="auto"/>
          </w:tcPr>
          <w:p w14:paraId="688705DB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title</w:t>
            </w:r>
          </w:p>
        </w:tc>
        <w:tc>
          <w:tcPr>
            <w:tcW w:w="1664" w:type="dxa"/>
            <w:shd w:val="clear" w:color="auto" w:fill="auto"/>
          </w:tcPr>
          <w:p w14:paraId="1EF887DD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Overall project budget (USD)</w:t>
            </w:r>
          </w:p>
        </w:tc>
        <w:tc>
          <w:tcPr>
            <w:tcW w:w="2164" w:type="dxa"/>
            <w:shd w:val="clear" w:color="auto" w:fill="auto"/>
          </w:tcPr>
          <w:p w14:paraId="3F80F2F1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thematic area</w:t>
            </w:r>
          </w:p>
        </w:tc>
      </w:tr>
      <w:tr w:rsidR="009D7FFB" w:rsidRPr="007D2F64" w14:paraId="78143501" w14:textId="77777777" w:rsidTr="001D6EC1">
        <w:tc>
          <w:tcPr>
            <w:tcW w:w="1129" w:type="dxa"/>
            <w:shd w:val="clear" w:color="auto" w:fill="auto"/>
          </w:tcPr>
          <w:p w14:paraId="5AE5489D" w14:textId="610FDE28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3969" w:type="dxa"/>
            <w:shd w:val="clear" w:color="auto" w:fill="auto"/>
          </w:tcPr>
          <w:p w14:paraId="291F9F6E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1664" w:type="dxa"/>
            <w:shd w:val="clear" w:color="auto" w:fill="auto"/>
          </w:tcPr>
          <w:p w14:paraId="3D34041F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bidi="th-TH"/>
              </w:rPr>
            </w:pPr>
            <w:r w:rsidRPr="007D2F64">
              <w:rPr>
                <w:sz w:val="22"/>
                <w:szCs w:val="22"/>
                <w:lang w:bidi="th-TH"/>
              </w:rPr>
              <w:t xml:space="preserve">USD </w:t>
            </w:r>
          </w:p>
        </w:tc>
        <w:tc>
          <w:tcPr>
            <w:tcW w:w="2164" w:type="dxa"/>
            <w:shd w:val="clear" w:color="auto" w:fill="auto"/>
          </w:tcPr>
          <w:p w14:paraId="0F8EE5D7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</w:tr>
      <w:tr w:rsidR="006D512A" w:rsidRPr="007D2F64" w14:paraId="5D1BB6E4" w14:textId="77777777" w:rsidTr="001D6EC1">
        <w:tc>
          <w:tcPr>
            <w:tcW w:w="1129" w:type="dxa"/>
            <w:shd w:val="clear" w:color="auto" w:fill="auto"/>
          </w:tcPr>
          <w:p w14:paraId="487BFC8A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3969" w:type="dxa"/>
            <w:shd w:val="clear" w:color="auto" w:fill="auto"/>
          </w:tcPr>
          <w:p w14:paraId="57941F96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1664" w:type="dxa"/>
            <w:shd w:val="clear" w:color="auto" w:fill="auto"/>
          </w:tcPr>
          <w:p w14:paraId="688C9515" w14:textId="02764A71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USD</w:t>
            </w:r>
          </w:p>
        </w:tc>
        <w:tc>
          <w:tcPr>
            <w:tcW w:w="2164" w:type="dxa"/>
            <w:shd w:val="clear" w:color="auto" w:fill="auto"/>
          </w:tcPr>
          <w:p w14:paraId="74402D6D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</w:tr>
      <w:tr w:rsidR="009D7FFB" w:rsidRPr="007D2F64" w14:paraId="22E3549D" w14:textId="77777777" w:rsidTr="001D6EC1">
        <w:tc>
          <w:tcPr>
            <w:tcW w:w="5098" w:type="dxa"/>
            <w:gridSpan w:val="2"/>
            <w:shd w:val="clear" w:color="auto" w:fill="auto"/>
          </w:tcPr>
          <w:p w14:paraId="3A4267A4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The total reserved amount of the projects/programmes included in the cluster evaluation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08ED738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 xml:space="preserve">USD </w:t>
            </w:r>
          </w:p>
        </w:tc>
      </w:tr>
      <w:tr w:rsidR="009D7FFB" w:rsidRPr="007D2F64" w14:paraId="6BE81839" w14:textId="77777777" w:rsidTr="001D6EC1">
        <w:tc>
          <w:tcPr>
            <w:tcW w:w="5098" w:type="dxa"/>
            <w:gridSpan w:val="2"/>
            <w:shd w:val="clear" w:color="auto" w:fill="auto"/>
          </w:tcPr>
          <w:p w14:paraId="0631D9A4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The main reason for undertaking the cluster evaluation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1770A72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0ED89527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25DEB590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</w:tc>
      </w:tr>
    </w:tbl>
    <w:p w14:paraId="6CCBE741" w14:textId="77777777" w:rsidR="009D7FFB" w:rsidRPr="009D7FFB" w:rsidRDefault="009D7FFB"/>
    <w:sectPr w:rsidR="009D7FFB" w:rsidRPr="009D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0095" w14:textId="77777777" w:rsidR="007C5AC7" w:rsidRDefault="007C5AC7" w:rsidP="008F56B8">
      <w:r>
        <w:separator/>
      </w:r>
    </w:p>
  </w:endnote>
  <w:endnote w:type="continuationSeparator" w:id="0">
    <w:p w14:paraId="7C223EEC" w14:textId="77777777" w:rsidR="007C5AC7" w:rsidRDefault="007C5AC7" w:rsidP="008F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2465" w14:textId="77777777" w:rsidR="007C5AC7" w:rsidRDefault="007C5AC7" w:rsidP="008F56B8">
      <w:r>
        <w:separator/>
      </w:r>
    </w:p>
  </w:footnote>
  <w:footnote w:type="continuationSeparator" w:id="0">
    <w:p w14:paraId="60FB0E92" w14:textId="77777777" w:rsidR="007C5AC7" w:rsidRDefault="007C5AC7" w:rsidP="008F56B8">
      <w:r>
        <w:continuationSeparator/>
      </w:r>
    </w:p>
  </w:footnote>
  <w:footnote w:id="1">
    <w:p w14:paraId="70342328" w14:textId="4F3C7AEA" w:rsidR="00C85CE8" w:rsidRPr="00C85CE8" w:rsidRDefault="00C85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40C2">
        <w:t>The principles which must be adhered to for an evaluation to be undertaken: 1) The Independent Evaluation Section at UNODC must be contacted 8-10 months before the evaluation needs to be completed. 2) Budgetary resources as calculated with the evaluation budget matrix must be available. For further details, see UNODC’s website:  https://www.unodc.org/unodc/en/evaluation/guidelines-and-templates.html</w:t>
      </w:r>
    </w:p>
  </w:footnote>
  <w:footnote w:id="2">
    <w:p w14:paraId="289A9333" w14:textId="6E5B91B3" w:rsidR="00D76746" w:rsidRDefault="00D76746">
      <w:pPr>
        <w:pStyle w:val="FootnoteText"/>
      </w:pPr>
      <w:r>
        <w:rPr>
          <w:rStyle w:val="FootnoteReference"/>
        </w:rPr>
        <w:footnoteRef/>
      </w:r>
      <w:r>
        <w:t xml:space="preserve"> The budget matrix is available on the IES website: </w:t>
      </w:r>
      <w:hyperlink r:id="rId1" w:history="1">
        <w:r w:rsidRPr="009240C2">
          <w:t>https://www.unodc.org/documents/evaluation/Guidelines/IES_budget_matrix_2020.xlsx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C10"/>
    <w:multiLevelType w:val="hybridMultilevel"/>
    <w:tmpl w:val="FF8C51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0C1"/>
    <w:multiLevelType w:val="hybridMultilevel"/>
    <w:tmpl w:val="415E1E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A4621"/>
    <w:multiLevelType w:val="hybridMultilevel"/>
    <w:tmpl w:val="B58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B8"/>
    <w:rsid w:val="00056EF5"/>
    <w:rsid w:val="0006609F"/>
    <w:rsid w:val="000E5290"/>
    <w:rsid w:val="0011151B"/>
    <w:rsid w:val="00146D4D"/>
    <w:rsid w:val="00157CE9"/>
    <w:rsid w:val="00184ADC"/>
    <w:rsid w:val="001C6A2E"/>
    <w:rsid w:val="001D6EC1"/>
    <w:rsid w:val="001E4B05"/>
    <w:rsid w:val="001E62E1"/>
    <w:rsid w:val="00231D42"/>
    <w:rsid w:val="00240703"/>
    <w:rsid w:val="00257721"/>
    <w:rsid w:val="0027337C"/>
    <w:rsid w:val="00291FBB"/>
    <w:rsid w:val="002A5EB2"/>
    <w:rsid w:val="00327920"/>
    <w:rsid w:val="003376D4"/>
    <w:rsid w:val="0034454B"/>
    <w:rsid w:val="00363FEE"/>
    <w:rsid w:val="00391EA9"/>
    <w:rsid w:val="003C230B"/>
    <w:rsid w:val="0042467B"/>
    <w:rsid w:val="00437573"/>
    <w:rsid w:val="00472185"/>
    <w:rsid w:val="004B03AD"/>
    <w:rsid w:val="004E0649"/>
    <w:rsid w:val="00534C22"/>
    <w:rsid w:val="005479F9"/>
    <w:rsid w:val="005507E2"/>
    <w:rsid w:val="005677CD"/>
    <w:rsid w:val="00592038"/>
    <w:rsid w:val="005B31BC"/>
    <w:rsid w:val="005C4A0A"/>
    <w:rsid w:val="005E26EB"/>
    <w:rsid w:val="00610820"/>
    <w:rsid w:val="00646EB9"/>
    <w:rsid w:val="00651C81"/>
    <w:rsid w:val="0068576A"/>
    <w:rsid w:val="00685F28"/>
    <w:rsid w:val="006C4EF6"/>
    <w:rsid w:val="006D512A"/>
    <w:rsid w:val="006E316D"/>
    <w:rsid w:val="0076056A"/>
    <w:rsid w:val="0079689F"/>
    <w:rsid w:val="007B2BA6"/>
    <w:rsid w:val="007B37D8"/>
    <w:rsid w:val="007C5AC7"/>
    <w:rsid w:val="007D144C"/>
    <w:rsid w:val="007D771F"/>
    <w:rsid w:val="007F013B"/>
    <w:rsid w:val="00816CB3"/>
    <w:rsid w:val="00830DFD"/>
    <w:rsid w:val="00837525"/>
    <w:rsid w:val="00842A91"/>
    <w:rsid w:val="00863048"/>
    <w:rsid w:val="008A6EC3"/>
    <w:rsid w:val="008B5AEB"/>
    <w:rsid w:val="008F56B8"/>
    <w:rsid w:val="00913042"/>
    <w:rsid w:val="009240C2"/>
    <w:rsid w:val="009373DB"/>
    <w:rsid w:val="00961AD0"/>
    <w:rsid w:val="009D6B59"/>
    <w:rsid w:val="009D7FFB"/>
    <w:rsid w:val="009F498B"/>
    <w:rsid w:val="00A12E69"/>
    <w:rsid w:val="00A212E5"/>
    <w:rsid w:val="00A47098"/>
    <w:rsid w:val="00A507DC"/>
    <w:rsid w:val="00AA667E"/>
    <w:rsid w:val="00AB3515"/>
    <w:rsid w:val="00AB419D"/>
    <w:rsid w:val="00AE77EF"/>
    <w:rsid w:val="00B46AE4"/>
    <w:rsid w:val="00BA3617"/>
    <w:rsid w:val="00C379BF"/>
    <w:rsid w:val="00C45B9C"/>
    <w:rsid w:val="00C629BB"/>
    <w:rsid w:val="00C85CE8"/>
    <w:rsid w:val="00CA2BB1"/>
    <w:rsid w:val="00CE03AF"/>
    <w:rsid w:val="00D20BB5"/>
    <w:rsid w:val="00D34EEE"/>
    <w:rsid w:val="00D37ECD"/>
    <w:rsid w:val="00D545B0"/>
    <w:rsid w:val="00D56881"/>
    <w:rsid w:val="00D76746"/>
    <w:rsid w:val="00D83CAD"/>
    <w:rsid w:val="00D91A3B"/>
    <w:rsid w:val="00D94571"/>
    <w:rsid w:val="00DD4C88"/>
    <w:rsid w:val="00DD5CD0"/>
    <w:rsid w:val="00E30F90"/>
    <w:rsid w:val="00E32C0E"/>
    <w:rsid w:val="00E32DE8"/>
    <w:rsid w:val="00E347EF"/>
    <w:rsid w:val="00E42EB7"/>
    <w:rsid w:val="00E664D3"/>
    <w:rsid w:val="00E6794C"/>
    <w:rsid w:val="00E70369"/>
    <w:rsid w:val="00EB1B0A"/>
    <w:rsid w:val="00ED3853"/>
    <w:rsid w:val="00F45B66"/>
    <w:rsid w:val="00F8085A"/>
    <w:rsid w:val="00F81850"/>
    <w:rsid w:val="00FD5A0B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FBC07C"/>
  <w15:chartTrackingRefBased/>
  <w15:docId w15:val="{8C63B2BF-0265-42B1-9E51-8CB84F9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56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6B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F56B8"/>
    <w:rPr>
      <w:vertAlign w:val="superscript"/>
    </w:rPr>
  </w:style>
  <w:style w:type="character" w:styleId="Hyperlink">
    <w:name w:val="Hyperlink"/>
    <w:rsid w:val="008F5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6B8"/>
    <w:pPr>
      <w:spacing w:after="160" w:line="259" w:lineRule="auto"/>
      <w:ind w:left="720"/>
      <w:contextualSpacing/>
    </w:pPr>
    <w:rPr>
      <w:rFonts w:ascii="Calibri" w:eastAsia="DengXian" w:hAnsi="Calibri" w:cs="Arial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F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B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6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6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dc.org/documents/evaluation/Guidelines/IES_budget_matrix_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2" ma:contentTypeDescription="Create a new document." ma:contentTypeScope="" ma:versionID="df23b32c965c014ebb6d818e036a7c13">
  <xsd:schema xmlns:xsd="http://www.w3.org/2001/XMLSchema" xmlns:xs="http://www.w3.org/2001/XMLSchema" xmlns:p="http://schemas.microsoft.com/office/2006/metadata/properties" xmlns:ns2="4798ff29-8bf1-47a9-abe4-3ab95d3a1097" xmlns:ns3="77c0f161-a1d7-4793-8a31-3323112573b5" targetNamespace="http://schemas.microsoft.com/office/2006/metadata/properties" ma:root="true" ma:fieldsID="f79ca7b97279c877ea5f6dde1a846706" ns2:_="" ns3:_="">
    <xsd:import namespace="4798ff29-8bf1-47a9-abe4-3ab95d3a1097"/>
    <xsd:import namespace="77c0f161-a1d7-4793-8a31-332311257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FC3E-6CF3-4741-BB51-4BCF11058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BA0C4-A694-46E3-A7AE-CF0B2CA9B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88F6B-797A-4D36-8C9F-9E1DAACF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ff29-8bf1-47a9-abe4-3ab95d3a1097"/>
    <ds:schemaRef ds:uri="77c0f161-a1d7-4793-8a31-33231125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8FF23-EAFB-4A3C-8A1D-2651DC7C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</dc:creator>
  <cp:keywords/>
  <dc:description/>
  <cp:lastModifiedBy>IES</cp:lastModifiedBy>
  <cp:revision>2</cp:revision>
  <cp:lastPrinted>2018-09-27T07:16:00Z</cp:lastPrinted>
  <dcterms:created xsi:type="dcterms:W3CDTF">2020-12-09T15:22:00Z</dcterms:created>
  <dcterms:modified xsi:type="dcterms:W3CDTF">2020-12-09T15:22:00Z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</Properties>
</file>