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41BEAF" w14:textId="77777777" w:rsidR="00220973" w:rsidRDefault="00220973" w:rsidP="00524945">
      <w:bookmarkStart w:id="0" w:name="_Toc215306682"/>
      <w:bookmarkStart w:id="1" w:name="_Toc204053211"/>
    </w:p>
    <w:p w14:paraId="293D22EE" w14:textId="77777777" w:rsidR="00220973" w:rsidRDefault="00220973" w:rsidP="00524945"/>
    <w:p w14:paraId="5F2175FC" w14:textId="4320BC93" w:rsidR="00220973" w:rsidRPr="00790DED" w:rsidRDefault="008F6FF0" w:rsidP="00141BD5">
      <w:pPr>
        <w:pStyle w:val="Subtitle"/>
        <w:rPr>
          <w:i/>
          <w:iCs/>
          <w:lang w:val="es-MX"/>
        </w:rPr>
      </w:pPr>
      <w:r w:rsidRPr="00790DED">
        <w:rPr>
          <w:i/>
          <w:iCs/>
          <w:lang w:val="es-MX"/>
        </w:rPr>
        <w:t>borrador</w:t>
      </w:r>
    </w:p>
    <w:p w14:paraId="17B6D682" w14:textId="461B0FC8" w:rsidR="00D21E8C" w:rsidRPr="008F6FF0" w:rsidRDefault="008F6FF0" w:rsidP="00141BD5">
      <w:pPr>
        <w:pStyle w:val="Subtitle"/>
        <w:rPr>
          <w:lang w:val="es-MX"/>
        </w:rPr>
      </w:pPr>
      <w:r w:rsidRPr="008F6FF0">
        <w:rPr>
          <w:lang w:val="es-MX"/>
        </w:rPr>
        <w:t>evaluación independiente de proy</w:t>
      </w:r>
      <w:r>
        <w:rPr>
          <w:lang w:val="es-MX"/>
        </w:rPr>
        <w:t>ecto</w:t>
      </w:r>
    </w:p>
    <w:p w14:paraId="21B83AB6" w14:textId="56CC07D4" w:rsidR="00220973" w:rsidRPr="00790DED" w:rsidRDefault="008F6FF0" w:rsidP="00141BD5">
      <w:pPr>
        <w:pStyle w:val="Subtitle"/>
        <w:rPr>
          <w:lang w:val="es-MX"/>
        </w:rPr>
      </w:pPr>
      <w:r w:rsidRPr="00790DED">
        <w:rPr>
          <w:lang w:val="es-MX"/>
        </w:rPr>
        <w:t>términos</w:t>
      </w:r>
      <w:r w:rsidR="00220973" w:rsidRPr="00790DED">
        <w:rPr>
          <w:lang w:val="es-MX"/>
        </w:rPr>
        <w:t xml:space="preserve"> </w:t>
      </w:r>
      <w:r w:rsidRPr="00790DED">
        <w:rPr>
          <w:lang w:val="es-MX"/>
        </w:rPr>
        <w:t>de</w:t>
      </w:r>
      <w:r w:rsidR="00220973" w:rsidRPr="00790DED">
        <w:rPr>
          <w:lang w:val="es-MX"/>
        </w:rPr>
        <w:t xml:space="preserve"> </w:t>
      </w:r>
      <w:r w:rsidRPr="00790DED">
        <w:rPr>
          <w:lang w:val="es-MX"/>
        </w:rPr>
        <w:t>referencia</w:t>
      </w:r>
      <w:r w:rsidR="005D792D" w:rsidRPr="00790DED">
        <w:rPr>
          <w:lang w:val="es-MX"/>
        </w:rPr>
        <w:t xml:space="preserve"> </w:t>
      </w:r>
    </w:p>
    <w:p w14:paraId="33B11CC1" w14:textId="604A6642" w:rsidR="00220973" w:rsidRPr="00790DED" w:rsidRDefault="00220973" w:rsidP="00141BD5">
      <w:pPr>
        <w:pStyle w:val="Subtitle"/>
        <w:rPr>
          <w:lang w:val="es-MX"/>
        </w:rPr>
      </w:pPr>
    </w:p>
    <w:p w14:paraId="2DD6D64B" w14:textId="0932E829" w:rsidR="00141BD5" w:rsidRPr="008F6FF0" w:rsidRDefault="00832A62" w:rsidP="00141BD5">
      <w:pPr>
        <w:pStyle w:val="Subtitle"/>
        <w:rPr>
          <w:lang w:val="es-MX"/>
        </w:rPr>
      </w:pPr>
      <w:r w:rsidRPr="008F6FF0">
        <w:rPr>
          <w:highlight w:val="yellow"/>
          <w:lang w:val="es-MX"/>
        </w:rPr>
        <w:t>T</w:t>
      </w:r>
      <w:r w:rsidR="008F6FF0" w:rsidRPr="008F6FF0">
        <w:rPr>
          <w:highlight w:val="yellow"/>
          <w:lang w:val="es-MX"/>
        </w:rPr>
        <w:t>ipo de evaluación</w:t>
      </w:r>
      <w:r w:rsidRPr="008F6FF0">
        <w:rPr>
          <w:highlight w:val="yellow"/>
          <w:lang w:val="es-MX"/>
        </w:rPr>
        <w:t xml:space="preserve"> </w:t>
      </w:r>
      <w:r w:rsidR="00113976" w:rsidRPr="008F6FF0">
        <w:rPr>
          <w:highlight w:val="yellow"/>
          <w:lang w:val="es-MX"/>
        </w:rPr>
        <w:t>(</w:t>
      </w:r>
      <w:r w:rsidR="008F6FF0" w:rsidRPr="008F6FF0">
        <w:rPr>
          <w:highlight w:val="yellow"/>
          <w:lang w:val="es-MX"/>
        </w:rPr>
        <w:t>p</w:t>
      </w:r>
      <w:r w:rsidR="00113976" w:rsidRPr="008F6FF0">
        <w:rPr>
          <w:highlight w:val="yellow"/>
          <w:lang w:val="es-MX"/>
        </w:rPr>
        <w:t>.</w:t>
      </w:r>
      <w:r w:rsidR="008F6FF0" w:rsidRPr="008F6FF0">
        <w:rPr>
          <w:highlight w:val="yellow"/>
          <w:lang w:val="es-MX"/>
        </w:rPr>
        <w:t>ej</w:t>
      </w:r>
      <w:r w:rsidR="00113976" w:rsidRPr="008F6FF0">
        <w:rPr>
          <w:highlight w:val="yellow"/>
          <w:lang w:val="es-MX"/>
        </w:rPr>
        <w:t xml:space="preserve">. </w:t>
      </w:r>
      <w:r w:rsidR="008F6FF0" w:rsidRPr="008F6FF0">
        <w:rPr>
          <w:highlight w:val="yellow"/>
          <w:lang w:val="es-MX"/>
        </w:rPr>
        <w:t xml:space="preserve">evaluación </w:t>
      </w:r>
      <w:r w:rsidR="00220973" w:rsidRPr="008F6FF0">
        <w:rPr>
          <w:highlight w:val="yellow"/>
          <w:lang w:val="es-MX"/>
        </w:rPr>
        <w:t>FINAL</w:t>
      </w:r>
      <w:r w:rsidR="00111292" w:rsidRPr="008F6FF0">
        <w:rPr>
          <w:highlight w:val="yellow"/>
          <w:lang w:val="es-MX"/>
        </w:rPr>
        <w:t>/</w:t>
      </w:r>
      <w:r w:rsidR="008F6FF0" w:rsidRPr="008F6FF0">
        <w:rPr>
          <w:highlight w:val="yellow"/>
          <w:lang w:val="es-MX"/>
        </w:rPr>
        <w:t>de medio término</w:t>
      </w:r>
      <w:r w:rsidR="00220973" w:rsidRPr="008F6FF0">
        <w:rPr>
          <w:highlight w:val="yellow"/>
          <w:lang w:val="es-MX"/>
        </w:rPr>
        <w:t xml:space="preserve"> </w:t>
      </w:r>
      <w:r w:rsidR="008F6FF0">
        <w:rPr>
          <w:highlight w:val="yellow"/>
          <w:lang w:val="es-MX"/>
        </w:rPr>
        <w:t>independiente de proyecto</w:t>
      </w:r>
      <w:r w:rsidR="00113976" w:rsidRPr="008F6FF0">
        <w:rPr>
          <w:highlight w:val="yellow"/>
          <w:lang w:val="es-MX"/>
        </w:rPr>
        <w:t>)</w:t>
      </w:r>
    </w:p>
    <w:p w14:paraId="294AC69F" w14:textId="0220B6ED" w:rsidR="00141BD5" w:rsidRPr="008F6FF0" w:rsidRDefault="008F6FF0" w:rsidP="00141BD5">
      <w:pPr>
        <w:pStyle w:val="Subtitle"/>
        <w:rPr>
          <w:lang w:val="es-MX"/>
        </w:rPr>
      </w:pPr>
      <w:r w:rsidRPr="008F6FF0">
        <w:rPr>
          <w:lang w:val="es-MX"/>
        </w:rPr>
        <w:t>de</w:t>
      </w:r>
    </w:p>
    <w:p w14:paraId="08380927" w14:textId="2759A7A7" w:rsidR="00141BD5" w:rsidRPr="008F6FF0" w:rsidRDefault="008F6FF0" w:rsidP="00141BD5">
      <w:pPr>
        <w:pStyle w:val="Title"/>
        <w:rPr>
          <w:highlight w:val="yellow"/>
          <w:lang w:val="es-MX"/>
        </w:rPr>
      </w:pPr>
      <w:r w:rsidRPr="008F6FF0">
        <w:rPr>
          <w:highlight w:val="yellow"/>
          <w:lang w:val="es-MX"/>
        </w:rPr>
        <w:t>nombre del proyecto</w:t>
      </w:r>
      <w:r w:rsidR="00856E44" w:rsidRPr="008F6FF0">
        <w:rPr>
          <w:highlight w:val="yellow"/>
          <w:lang w:val="es-MX"/>
        </w:rPr>
        <w:t>/Program</w:t>
      </w:r>
      <w:r w:rsidRPr="008F6FF0">
        <w:rPr>
          <w:highlight w:val="yellow"/>
          <w:lang w:val="es-MX"/>
        </w:rPr>
        <w:t>a</w:t>
      </w:r>
    </w:p>
    <w:p w14:paraId="7C69954A" w14:textId="0654C16B" w:rsidR="00220973" w:rsidRPr="008F6FF0" w:rsidRDefault="00113976" w:rsidP="00141BD5">
      <w:pPr>
        <w:pStyle w:val="Subtitle"/>
        <w:rPr>
          <w:highlight w:val="yellow"/>
          <w:lang w:val="es-MX"/>
        </w:rPr>
      </w:pPr>
      <w:r w:rsidRPr="008F6FF0">
        <w:rPr>
          <w:highlight w:val="yellow"/>
          <w:lang w:val="es-MX"/>
        </w:rPr>
        <w:t>n</w:t>
      </w:r>
      <w:r w:rsidR="008F6FF0">
        <w:rPr>
          <w:highlight w:val="yellow"/>
          <w:lang w:val="es-MX"/>
        </w:rPr>
        <w:t>ú</w:t>
      </w:r>
      <w:r w:rsidRPr="008F6FF0">
        <w:rPr>
          <w:highlight w:val="yellow"/>
          <w:lang w:val="es-MX"/>
        </w:rPr>
        <w:t>mer</w:t>
      </w:r>
      <w:r w:rsidR="008F6FF0" w:rsidRPr="008F6FF0">
        <w:rPr>
          <w:highlight w:val="yellow"/>
          <w:lang w:val="es-MX"/>
        </w:rPr>
        <w:t>o de proyecto</w:t>
      </w:r>
    </w:p>
    <w:p w14:paraId="7B66287B" w14:textId="77777777" w:rsidR="00220973" w:rsidRPr="008F6FF0" w:rsidRDefault="00220973" w:rsidP="00E9025C">
      <w:pPr>
        <w:pStyle w:val="NormalCentered"/>
        <w:jc w:val="left"/>
        <w:rPr>
          <w:lang w:val="es-MX"/>
        </w:rPr>
      </w:pPr>
    </w:p>
    <w:p w14:paraId="192BE0DD" w14:textId="451B8549" w:rsidR="00220973" w:rsidRDefault="00DF74F5" w:rsidP="00524945">
      <w:pPr>
        <w:pStyle w:val="NormalCentered"/>
      </w:pPr>
      <w:r>
        <w:rPr>
          <w:noProof/>
        </w:rPr>
        <w:drawing>
          <wp:inline distT="0" distB="0" distL="0" distR="0" wp14:anchorId="23208265" wp14:editId="5F26A3D8">
            <wp:extent cx="762000" cy="666750"/>
            <wp:effectExtent l="0" t="0" r="0" b="0"/>
            <wp:docPr id="2" name="Bild 1" descr="un logo 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762000" cy="666750"/>
                    </a:xfrm>
                    <a:prstGeom prst="rect">
                      <a:avLst/>
                    </a:prstGeom>
                  </pic:spPr>
                </pic:pic>
              </a:graphicData>
            </a:graphic>
          </wp:inline>
        </w:drawing>
      </w:r>
    </w:p>
    <w:p w14:paraId="435E3129" w14:textId="77777777" w:rsidR="00220973" w:rsidRPr="00790DED" w:rsidRDefault="00220973" w:rsidP="00524945">
      <w:pPr>
        <w:pStyle w:val="NormalCentered"/>
        <w:rPr>
          <w:lang w:val="es-MX"/>
        </w:rPr>
      </w:pPr>
      <w:r w:rsidRPr="00790DED">
        <w:rPr>
          <w:lang w:val="es-MX"/>
        </w:rPr>
        <w:t>UNITED NATIONS</w:t>
      </w:r>
    </w:p>
    <w:p w14:paraId="0A09956D" w14:textId="2357BB07" w:rsidR="00CA46E8" w:rsidRPr="008F6FF0" w:rsidRDefault="00220973" w:rsidP="004E7F52">
      <w:pPr>
        <w:pStyle w:val="NormalCentered"/>
        <w:rPr>
          <w:lang w:val="es-MX"/>
        </w:rPr>
      </w:pPr>
      <w:r w:rsidRPr="008F6FF0">
        <w:rPr>
          <w:lang w:val="es-MX"/>
        </w:rPr>
        <w:t xml:space="preserve">Vienna, </w:t>
      </w:r>
      <w:r w:rsidR="008F6FF0" w:rsidRPr="008F6FF0">
        <w:rPr>
          <w:highlight w:val="yellow"/>
          <w:lang w:val="es-MX"/>
        </w:rPr>
        <w:t>AÑO</w:t>
      </w:r>
    </w:p>
    <w:p w14:paraId="3D0EAC89" w14:textId="62014B7F" w:rsidR="00F95B3B" w:rsidRPr="004E6A76" w:rsidRDefault="00FE4B66" w:rsidP="00E9025C">
      <w:pPr>
        <w:pStyle w:val="Instructions"/>
        <w:pBdr>
          <w:top w:val="single" w:sz="8" w:space="18" w:color="auto" w:shadow="1"/>
        </w:pBdr>
        <w:rPr>
          <w:sz w:val="22"/>
          <w:szCs w:val="22"/>
          <w:lang w:val="es-MX"/>
        </w:rPr>
      </w:pPr>
      <w:r>
        <w:rPr>
          <w:sz w:val="22"/>
          <w:szCs w:val="22"/>
          <w:lang w:val="es-MX"/>
        </w:rPr>
        <w:t xml:space="preserve">Por favor, consulte </w:t>
      </w:r>
      <w:r w:rsidR="008F6FF0" w:rsidRPr="004E6A76">
        <w:rPr>
          <w:sz w:val="22"/>
          <w:szCs w:val="22"/>
          <w:lang w:val="es-MX"/>
        </w:rPr>
        <w:t>las plantillas y lineamientos en el sitio web de la Sección de Evaluación Independiente (IES, por sus siglas en inglés):</w:t>
      </w:r>
      <w:r w:rsidR="004E7F52" w:rsidRPr="004E6A76">
        <w:rPr>
          <w:sz w:val="22"/>
          <w:szCs w:val="22"/>
          <w:lang w:val="es-MX"/>
        </w:rPr>
        <w:br/>
      </w:r>
      <w:hyperlink r:id="rId12" w:history="1">
        <w:r w:rsidR="00F95B3B" w:rsidRPr="004E6A76">
          <w:rPr>
            <w:rStyle w:val="Hyperlink"/>
            <w:sz w:val="22"/>
            <w:szCs w:val="22"/>
            <w:lang w:val="es-MX"/>
          </w:rPr>
          <w:t>https://www.unodc.org/unodc/en/evaluation/guidelines-and-templates.html</w:t>
        </w:r>
      </w:hyperlink>
    </w:p>
    <w:p w14:paraId="706FCCF1" w14:textId="75385426" w:rsidR="00CA46E8" w:rsidRPr="004E6A76" w:rsidRDefault="008F6FF0" w:rsidP="00E9025C">
      <w:pPr>
        <w:pStyle w:val="Instructions"/>
        <w:pBdr>
          <w:top w:val="single" w:sz="8" w:space="18" w:color="auto" w:shadow="1"/>
        </w:pBdr>
        <w:rPr>
          <w:rStyle w:val="Hyperlink"/>
          <w:color w:val="000000"/>
          <w:sz w:val="22"/>
          <w:szCs w:val="22"/>
          <w:lang w:val="es-MX"/>
        </w:rPr>
      </w:pPr>
      <w:r w:rsidRPr="004E6A76">
        <w:rPr>
          <w:sz w:val="22"/>
          <w:szCs w:val="22"/>
          <w:lang w:val="es-MX"/>
        </w:rPr>
        <w:t>o contacte directamente a IES para obtener mayor orientación</w:t>
      </w:r>
      <w:r w:rsidR="00F95B3B" w:rsidRPr="004E6A76">
        <w:rPr>
          <w:sz w:val="22"/>
          <w:szCs w:val="22"/>
          <w:lang w:val="es-MX"/>
        </w:rPr>
        <w:t xml:space="preserve">: </w:t>
      </w:r>
      <w:hyperlink r:id="rId13" w:history="1">
        <w:r w:rsidR="00C43B19" w:rsidRPr="004E6A76">
          <w:rPr>
            <w:rStyle w:val="Hyperlink"/>
            <w:color w:val="000000"/>
            <w:sz w:val="22"/>
            <w:szCs w:val="22"/>
            <w:lang w:val="es-MX"/>
          </w:rPr>
          <w:t>unodc-ies@un.org</w:t>
        </w:r>
      </w:hyperlink>
    </w:p>
    <w:p w14:paraId="5B51ADE0" w14:textId="64F0AF7B" w:rsidR="00CB4951" w:rsidRPr="004E6A76" w:rsidRDefault="008F6FF0" w:rsidP="00FE4B66">
      <w:pPr>
        <w:pStyle w:val="Instructions"/>
        <w:pBdr>
          <w:top w:val="single" w:sz="8" w:space="18" w:color="auto" w:shadow="1"/>
        </w:pBdr>
        <w:rPr>
          <w:sz w:val="22"/>
          <w:szCs w:val="22"/>
          <w:lang w:val="es-MX"/>
        </w:rPr>
      </w:pPr>
      <w:r w:rsidRPr="004E6A76">
        <w:rPr>
          <w:sz w:val="22"/>
          <w:szCs w:val="22"/>
          <w:lang w:val="es-MX"/>
        </w:rPr>
        <w:t xml:space="preserve">Sustituya </w:t>
      </w:r>
      <w:r w:rsidR="004E6A76" w:rsidRPr="004E6A76">
        <w:rPr>
          <w:sz w:val="22"/>
          <w:szCs w:val="22"/>
          <w:lang w:val="es-MX"/>
        </w:rPr>
        <w:t>las secciones</w:t>
      </w:r>
      <w:r w:rsidRPr="004E6A76">
        <w:rPr>
          <w:sz w:val="22"/>
          <w:szCs w:val="22"/>
          <w:lang w:val="es-MX"/>
        </w:rPr>
        <w:t xml:space="preserve"> </w:t>
      </w:r>
      <w:r w:rsidR="00CB4951" w:rsidRPr="004E6A76">
        <w:rPr>
          <w:sz w:val="22"/>
          <w:szCs w:val="22"/>
          <w:highlight w:val="yellow"/>
          <w:lang w:val="es-MX"/>
        </w:rPr>
        <w:t>resaltad</w:t>
      </w:r>
      <w:r w:rsidR="004E6A76" w:rsidRPr="004E6A76">
        <w:rPr>
          <w:sz w:val="22"/>
          <w:szCs w:val="22"/>
          <w:highlight w:val="yellow"/>
          <w:lang w:val="es-MX"/>
        </w:rPr>
        <w:t>a</w:t>
      </w:r>
      <w:r w:rsidR="00CB4951" w:rsidRPr="004E6A76">
        <w:rPr>
          <w:sz w:val="22"/>
          <w:szCs w:val="22"/>
          <w:highlight w:val="yellow"/>
          <w:lang w:val="es-MX"/>
        </w:rPr>
        <w:t>s en amarillo</w:t>
      </w:r>
      <w:r w:rsidR="00B3324C" w:rsidRPr="004E6A76">
        <w:rPr>
          <w:sz w:val="22"/>
          <w:szCs w:val="22"/>
          <w:highlight w:val="yellow"/>
          <w:lang w:val="es-MX"/>
        </w:rPr>
        <w:t xml:space="preserve"> </w:t>
      </w:r>
      <w:r w:rsidR="00CB4951" w:rsidRPr="004E6A76">
        <w:rPr>
          <w:sz w:val="22"/>
          <w:szCs w:val="22"/>
          <w:lang w:val="es-MX"/>
        </w:rPr>
        <w:t>por los textos específicos para esta evaluación</w:t>
      </w:r>
      <w:r w:rsidR="00B3324C" w:rsidRPr="004E6A76">
        <w:rPr>
          <w:sz w:val="22"/>
          <w:szCs w:val="22"/>
          <w:lang w:val="es-MX"/>
        </w:rPr>
        <w:t xml:space="preserve">. </w:t>
      </w:r>
      <w:bookmarkStart w:id="2" w:name="_Hlk107827728"/>
      <w:r w:rsidR="00CB4951" w:rsidRPr="004E6A76">
        <w:rPr>
          <w:sz w:val="22"/>
          <w:szCs w:val="22"/>
          <w:lang w:val="es-MX"/>
        </w:rPr>
        <w:t>Si copia y pega el texto, asegúrese de utilizar el formato de destino</w:t>
      </w:r>
      <w:r w:rsidR="00FE4B66">
        <w:rPr>
          <w:sz w:val="22"/>
          <w:szCs w:val="22"/>
          <w:lang w:val="es-MX"/>
        </w:rPr>
        <w:t xml:space="preserve"> (por ejemplo, empleando la función de pegado especial, manteniendo sólo el texto)</w:t>
      </w:r>
      <w:r w:rsidR="00CB4951" w:rsidRPr="004E6A76">
        <w:rPr>
          <w:sz w:val="22"/>
          <w:szCs w:val="22"/>
          <w:lang w:val="es-MX"/>
        </w:rPr>
        <w:t>.</w:t>
      </w:r>
      <w:bookmarkEnd w:id="2"/>
      <w:r w:rsidR="00CB4951" w:rsidRPr="004E6A76">
        <w:rPr>
          <w:sz w:val="22"/>
          <w:szCs w:val="22"/>
          <w:lang w:val="es-MX"/>
        </w:rPr>
        <w:t xml:space="preserve"> A continuación, elimine el resaltado. </w:t>
      </w:r>
    </w:p>
    <w:p w14:paraId="232B9D54" w14:textId="511B2BB7" w:rsidR="00CB4951" w:rsidRPr="004E6A76" w:rsidRDefault="00CB4951" w:rsidP="00E9025C">
      <w:pPr>
        <w:pStyle w:val="Instructions"/>
        <w:pBdr>
          <w:top w:val="single" w:sz="8" w:space="18" w:color="auto" w:shadow="1"/>
        </w:pBdr>
        <w:rPr>
          <w:sz w:val="22"/>
          <w:szCs w:val="22"/>
          <w:lang w:val="es-MX"/>
        </w:rPr>
      </w:pPr>
      <w:r w:rsidRPr="004E6A76">
        <w:rPr>
          <w:sz w:val="22"/>
          <w:szCs w:val="22"/>
          <w:lang w:val="es-MX"/>
        </w:rPr>
        <w:t xml:space="preserve">Una vez </w:t>
      </w:r>
      <w:r w:rsidR="00E9025C" w:rsidRPr="004E6A76">
        <w:rPr>
          <w:sz w:val="22"/>
          <w:szCs w:val="22"/>
          <w:lang w:val="es-MX"/>
        </w:rPr>
        <w:t xml:space="preserve">completadas </w:t>
      </w:r>
      <w:r w:rsidRPr="004E6A76">
        <w:rPr>
          <w:sz w:val="22"/>
          <w:szCs w:val="22"/>
          <w:lang w:val="es-MX"/>
        </w:rPr>
        <w:t xml:space="preserve">todas las secciones de este documento, elimine los recuadros beige de instrucciones como éste. </w:t>
      </w:r>
    </w:p>
    <w:p w14:paraId="656E6AB9" w14:textId="0A09C7C5" w:rsidR="00D04961" w:rsidRPr="004E6A76" w:rsidRDefault="00CB4951" w:rsidP="00E9025C">
      <w:pPr>
        <w:pStyle w:val="Instructions"/>
        <w:pBdr>
          <w:top w:val="single" w:sz="8" w:space="18" w:color="auto" w:shadow="1"/>
        </w:pBdr>
        <w:rPr>
          <w:sz w:val="22"/>
          <w:szCs w:val="22"/>
          <w:lang w:val="es-MX"/>
        </w:rPr>
      </w:pPr>
      <w:r w:rsidRPr="004E6A76">
        <w:rPr>
          <w:sz w:val="22"/>
          <w:szCs w:val="22"/>
          <w:lang w:val="es-MX"/>
        </w:rPr>
        <w:t xml:space="preserve">Conserve todo el texto </w:t>
      </w:r>
      <w:r w:rsidR="00E9025C" w:rsidRPr="004E6A76">
        <w:rPr>
          <w:sz w:val="22"/>
          <w:szCs w:val="22"/>
          <w:lang w:val="es-MX"/>
        </w:rPr>
        <w:t>estándar</w:t>
      </w:r>
      <w:r w:rsidR="0006450B" w:rsidRPr="004E6A76">
        <w:rPr>
          <w:sz w:val="22"/>
          <w:szCs w:val="22"/>
          <w:lang w:val="es-MX"/>
        </w:rPr>
        <w:t>.</w:t>
      </w:r>
    </w:p>
    <w:p w14:paraId="12A673BE" w14:textId="43CA42AF" w:rsidR="00E9025C" w:rsidRPr="004E6A76" w:rsidRDefault="00E9025C" w:rsidP="00E9025C">
      <w:pPr>
        <w:pStyle w:val="Instructions"/>
        <w:pBdr>
          <w:top w:val="single" w:sz="8" w:space="18" w:color="auto" w:shadow="1"/>
        </w:pBdr>
        <w:rPr>
          <w:sz w:val="22"/>
          <w:szCs w:val="22"/>
          <w:lang w:val="es-MX"/>
        </w:rPr>
      </w:pPr>
      <w:r w:rsidRPr="004E6A76">
        <w:rPr>
          <w:sz w:val="22"/>
          <w:szCs w:val="22"/>
          <w:lang w:val="es-MX"/>
        </w:rPr>
        <w:t xml:space="preserve">Como siguiente paso, introduzca esta evaluación en </w:t>
      </w:r>
      <w:r w:rsidRPr="004E6A76">
        <w:rPr>
          <w:i/>
          <w:iCs/>
          <w:sz w:val="22"/>
          <w:szCs w:val="22"/>
          <w:lang w:val="es-MX"/>
        </w:rPr>
        <w:t>Unite Evaluations</w:t>
      </w:r>
      <w:r w:rsidRPr="004E6A76">
        <w:rPr>
          <w:sz w:val="22"/>
          <w:szCs w:val="22"/>
          <w:lang w:val="es-MX"/>
        </w:rPr>
        <w:t xml:space="preserve"> (evaluations.unodc.org), con sus credenciales de identificación Unite, adjunte el borrador de los Términos de Referencia (TdR) completado y envíelo para revisión por parte de IES.</w:t>
      </w:r>
    </w:p>
    <w:p w14:paraId="556E225F" w14:textId="643552DC" w:rsidR="004E7F52" w:rsidRPr="004E6A76" w:rsidRDefault="00E9025C" w:rsidP="00E9025C">
      <w:pPr>
        <w:pStyle w:val="Instructions"/>
        <w:pBdr>
          <w:top w:val="single" w:sz="8" w:space="18" w:color="auto" w:shadow="1"/>
        </w:pBdr>
        <w:rPr>
          <w:sz w:val="22"/>
          <w:szCs w:val="22"/>
          <w:lang w:val="es-MX"/>
        </w:rPr>
      </w:pPr>
      <w:bookmarkStart w:id="3" w:name="_Hlk101316439"/>
      <w:r w:rsidRPr="004E6A76">
        <w:rPr>
          <w:iCs/>
          <w:sz w:val="22"/>
          <w:szCs w:val="22"/>
          <w:lang w:val="es-MX"/>
        </w:rPr>
        <w:t>El Manual de Usuario de</w:t>
      </w:r>
      <w:r w:rsidR="004E7F52" w:rsidRPr="004E6A76">
        <w:rPr>
          <w:iCs/>
          <w:sz w:val="22"/>
          <w:szCs w:val="22"/>
          <w:lang w:val="es-MX"/>
        </w:rPr>
        <w:t xml:space="preserve"> </w:t>
      </w:r>
      <w:r w:rsidR="004E7F52" w:rsidRPr="004E6A76">
        <w:rPr>
          <w:i/>
          <w:sz w:val="22"/>
          <w:szCs w:val="22"/>
          <w:lang w:val="es-MX"/>
        </w:rPr>
        <w:t>Unite Evaluations</w:t>
      </w:r>
      <w:r w:rsidR="004E7F52" w:rsidRPr="004E6A76">
        <w:rPr>
          <w:iCs/>
          <w:sz w:val="22"/>
          <w:szCs w:val="22"/>
          <w:lang w:val="es-MX"/>
        </w:rPr>
        <w:t xml:space="preserve"> </w:t>
      </w:r>
      <w:r w:rsidRPr="004E6A76">
        <w:rPr>
          <w:iCs/>
          <w:sz w:val="22"/>
          <w:szCs w:val="22"/>
          <w:lang w:val="es-MX"/>
        </w:rPr>
        <w:t>para Coordinadores/as d</w:t>
      </w:r>
      <w:r w:rsidR="00D9324D" w:rsidRPr="004E6A76">
        <w:rPr>
          <w:iCs/>
          <w:sz w:val="22"/>
          <w:szCs w:val="22"/>
          <w:lang w:val="es-MX"/>
        </w:rPr>
        <w:t xml:space="preserve">e proyecto </w:t>
      </w:r>
      <w:r w:rsidRPr="004E6A76">
        <w:rPr>
          <w:iCs/>
          <w:sz w:val="22"/>
          <w:szCs w:val="22"/>
          <w:lang w:val="es-MX"/>
        </w:rPr>
        <w:t>está disponible</w:t>
      </w:r>
      <w:r w:rsidR="004E7F52" w:rsidRPr="004E6A76">
        <w:rPr>
          <w:sz w:val="22"/>
          <w:szCs w:val="22"/>
          <w:lang w:val="es-MX"/>
        </w:rPr>
        <w:t xml:space="preserve"> </w:t>
      </w:r>
      <w:hyperlink r:id="rId14" w:history="1">
        <w:r w:rsidRPr="004E6A76">
          <w:rPr>
            <w:rStyle w:val="Hyperlink"/>
            <w:sz w:val="22"/>
            <w:szCs w:val="22"/>
            <w:lang w:val="es-MX"/>
          </w:rPr>
          <w:t>aquí</w:t>
        </w:r>
      </w:hyperlink>
      <w:r w:rsidR="004E7F52" w:rsidRPr="004E6A76">
        <w:rPr>
          <w:sz w:val="22"/>
          <w:szCs w:val="22"/>
          <w:lang w:val="es-MX"/>
        </w:rPr>
        <w:t>.</w:t>
      </w:r>
    </w:p>
    <w:bookmarkEnd w:id="3"/>
    <w:p w14:paraId="7F42F96D" w14:textId="050BCD4C" w:rsidR="00F03D4C" w:rsidRDefault="00F03D4C" w:rsidP="00F03D4C">
      <w:pPr>
        <w:rPr>
          <w:lang w:val="es-MX"/>
        </w:rPr>
      </w:pPr>
    </w:p>
    <w:p w14:paraId="30CF8658" w14:textId="77777777" w:rsidR="00951243" w:rsidRPr="00E9025C" w:rsidRDefault="00951243" w:rsidP="00F03D4C">
      <w:pPr>
        <w:rPr>
          <w:lang w:val="es-MX"/>
        </w:rPr>
      </w:pPr>
    </w:p>
    <w:bookmarkEnd w:id="0"/>
    <w:bookmarkEnd w:id="1"/>
    <w:p w14:paraId="47753021" w14:textId="4A5B33CB" w:rsidR="00A0641E" w:rsidRPr="00AF4F0B" w:rsidRDefault="00951243" w:rsidP="00AF4F0B">
      <w:pPr>
        <w:pStyle w:val="ListParagraph"/>
        <w:numPr>
          <w:ilvl w:val="0"/>
          <w:numId w:val="16"/>
        </w:numPr>
        <w:rPr>
          <w:rFonts w:ascii="Gill Sans" w:eastAsia="DengXian Light" w:hAnsi="Gill Sans" w:cs="Gill Sans" w:hint="eastAsia"/>
          <w:caps/>
          <w:color w:val="E26717"/>
          <w:sz w:val="28"/>
          <w:szCs w:val="28"/>
          <w:lang w:val="en-GB"/>
        </w:rPr>
      </w:pPr>
      <w:r>
        <w:rPr>
          <w:rFonts w:ascii="Gill Sans" w:eastAsia="DengXian Light" w:hAnsi="Gill Sans" w:cs="Gill Sans"/>
          <w:caps/>
          <w:color w:val="E26717"/>
          <w:sz w:val="28"/>
          <w:szCs w:val="28"/>
          <w:lang w:val="en-GB"/>
        </w:rPr>
        <w:lastRenderedPageBreak/>
        <w:t>ANTECEDENTES Y CONTEXTO</w:t>
      </w:r>
    </w:p>
    <w:tbl>
      <w:tblPr>
        <w:tblStyle w:val="IESTable"/>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3F3F3"/>
        <w:tblCellMar>
          <w:left w:w="148" w:type="dxa"/>
          <w:right w:w="148" w:type="dxa"/>
        </w:tblCellMar>
        <w:tblLook w:val="0000" w:firstRow="0" w:lastRow="0" w:firstColumn="0" w:lastColumn="0" w:noHBand="0" w:noVBand="0"/>
      </w:tblPr>
      <w:tblGrid>
        <w:gridCol w:w="4986"/>
        <w:gridCol w:w="4303"/>
      </w:tblGrid>
      <w:tr w:rsidR="00C552C8" w:rsidRPr="003263A4" w14:paraId="1AD0E51B" w14:textId="77777777" w:rsidTr="004F7C05">
        <w:trPr>
          <w:trHeight w:val="232"/>
          <w:jc w:val="center"/>
        </w:trPr>
        <w:tc>
          <w:tcPr>
            <w:tcW w:w="2684" w:type="pct"/>
            <w:shd w:val="clear" w:color="auto" w:fill="214473"/>
            <w:vAlign w:val="center"/>
          </w:tcPr>
          <w:p w14:paraId="37A94AEF" w14:textId="4B920C8D" w:rsidR="00C552C8" w:rsidRPr="00E9025C" w:rsidRDefault="00E9025C" w:rsidP="0081472B">
            <w:pPr>
              <w:pStyle w:val="NormalTableHeader"/>
              <w:rPr>
                <w:lang w:val="es-MX"/>
              </w:rPr>
            </w:pPr>
            <w:r w:rsidRPr="00E9025C">
              <w:rPr>
                <w:lang w:val="es-MX"/>
              </w:rPr>
              <w:t>Duración del proyecto</w:t>
            </w:r>
            <w:r w:rsidR="009846A8" w:rsidRPr="00E9025C">
              <w:rPr>
                <w:lang w:val="es-MX"/>
              </w:rPr>
              <w:t xml:space="preserve"> </w:t>
            </w:r>
            <w:r w:rsidR="00C552C8" w:rsidRPr="00E9025C">
              <w:rPr>
                <w:lang w:val="es-MX"/>
              </w:rPr>
              <w:t>(d</w:t>
            </w:r>
            <w:r w:rsidRPr="00E9025C">
              <w:rPr>
                <w:lang w:val="es-MX"/>
              </w:rPr>
              <w:t>ía</w:t>
            </w:r>
            <w:r w:rsidR="00C552C8" w:rsidRPr="00E9025C">
              <w:rPr>
                <w:lang w:val="es-MX"/>
              </w:rPr>
              <w:t>/m</w:t>
            </w:r>
            <w:r w:rsidRPr="00E9025C">
              <w:rPr>
                <w:lang w:val="es-MX"/>
              </w:rPr>
              <w:t>es</w:t>
            </w:r>
            <w:r w:rsidR="00C552C8" w:rsidRPr="00E9025C">
              <w:rPr>
                <w:lang w:val="es-MX"/>
              </w:rPr>
              <w:t>/</w:t>
            </w:r>
            <w:r w:rsidRPr="00E9025C">
              <w:rPr>
                <w:lang w:val="es-MX"/>
              </w:rPr>
              <w:t>año</w:t>
            </w:r>
            <w:r w:rsidR="004E6A76">
              <w:rPr>
                <w:lang w:val="es-MX"/>
              </w:rPr>
              <w:t xml:space="preserve"> </w:t>
            </w:r>
            <w:r w:rsidR="00C552C8" w:rsidRPr="00E9025C">
              <w:rPr>
                <w:lang w:val="es-MX"/>
              </w:rPr>
              <w:t>-</w:t>
            </w:r>
            <w:r w:rsidR="004E6A76">
              <w:rPr>
                <w:lang w:val="es-MX"/>
              </w:rPr>
              <w:t xml:space="preserve"> </w:t>
            </w:r>
            <w:r w:rsidR="00C552C8" w:rsidRPr="00E9025C">
              <w:rPr>
                <w:lang w:val="es-MX"/>
              </w:rPr>
              <w:t>d</w:t>
            </w:r>
            <w:r w:rsidRPr="00E9025C">
              <w:rPr>
                <w:lang w:val="es-MX"/>
              </w:rPr>
              <w:t>ía</w:t>
            </w:r>
            <w:r w:rsidR="00C552C8" w:rsidRPr="00E9025C">
              <w:rPr>
                <w:lang w:val="es-MX"/>
              </w:rPr>
              <w:t>/m</w:t>
            </w:r>
            <w:r w:rsidRPr="00E9025C">
              <w:rPr>
                <w:lang w:val="es-MX"/>
              </w:rPr>
              <w:t>es</w:t>
            </w:r>
            <w:r w:rsidR="00C552C8" w:rsidRPr="00E9025C">
              <w:rPr>
                <w:lang w:val="es-MX"/>
              </w:rPr>
              <w:t>/</w:t>
            </w:r>
            <w:r w:rsidRPr="00E9025C">
              <w:rPr>
                <w:lang w:val="es-MX"/>
              </w:rPr>
              <w:t>año</w:t>
            </w:r>
            <w:r w:rsidR="00C552C8" w:rsidRPr="00E9025C">
              <w:rPr>
                <w:lang w:val="es-MX"/>
              </w:rPr>
              <w:t>):</w:t>
            </w:r>
          </w:p>
        </w:tc>
        <w:tc>
          <w:tcPr>
            <w:tcW w:w="2316" w:type="pct"/>
            <w:shd w:val="clear" w:color="auto" w:fill="FFFFFF" w:themeFill="background1"/>
            <w:vAlign w:val="center"/>
          </w:tcPr>
          <w:p w14:paraId="74AC8E02" w14:textId="77777777" w:rsidR="00C552C8" w:rsidRPr="00E9025C" w:rsidRDefault="00C552C8" w:rsidP="0081472B">
            <w:pPr>
              <w:rPr>
                <w:lang w:val="es-MX"/>
              </w:rPr>
            </w:pPr>
          </w:p>
        </w:tc>
      </w:tr>
      <w:tr w:rsidR="00C552C8" w:rsidRPr="003263A4" w14:paraId="1F5AB022" w14:textId="77777777" w:rsidTr="004F7C05">
        <w:trPr>
          <w:trHeight w:val="170"/>
          <w:jc w:val="center"/>
        </w:trPr>
        <w:tc>
          <w:tcPr>
            <w:tcW w:w="2684" w:type="pct"/>
            <w:shd w:val="clear" w:color="auto" w:fill="214473"/>
            <w:vAlign w:val="center"/>
          </w:tcPr>
          <w:p w14:paraId="5AF1F262" w14:textId="77E3A891" w:rsidR="00C552C8" w:rsidRPr="00E9025C" w:rsidRDefault="00E9025C" w:rsidP="0081472B">
            <w:pPr>
              <w:pStyle w:val="NormalTableHeader"/>
              <w:rPr>
                <w:lang w:val="es-MX"/>
              </w:rPr>
            </w:pPr>
            <w:r w:rsidRPr="00E9025C">
              <w:rPr>
                <w:lang w:val="es-MX"/>
              </w:rPr>
              <w:t>Ubicación</w:t>
            </w:r>
            <w:r w:rsidR="00574177" w:rsidRPr="00E9025C">
              <w:rPr>
                <w:lang w:val="es-MX"/>
              </w:rPr>
              <w:t xml:space="preserve"> (</w:t>
            </w:r>
            <w:r w:rsidRPr="00E9025C">
              <w:rPr>
                <w:lang w:val="es-MX"/>
              </w:rPr>
              <w:t>País</w:t>
            </w:r>
            <w:r w:rsidR="00574177" w:rsidRPr="00E9025C">
              <w:rPr>
                <w:lang w:val="es-MX"/>
              </w:rPr>
              <w:t xml:space="preserve">/es </w:t>
            </w:r>
            <w:r w:rsidRPr="00E9025C">
              <w:rPr>
                <w:lang w:val="es-MX"/>
              </w:rPr>
              <w:t>y zona</w:t>
            </w:r>
            <w:r w:rsidR="0005404A">
              <w:rPr>
                <w:lang w:val="es-MX"/>
              </w:rPr>
              <w:t>/</w:t>
            </w:r>
            <w:r w:rsidRPr="00E9025C">
              <w:rPr>
                <w:lang w:val="es-MX"/>
              </w:rPr>
              <w:t xml:space="preserve">s de atención subnacionales, si </w:t>
            </w:r>
            <w:r w:rsidR="0005404A">
              <w:rPr>
                <w:lang w:val="es-MX"/>
              </w:rPr>
              <w:t>es/</w:t>
            </w:r>
            <w:r w:rsidRPr="00E9025C">
              <w:rPr>
                <w:lang w:val="es-MX"/>
              </w:rPr>
              <w:t>son r</w:t>
            </w:r>
            <w:r>
              <w:rPr>
                <w:lang w:val="es-MX"/>
              </w:rPr>
              <w:t>elevante</w:t>
            </w:r>
            <w:r w:rsidR="0005404A">
              <w:rPr>
                <w:lang w:val="es-MX"/>
              </w:rPr>
              <w:t>/</w:t>
            </w:r>
            <w:r>
              <w:rPr>
                <w:lang w:val="es-MX"/>
              </w:rPr>
              <w:t>s</w:t>
            </w:r>
            <w:r w:rsidR="00574177" w:rsidRPr="00E9025C">
              <w:rPr>
                <w:lang w:val="es-MX"/>
              </w:rPr>
              <w:t>)</w:t>
            </w:r>
            <w:r w:rsidR="00C552C8" w:rsidRPr="00E9025C">
              <w:rPr>
                <w:lang w:val="es-MX"/>
              </w:rPr>
              <w:t>:</w:t>
            </w:r>
          </w:p>
        </w:tc>
        <w:tc>
          <w:tcPr>
            <w:tcW w:w="2316" w:type="pct"/>
            <w:shd w:val="clear" w:color="auto" w:fill="FFFFFF" w:themeFill="background1"/>
            <w:vAlign w:val="center"/>
          </w:tcPr>
          <w:p w14:paraId="0EEC6E93" w14:textId="77777777" w:rsidR="00C552C8" w:rsidRPr="00E9025C" w:rsidRDefault="00C552C8" w:rsidP="0081472B">
            <w:pPr>
              <w:rPr>
                <w:lang w:val="es-MX"/>
              </w:rPr>
            </w:pPr>
          </w:p>
        </w:tc>
      </w:tr>
      <w:tr w:rsidR="00C552C8" w:rsidRPr="003263A4" w14:paraId="019A560C" w14:textId="77777777" w:rsidTr="004F7C05">
        <w:trPr>
          <w:trHeight w:val="170"/>
          <w:jc w:val="center"/>
        </w:trPr>
        <w:tc>
          <w:tcPr>
            <w:tcW w:w="2684" w:type="pct"/>
            <w:shd w:val="clear" w:color="auto" w:fill="214473"/>
            <w:vAlign w:val="center"/>
          </w:tcPr>
          <w:p w14:paraId="7523BAB3" w14:textId="57C136CC" w:rsidR="00C552C8" w:rsidRPr="005408B2" w:rsidRDefault="005408B2" w:rsidP="0081472B">
            <w:pPr>
              <w:pStyle w:val="NormalTableHeader"/>
              <w:rPr>
                <w:lang w:val="es-MX"/>
              </w:rPr>
            </w:pPr>
            <w:r w:rsidRPr="005408B2">
              <w:rPr>
                <w:lang w:val="es-MX"/>
              </w:rPr>
              <w:t>Vinculación con Programas nacionales, regionales y temáticos</w:t>
            </w:r>
            <w:r w:rsidR="00BE05E0" w:rsidRPr="005408B2">
              <w:rPr>
                <w:lang w:val="es-MX"/>
              </w:rPr>
              <w:t xml:space="preserve"> </w:t>
            </w:r>
            <w:r>
              <w:rPr>
                <w:lang w:val="es-MX"/>
              </w:rPr>
              <w:t>y con la Estrategia</w:t>
            </w:r>
            <w:r w:rsidR="00BE05E0" w:rsidRPr="005408B2">
              <w:rPr>
                <w:lang w:val="es-MX"/>
              </w:rPr>
              <w:t xml:space="preserve"> </w:t>
            </w:r>
            <w:r w:rsidRPr="005408B2">
              <w:rPr>
                <w:lang w:val="es-MX"/>
              </w:rPr>
              <w:t>2021-2025</w:t>
            </w:r>
            <w:r>
              <w:rPr>
                <w:lang w:val="es-MX"/>
              </w:rPr>
              <w:t xml:space="preserve"> de </w:t>
            </w:r>
            <w:r w:rsidR="00BE05E0" w:rsidRPr="005408B2">
              <w:rPr>
                <w:lang w:val="es-MX"/>
              </w:rPr>
              <w:t>UNODC</w:t>
            </w:r>
            <w:r>
              <w:rPr>
                <w:lang w:val="es-MX"/>
              </w:rPr>
              <w:t>:</w:t>
            </w:r>
          </w:p>
        </w:tc>
        <w:tc>
          <w:tcPr>
            <w:tcW w:w="2316" w:type="pct"/>
            <w:shd w:val="clear" w:color="auto" w:fill="FFFFFF" w:themeFill="background1"/>
            <w:vAlign w:val="center"/>
          </w:tcPr>
          <w:p w14:paraId="76BE67A0" w14:textId="77777777" w:rsidR="00C552C8" w:rsidRPr="005408B2" w:rsidRDefault="00C552C8" w:rsidP="0081472B">
            <w:pPr>
              <w:rPr>
                <w:lang w:val="es-MX"/>
              </w:rPr>
            </w:pPr>
          </w:p>
        </w:tc>
      </w:tr>
      <w:tr w:rsidR="007F3B17" w:rsidRPr="003263A4" w14:paraId="6E6806CE" w14:textId="77777777" w:rsidTr="004F7C05">
        <w:trPr>
          <w:trHeight w:val="170"/>
          <w:jc w:val="center"/>
        </w:trPr>
        <w:tc>
          <w:tcPr>
            <w:tcW w:w="2684" w:type="pct"/>
            <w:shd w:val="clear" w:color="auto" w:fill="214473"/>
            <w:vAlign w:val="center"/>
          </w:tcPr>
          <w:p w14:paraId="7F7FC176" w14:textId="5E510009" w:rsidR="007F3B17" w:rsidRPr="005408B2" w:rsidRDefault="005408B2" w:rsidP="0081472B">
            <w:pPr>
              <w:pStyle w:val="NormalTableHeader"/>
              <w:rPr>
                <w:lang w:val="es-MX"/>
              </w:rPr>
            </w:pPr>
            <w:r w:rsidRPr="005408B2">
              <w:rPr>
                <w:lang w:val="es-MX"/>
              </w:rPr>
              <w:t>Vinculación con las metas de los ODS a los que contribuye el proyecto:</w:t>
            </w:r>
          </w:p>
        </w:tc>
        <w:tc>
          <w:tcPr>
            <w:tcW w:w="2316" w:type="pct"/>
            <w:shd w:val="clear" w:color="auto" w:fill="FFFFFF" w:themeFill="background1"/>
            <w:vAlign w:val="center"/>
          </w:tcPr>
          <w:p w14:paraId="632DC83F" w14:textId="77777777" w:rsidR="007F3B17" w:rsidRPr="005408B2" w:rsidRDefault="007F3B17" w:rsidP="0081472B">
            <w:pPr>
              <w:rPr>
                <w:lang w:val="es-MX"/>
              </w:rPr>
            </w:pPr>
          </w:p>
        </w:tc>
      </w:tr>
      <w:tr w:rsidR="00C552C8" w:rsidRPr="003263A4" w14:paraId="6F0DFF50" w14:textId="77777777" w:rsidTr="004F7C05">
        <w:trPr>
          <w:trHeight w:val="170"/>
          <w:jc w:val="center"/>
        </w:trPr>
        <w:tc>
          <w:tcPr>
            <w:tcW w:w="2684" w:type="pct"/>
            <w:shd w:val="clear" w:color="auto" w:fill="214473"/>
            <w:vAlign w:val="center"/>
          </w:tcPr>
          <w:p w14:paraId="27D9F896" w14:textId="44FC683C" w:rsidR="00C552C8" w:rsidRPr="005408B2" w:rsidRDefault="005408B2" w:rsidP="0081472B">
            <w:pPr>
              <w:pStyle w:val="NormalTableHeader"/>
              <w:rPr>
                <w:lang w:val="es-MX"/>
              </w:rPr>
            </w:pPr>
            <w:r w:rsidRPr="005408B2">
              <w:rPr>
                <w:lang w:val="es-MX"/>
              </w:rPr>
              <w:t>Agencia implementadora (Oficina/ sección/ unidad de UNODC):</w:t>
            </w:r>
          </w:p>
        </w:tc>
        <w:tc>
          <w:tcPr>
            <w:tcW w:w="2316" w:type="pct"/>
            <w:shd w:val="clear" w:color="auto" w:fill="FFFFFF" w:themeFill="background1"/>
            <w:vAlign w:val="center"/>
          </w:tcPr>
          <w:p w14:paraId="70224DC2" w14:textId="77777777" w:rsidR="00C552C8" w:rsidRPr="005408B2" w:rsidRDefault="00C552C8" w:rsidP="0081472B">
            <w:pPr>
              <w:rPr>
                <w:lang w:val="es-MX"/>
              </w:rPr>
            </w:pPr>
          </w:p>
        </w:tc>
      </w:tr>
      <w:tr w:rsidR="00C552C8" w:rsidRPr="00FA7BC5" w14:paraId="7F5D6831" w14:textId="77777777" w:rsidTr="004F7C05">
        <w:trPr>
          <w:trHeight w:val="252"/>
          <w:jc w:val="center"/>
        </w:trPr>
        <w:tc>
          <w:tcPr>
            <w:tcW w:w="2684" w:type="pct"/>
            <w:shd w:val="clear" w:color="auto" w:fill="214473"/>
            <w:vAlign w:val="center"/>
          </w:tcPr>
          <w:p w14:paraId="07089960" w14:textId="5E58B3C4" w:rsidR="00C552C8" w:rsidRPr="005C528E" w:rsidRDefault="005408B2" w:rsidP="0081472B">
            <w:pPr>
              <w:pStyle w:val="NormalTableHeader"/>
            </w:pPr>
            <w:r w:rsidRPr="005408B2">
              <w:t xml:space="preserve">Organizaciones </w:t>
            </w:r>
            <w:r w:rsidR="0005404A">
              <w:t>socias/colaboradoras</w:t>
            </w:r>
            <w:r w:rsidR="00C552C8" w:rsidRPr="005C528E">
              <w:t>:</w:t>
            </w:r>
          </w:p>
        </w:tc>
        <w:tc>
          <w:tcPr>
            <w:tcW w:w="2316" w:type="pct"/>
            <w:shd w:val="clear" w:color="auto" w:fill="FFFFFF" w:themeFill="background1"/>
            <w:vAlign w:val="center"/>
          </w:tcPr>
          <w:p w14:paraId="6FF0AE58" w14:textId="77777777" w:rsidR="00C552C8" w:rsidRPr="00FA7BC5" w:rsidRDefault="00C552C8" w:rsidP="0081472B"/>
        </w:tc>
      </w:tr>
      <w:tr w:rsidR="00496B28" w:rsidRPr="00FA7BC5" w14:paraId="325E3AF1" w14:textId="77777777" w:rsidTr="004F7C05">
        <w:trPr>
          <w:trHeight w:val="252"/>
          <w:jc w:val="center"/>
        </w:trPr>
        <w:tc>
          <w:tcPr>
            <w:tcW w:w="2684" w:type="pct"/>
            <w:shd w:val="clear" w:color="auto" w:fill="214473"/>
            <w:vAlign w:val="center"/>
          </w:tcPr>
          <w:p w14:paraId="5336036B" w14:textId="15456F96" w:rsidR="00496B28" w:rsidRPr="005C528E" w:rsidRDefault="005408B2" w:rsidP="0081472B">
            <w:pPr>
              <w:pStyle w:val="NormalTableHeader"/>
            </w:pPr>
            <w:r>
              <w:t>Donante</w:t>
            </w:r>
            <w:r w:rsidR="00496B28" w:rsidRPr="005C528E">
              <w:t>(s):</w:t>
            </w:r>
          </w:p>
        </w:tc>
        <w:tc>
          <w:tcPr>
            <w:tcW w:w="2316" w:type="pct"/>
            <w:shd w:val="clear" w:color="auto" w:fill="FFFFFF" w:themeFill="background1"/>
            <w:vAlign w:val="center"/>
          </w:tcPr>
          <w:p w14:paraId="5A2E040D" w14:textId="77777777" w:rsidR="00496B28" w:rsidRPr="00FA7BC5" w:rsidRDefault="00496B28" w:rsidP="0081472B"/>
        </w:tc>
      </w:tr>
      <w:tr w:rsidR="00496B28" w:rsidRPr="00FA7BC5" w14:paraId="7B663BFB" w14:textId="77777777" w:rsidTr="004F7C05">
        <w:trPr>
          <w:trHeight w:val="252"/>
          <w:jc w:val="center"/>
        </w:trPr>
        <w:tc>
          <w:tcPr>
            <w:tcW w:w="2684" w:type="pct"/>
            <w:shd w:val="clear" w:color="auto" w:fill="214473"/>
            <w:vAlign w:val="center"/>
          </w:tcPr>
          <w:p w14:paraId="6D8594B6" w14:textId="2D421541" w:rsidR="00496B28" w:rsidRPr="005C528E" w:rsidRDefault="005408B2" w:rsidP="0081472B">
            <w:pPr>
              <w:pStyle w:val="NormalTableHeader"/>
            </w:pPr>
            <w:r>
              <w:t>Beneficiarios/Destinatarios finales</w:t>
            </w:r>
            <w:r w:rsidR="00496B28">
              <w:t>:</w:t>
            </w:r>
          </w:p>
        </w:tc>
        <w:tc>
          <w:tcPr>
            <w:tcW w:w="2316" w:type="pct"/>
            <w:shd w:val="clear" w:color="auto" w:fill="FFFFFF" w:themeFill="background1"/>
            <w:vAlign w:val="center"/>
          </w:tcPr>
          <w:p w14:paraId="38A70B38" w14:textId="77777777" w:rsidR="00496B28" w:rsidRPr="00FA7BC5" w:rsidRDefault="00496B28" w:rsidP="0081472B"/>
        </w:tc>
      </w:tr>
      <w:tr w:rsidR="00496B28" w:rsidRPr="00FA7BC5" w14:paraId="46B2C396" w14:textId="77777777" w:rsidTr="004F7C05">
        <w:trPr>
          <w:trHeight w:val="174"/>
          <w:jc w:val="center"/>
        </w:trPr>
        <w:tc>
          <w:tcPr>
            <w:tcW w:w="2684" w:type="pct"/>
            <w:shd w:val="clear" w:color="auto" w:fill="214473"/>
            <w:vAlign w:val="center"/>
          </w:tcPr>
          <w:p w14:paraId="3D731451" w14:textId="419D3CF9" w:rsidR="00496B28" w:rsidRPr="005C528E" w:rsidRDefault="005408B2" w:rsidP="0081472B">
            <w:pPr>
              <w:pStyle w:val="NormalTableHeader"/>
            </w:pPr>
            <w:r>
              <w:t xml:space="preserve">Presupuesto total aprobado </w:t>
            </w:r>
            <w:r w:rsidR="00496B28" w:rsidRPr="005C528E">
              <w:t>(USD):</w:t>
            </w:r>
          </w:p>
        </w:tc>
        <w:tc>
          <w:tcPr>
            <w:tcW w:w="2316" w:type="pct"/>
            <w:shd w:val="clear" w:color="auto" w:fill="FFFFFF" w:themeFill="background1"/>
            <w:vAlign w:val="center"/>
          </w:tcPr>
          <w:p w14:paraId="02DF2C4A" w14:textId="77777777" w:rsidR="00496B28" w:rsidRPr="00FA7BC5" w:rsidRDefault="00496B28" w:rsidP="0081472B"/>
        </w:tc>
      </w:tr>
      <w:tr w:rsidR="00496B28" w:rsidRPr="00FA7BC5" w14:paraId="39E1DC31" w14:textId="77777777" w:rsidTr="004F7C05">
        <w:trPr>
          <w:trHeight w:val="170"/>
          <w:jc w:val="center"/>
        </w:trPr>
        <w:tc>
          <w:tcPr>
            <w:tcW w:w="2684" w:type="pct"/>
            <w:shd w:val="clear" w:color="auto" w:fill="214473"/>
            <w:vAlign w:val="center"/>
          </w:tcPr>
          <w:p w14:paraId="53062DE1" w14:textId="1E4594E5" w:rsidR="00496B28" w:rsidRPr="005C528E" w:rsidRDefault="005408B2" w:rsidP="0081472B">
            <w:pPr>
              <w:pStyle w:val="NormalTableHeader"/>
            </w:pPr>
            <w:r>
              <w:t xml:space="preserve">Presupuesto total </w:t>
            </w:r>
            <w:r w:rsidR="00496B28" w:rsidRPr="005C528E">
              <w:t>(USD):</w:t>
            </w:r>
          </w:p>
        </w:tc>
        <w:tc>
          <w:tcPr>
            <w:tcW w:w="2316" w:type="pct"/>
            <w:shd w:val="clear" w:color="auto" w:fill="FFFFFF" w:themeFill="background1"/>
            <w:vAlign w:val="center"/>
          </w:tcPr>
          <w:p w14:paraId="2F1B0028" w14:textId="77777777" w:rsidR="00496B28" w:rsidRPr="00FA7BC5" w:rsidRDefault="00496B28" w:rsidP="0081472B"/>
        </w:tc>
      </w:tr>
      <w:tr w:rsidR="00496B28" w:rsidRPr="003263A4" w14:paraId="5B21A7CC" w14:textId="77777777" w:rsidTr="004F7C05">
        <w:trPr>
          <w:trHeight w:val="170"/>
          <w:jc w:val="center"/>
        </w:trPr>
        <w:tc>
          <w:tcPr>
            <w:tcW w:w="2684" w:type="pct"/>
            <w:shd w:val="clear" w:color="auto" w:fill="214473"/>
            <w:vAlign w:val="center"/>
          </w:tcPr>
          <w:p w14:paraId="28C91F97" w14:textId="6CB72330" w:rsidR="00496B28" w:rsidRPr="005408B2" w:rsidRDefault="005408B2" w:rsidP="0081472B">
            <w:pPr>
              <w:pStyle w:val="NormalTableHeader"/>
              <w:rPr>
                <w:lang w:val="es-MX"/>
              </w:rPr>
            </w:pPr>
            <w:r w:rsidRPr="00354230">
              <w:rPr>
                <w:lang w:val="es-MX"/>
              </w:rPr>
              <w:t>Gasto total hasta la fecha de inicio de la evaluación (USD):</w:t>
            </w:r>
          </w:p>
        </w:tc>
        <w:tc>
          <w:tcPr>
            <w:tcW w:w="2316" w:type="pct"/>
            <w:shd w:val="clear" w:color="auto" w:fill="FFFFFF" w:themeFill="background1"/>
            <w:vAlign w:val="center"/>
          </w:tcPr>
          <w:p w14:paraId="46CDAAE3" w14:textId="77777777" w:rsidR="00496B28" w:rsidRPr="005408B2" w:rsidRDefault="00496B28" w:rsidP="0081472B">
            <w:pPr>
              <w:rPr>
                <w:lang w:val="es-MX"/>
              </w:rPr>
            </w:pPr>
          </w:p>
        </w:tc>
      </w:tr>
      <w:tr w:rsidR="00496B28" w:rsidRPr="003263A4" w14:paraId="68FEFF2D" w14:textId="77777777" w:rsidTr="004F7C05">
        <w:trPr>
          <w:trHeight w:val="174"/>
          <w:jc w:val="center"/>
        </w:trPr>
        <w:tc>
          <w:tcPr>
            <w:tcW w:w="2684" w:type="pct"/>
            <w:shd w:val="clear" w:color="auto" w:fill="214473"/>
            <w:vAlign w:val="center"/>
          </w:tcPr>
          <w:p w14:paraId="25DBB147" w14:textId="4D667E8E" w:rsidR="00496B28" w:rsidRPr="005408B2" w:rsidRDefault="005408B2" w:rsidP="0081472B">
            <w:pPr>
              <w:pStyle w:val="NormalTableHeader"/>
              <w:rPr>
                <w:lang w:val="es-MX"/>
              </w:rPr>
            </w:pPr>
            <w:r w:rsidRPr="00B806D3">
              <w:rPr>
                <w:lang w:val="es-MX"/>
              </w:rPr>
              <w:t>Nombre y título del Coo</w:t>
            </w:r>
            <w:r>
              <w:rPr>
                <w:lang w:val="es-MX"/>
              </w:rPr>
              <w:t>rdinador/a del proyecto y la(s) Oficina(s)/sección(es)/unidad(es) implementadoras de UNODC</w:t>
            </w:r>
            <w:r w:rsidRPr="005408B2">
              <w:rPr>
                <w:lang w:val="es-MX"/>
              </w:rPr>
              <w:t>):</w:t>
            </w:r>
          </w:p>
        </w:tc>
        <w:tc>
          <w:tcPr>
            <w:tcW w:w="2316" w:type="pct"/>
            <w:shd w:val="clear" w:color="auto" w:fill="FFFFFF" w:themeFill="background1"/>
            <w:vAlign w:val="center"/>
          </w:tcPr>
          <w:p w14:paraId="782CC7EE" w14:textId="77777777" w:rsidR="00496B28" w:rsidRPr="005408B2" w:rsidRDefault="00496B28" w:rsidP="0081472B">
            <w:pPr>
              <w:rPr>
                <w:lang w:val="es-MX"/>
              </w:rPr>
            </w:pPr>
          </w:p>
        </w:tc>
      </w:tr>
      <w:tr w:rsidR="00496B28" w:rsidRPr="003263A4" w14:paraId="059B7575" w14:textId="77777777" w:rsidTr="004F7C05">
        <w:trPr>
          <w:trHeight w:val="696"/>
          <w:jc w:val="center"/>
        </w:trPr>
        <w:tc>
          <w:tcPr>
            <w:tcW w:w="2684" w:type="pct"/>
            <w:shd w:val="clear" w:color="auto" w:fill="214473"/>
            <w:vAlign w:val="center"/>
          </w:tcPr>
          <w:p w14:paraId="19905C28" w14:textId="211CE524" w:rsidR="00496B28" w:rsidRPr="0063507A" w:rsidRDefault="0063507A" w:rsidP="0081472B">
            <w:pPr>
              <w:pStyle w:val="NormalTableHeader"/>
              <w:rPr>
                <w:lang w:val="es-MX"/>
              </w:rPr>
            </w:pPr>
            <w:r w:rsidRPr="0063507A">
              <w:rPr>
                <w:lang w:val="es-MX"/>
              </w:rPr>
              <w:t>Plazo de la evaluación (fecha prevista de inicio y fin del proceso de evaluación)</w:t>
            </w:r>
            <w:r>
              <w:rPr>
                <w:lang w:val="es-MX"/>
              </w:rPr>
              <w:t>:</w:t>
            </w:r>
          </w:p>
        </w:tc>
        <w:tc>
          <w:tcPr>
            <w:tcW w:w="2316" w:type="pct"/>
            <w:shd w:val="clear" w:color="auto" w:fill="FFFFFF" w:themeFill="background1"/>
            <w:vAlign w:val="center"/>
          </w:tcPr>
          <w:p w14:paraId="522C3935" w14:textId="77777777" w:rsidR="00496B28" w:rsidRPr="0063507A" w:rsidRDefault="00496B28" w:rsidP="0081472B">
            <w:pPr>
              <w:rPr>
                <w:lang w:val="es-MX"/>
              </w:rPr>
            </w:pPr>
          </w:p>
        </w:tc>
      </w:tr>
      <w:tr w:rsidR="00496B28" w:rsidRPr="003263A4" w14:paraId="463C74A1" w14:textId="77777777" w:rsidTr="004F7C05">
        <w:trPr>
          <w:trHeight w:val="199"/>
          <w:jc w:val="center"/>
        </w:trPr>
        <w:tc>
          <w:tcPr>
            <w:tcW w:w="2684" w:type="pct"/>
            <w:shd w:val="clear" w:color="auto" w:fill="214473"/>
            <w:vAlign w:val="center"/>
          </w:tcPr>
          <w:p w14:paraId="0D872C4C" w14:textId="5DE6E9C2" w:rsidR="00496B28" w:rsidRPr="0063507A" w:rsidRDefault="0063507A" w:rsidP="0081472B">
            <w:pPr>
              <w:pStyle w:val="NormalTableHeader"/>
              <w:rPr>
                <w:lang w:val="es-MX"/>
              </w:rPr>
            </w:pPr>
            <w:r w:rsidRPr="00BD3198">
              <w:rPr>
                <w:lang w:val="es-MX"/>
              </w:rPr>
              <w:t xml:space="preserve">Presupuesto para esta evaluación </w:t>
            </w:r>
            <w:r w:rsidR="00D9324D">
              <w:rPr>
                <w:lang w:val="es-MX"/>
              </w:rPr>
              <w:t>(</w:t>
            </w:r>
            <w:r w:rsidR="00496B28" w:rsidRPr="0063507A">
              <w:rPr>
                <w:lang w:val="es-MX"/>
              </w:rPr>
              <w:t>USD</w:t>
            </w:r>
            <w:r w:rsidR="00D9324D">
              <w:rPr>
                <w:lang w:val="es-MX"/>
              </w:rPr>
              <w:t>)</w:t>
            </w:r>
            <w:r w:rsidR="00496B28" w:rsidRPr="005C528E">
              <w:rPr>
                <w:rStyle w:val="FootnoteReference"/>
              </w:rPr>
              <w:footnoteReference w:id="2"/>
            </w:r>
            <w:r w:rsidR="00496B28" w:rsidRPr="0063507A">
              <w:rPr>
                <w:lang w:val="es-MX"/>
              </w:rPr>
              <w:t>:</w:t>
            </w:r>
          </w:p>
        </w:tc>
        <w:tc>
          <w:tcPr>
            <w:tcW w:w="2316" w:type="pct"/>
            <w:shd w:val="clear" w:color="auto" w:fill="FFFFFF" w:themeFill="background1"/>
            <w:vAlign w:val="center"/>
          </w:tcPr>
          <w:p w14:paraId="15BB1C61" w14:textId="77777777" w:rsidR="00496B28" w:rsidRPr="0063507A" w:rsidRDefault="00496B28" w:rsidP="0081472B">
            <w:pPr>
              <w:rPr>
                <w:lang w:val="es-MX"/>
              </w:rPr>
            </w:pPr>
          </w:p>
        </w:tc>
      </w:tr>
      <w:tr w:rsidR="00496B28" w:rsidRPr="003263A4" w14:paraId="56650F6A" w14:textId="77777777" w:rsidTr="004F7C05">
        <w:trPr>
          <w:trHeight w:val="458"/>
          <w:jc w:val="center"/>
        </w:trPr>
        <w:tc>
          <w:tcPr>
            <w:tcW w:w="2684" w:type="pct"/>
            <w:shd w:val="clear" w:color="auto" w:fill="214473"/>
            <w:vAlign w:val="center"/>
          </w:tcPr>
          <w:p w14:paraId="18531198" w14:textId="0EF2C17E" w:rsidR="00496B28" w:rsidRPr="0063507A" w:rsidRDefault="0063507A" w:rsidP="0081472B">
            <w:pPr>
              <w:pStyle w:val="NormalTableHeader"/>
              <w:rPr>
                <w:lang w:val="es-MX"/>
              </w:rPr>
            </w:pPr>
            <w:r w:rsidRPr="00FB15EE">
              <w:rPr>
                <w:lang w:val="es-MX"/>
              </w:rPr>
              <w:t>Número de evaluadores/as independientes previstos para esta ev</w:t>
            </w:r>
            <w:r>
              <w:rPr>
                <w:lang w:val="es-MX"/>
              </w:rPr>
              <w:t>aluación</w:t>
            </w:r>
            <w:r w:rsidRPr="0063507A">
              <w:rPr>
                <w:rStyle w:val="FootnoteReference"/>
                <w:lang w:val="es-MX"/>
              </w:rPr>
              <w:t xml:space="preserve"> </w:t>
            </w:r>
            <w:r w:rsidR="00496B28" w:rsidRPr="005C528E">
              <w:rPr>
                <w:rStyle w:val="FootnoteReference"/>
              </w:rPr>
              <w:footnoteReference w:id="3"/>
            </w:r>
            <w:r w:rsidR="00496B28" w:rsidRPr="0063507A">
              <w:rPr>
                <w:lang w:val="es-MX"/>
              </w:rPr>
              <w:t xml:space="preserve">: </w:t>
            </w:r>
          </w:p>
        </w:tc>
        <w:tc>
          <w:tcPr>
            <w:tcW w:w="2316" w:type="pct"/>
            <w:shd w:val="clear" w:color="auto" w:fill="FFFFFF" w:themeFill="background1"/>
            <w:vAlign w:val="center"/>
          </w:tcPr>
          <w:p w14:paraId="45D6A42C" w14:textId="77777777" w:rsidR="00496B28" w:rsidRPr="0063507A" w:rsidRDefault="00496B28" w:rsidP="0081472B">
            <w:pPr>
              <w:rPr>
                <w:lang w:val="es-MX"/>
              </w:rPr>
            </w:pPr>
          </w:p>
        </w:tc>
      </w:tr>
      <w:tr w:rsidR="00496B28" w:rsidRPr="003263A4" w14:paraId="49C44AC0" w14:textId="77777777" w:rsidTr="004F7C05">
        <w:trPr>
          <w:trHeight w:val="473"/>
          <w:jc w:val="center"/>
        </w:trPr>
        <w:tc>
          <w:tcPr>
            <w:tcW w:w="2684" w:type="pct"/>
            <w:shd w:val="clear" w:color="auto" w:fill="214473"/>
            <w:vAlign w:val="center"/>
          </w:tcPr>
          <w:p w14:paraId="7E0D30C4" w14:textId="088468C4" w:rsidR="00496B28" w:rsidRPr="0063507A" w:rsidRDefault="0063507A" w:rsidP="0081472B">
            <w:pPr>
              <w:pStyle w:val="NormalTableHeader"/>
              <w:rPr>
                <w:lang w:val="es-MX"/>
              </w:rPr>
            </w:pPr>
            <w:r w:rsidRPr="00FB15EE">
              <w:rPr>
                <w:lang w:val="es-MX"/>
              </w:rPr>
              <w:t>Tipo y año de evaluaciones pasadas (</w:t>
            </w:r>
            <w:r>
              <w:rPr>
                <w:lang w:val="es-MX"/>
              </w:rPr>
              <w:t>si las hubiera</w:t>
            </w:r>
            <w:r w:rsidRPr="00FB15EE">
              <w:rPr>
                <w:lang w:val="es-MX"/>
              </w:rPr>
              <w:t>):</w:t>
            </w:r>
          </w:p>
        </w:tc>
        <w:tc>
          <w:tcPr>
            <w:tcW w:w="2316" w:type="pct"/>
            <w:shd w:val="clear" w:color="auto" w:fill="FFFFFF" w:themeFill="background1"/>
            <w:vAlign w:val="center"/>
          </w:tcPr>
          <w:p w14:paraId="5B14D88C" w14:textId="77777777" w:rsidR="00496B28" w:rsidRPr="0063507A" w:rsidRDefault="00496B28" w:rsidP="0081472B">
            <w:pPr>
              <w:rPr>
                <w:lang w:val="es-MX"/>
              </w:rPr>
            </w:pPr>
          </w:p>
        </w:tc>
      </w:tr>
    </w:tbl>
    <w:p w14:paraId="50C70163" w14:textId="77777777" w:rsidR="000E26ED" w:rsidRPr="0063507A" w:rsidRDefault="000E26ED" w:rsidP="00524945">
      <w:pPr>
        <w:rPr>
          <w:lang w:val="es-MX" w:eastAsia="en-GB"/>
        </w:rPr>
      </w:pPr>
    </w:p>
    <w:p w14:paraId="005FE74E" w14:textId="1AA8EA7C" w:rsidR="00AF4F0B" w:rsidRPr="00471A3B" w:rsidRDefault="00471A3B" w:rsidP="00471A3B">
      <w:pPr>
        <w:pStyle w:val="ListParagraph"/>
        <w:numPr>
          <w:ilvl w:val="0"/>
          <w:numId w:val="16"/>
        </w:numPr>
        <w:rPr>
          <w:rFonts w:ascii="Gill Sans" w:eastAsia="DengXian Light" w:hAnsi="Gill Sans" w:cs="Gill Sans" w:hint="eastAsia"/>
          <w:caps/>
          <w:color w:val="E26717"/>
          <w:sz w:val="28"/>
          <w:szCs w:val="28"/>
        </w:rPr>
      </w:pPr>
      <w:r w:rsidRPr="00471A3B">
        <w:rPr>
          <w:rFonts w:ascii="Gill Sans" w:eastAsia="DengXian Light" w:hAnsi="Gill Sans" w:cs="Gill Sans"/>
          <w:caps/>
          <w:color w:val="E26717"/>
          <w:sz w:val="28"/>
          <w:szCs w:val="28"/>
        </w:rPr>
        <w:t>RESUMEN DEL PROYECTO</w:t>
      </w:r>
    </w:p>
    <w:p w14:paraId="68B76DD2" w14:textId="1AF9174D" w:rsidR="00CA54A2" w:rsidRPr="00C54F87" w:rsidRDefault="00C54F87" w:rsidP="00101862">
      <w:pPr>
        <w:pStyle w:val="Instructions"/>
        <w:rPr>
          <w:lang w:val="es-MX"/>
        </w:rPr>
      </w:pPr>
      <w:r w:rsidRPr="00C54F87">
        <w:rPr>
          <w:lang w:val="es-MX"/>
        </w:rPr>
        <w:t>EXTENSIÓN MÁXIMA</w:t>
      </w:r>
      <w:r w:rsidR="00CA54A2" w:rsidRPr="00C54F87">
        <w:rPr>
          <w:lang w:val="es-MX"/>
        </w:rPr>
        <w:t xml:space="preserve">: </w:t>
      </w:r>
      <w:r w:rsidR="007E2B47" w:rsidRPr="00C54F87">
        <w:rPr>
          <w:lang w:val="es-MX"/>
        </w:rPr>
        <w:t>0.5</w:t>
      </w:r>
      <w:r w:rsidR="00CA54A2" w:rsidRPr="00C54F87">
        <w:rPr>
          <w:lang w:val="es-MX"/>
        </w:rPr>
        <w:t xml:space="preserve"> </w:t>
      </w:r>
      <w:r w:rsidR="00FE4B66">
        <w:rPr>
          <w:lang w:val="es-MX"/>
        </w:rPr>
        <w:t>PÁGINAS</w:t>
      </w:r>
    </w:p>
    <w:p w14:paraId="166EB98E" w14:textId="46E7A3B3" w:rsidR="00C54F87" w:rsidRPr="00C54F87" w:rsidRDefault="00C54F87" w:rsidP="00D9324D">
      <w:pPr>
        <w:pStyle w:val="Instructions"/>
        <w:jc w:val="both"/>
        <w:rPr>
          <w:lang w:val="es-MX"/>
        </w:rPr>
      </w:pPr>
      <w:r w:rsidRPr="00C54F87">
        <w:rPr>
          <w:lang w:val="es-MX"/>
        </w:rPr>
        <w:t>Incluya una breve descripción del proyecto/programa. Esta descripción debe incluir información sobre la población obj</w:t>
      </w:r>
      <w:r>
        <w:rPr>
          <w:lang w:val="es-MX"/>
        </w:rPr>
        <w:t xml:space="preserve">etivo/beneficiaria, el modo de implementación, contrapartes relevantes, así </w:t>
      </w:r>
      <w:r w:rsidRPr="00C54F87">
        <w:rPr>
          <w:lang w:val="es-MX"/>
        </w:rPr>
        <w:t xml:space="preserve">como información sobre cómo la perspectiva de </w:t>
      </w:r>
      <w:r w:rsidR="00E42EC8">
        <w:rPr>
          <w:lang w:val="es-MX"/>
        </w:rPr>
        <w:t xml:space="preserve">igualdad de </w:t>
      </w:r>
      <w:r w:rsidRPr="00C54F87">
        <w:rPr>
          <w:lang w:val="es-MX"/>
        </w:rPr>
        <w:t>género</w:t>
      </w:r>
      <w:r>
        <w:rPr>
          <w:lang w:val="es-MX"/>
        </w:rPr>
        <w:t xml:space="preserve">, </w:t>
      </w:r>
      <w:r w:rsidR="00D9324D">
        <w:rPr>
          <w:lang w:val="es-MX"/>
        </w:rPr>
        <w:t xml:space="preserve">los </w:t>
      </w:r>
      <w:r w:rsidRPr="00C54F87">
        <w:rPr>
          <w:lang w:val="es-MX"/>
        </w:rPr>
        <w:t xml:space="preserve">derechos humanos </w:t>
      </w:r>
      <w:r w:rsidR="00D9324D">
        <w:rPr>
          <w:lang w:val="es-MX"/>
        </w:rPr>
        <w:t>y la</w:t>
      </w:r>
      <w:r>
        <w:rPr>
          <w:lang w:val="es-MX"/>
        </w:rPr>
        <w:t xml:space="preserve"> inclusión de las personas con discapacidad </w:t>
      </w:r>
      <w:r w:rsidRPr="00C54F87">
        <w:rPr>
          <w:lang w:val="es-MX"/>
        </w:rPr>
        <w:t>ha</w:t>
      </w:r>
      <w:r w:rsidR="00D9324D">
        <w:rPr>
          <w:lang w:val="es-MX"/>
        </w:rPr>
        <w:t>n</w:t>
      </w:r>
      <w:r w:rsidRPr="00C54F87">
        <w:rPr>
          <w:lang w:val="es-MX"/>
        </w:rPr>
        <w:t xml:space="preserve"> sido incorporad</w:t>
      </w:r>
      <w:r w:rsidR="00D9324D">
        <w:rPr>
          <w:lang w:val="es-MX"/>
        </w:rPr>
        <w:t>os</w:t>
      </w:r>
      <w:r w:rsidRPr="00C54F87">
        <w:rPr>
          <w:lang w:val="es-MX"/>
        </w:rPr>
        <w:t xml:space="preserve"> en el proyecto.  </w:t>
      </w:r>
    </w:p>
    <w:p w14:paraId="44B4E86C" w14:textId="77777777" w:rsidR="00C54F87" w:rsidRPr="00A245BF" w:rsidRDefault="00C54F87" w:rsidP="00C54F87">
      <w:pPr>
        <w:pStyle w:val="Copy"/>
        <w:spacing w:after="0" w:line="240" w:lineRule="auto"/>
        <w:rPr>
          <w:rFonts w:asciiTheme="minorHAnsi" w:hAnsiTheme="minorHAnsi" w:cstheme="minorHAnsi"/>
          <w:iCs/>
          <w:lang w:val="es-MX"/>
        </w:rPr>
      </w:pPr>
    </w:p>
    <w:p w14:paraId="098E7FAF" w14:textId="000B8185" w:rsidR="00524945" w:rsidRPr="00C54F87" w:rsidRDefault="00C54F87" w:rsidP="00524945">
      <w:pPr>
        <w:rPr>
          <w:highlight w:val="yellow"/>
          <w:lang w:val="es-MX"/>
        </w:rPr>
      </w:pPr>
      <w:r w:rsidRPr="00C54F87">
        <w:rPr>
          <w:highlight w:val="yellow"/>
          <w:lang w:val="es-MX"/>
        </w:rPr>
        <w:t>Escriba su pr</w:t>
      </w:r>
      <w:r>
        <w:rPr>
          <w:highlight w:val="yellow"/>
          <w:lang w:val="es-MX"/>
        </w:rPr>
        <w:t xml:space="preserve">opio </w:t>
      </w:r>
      <w:r w:rsidRPr="00C54F87">
        <w:rPr>
          <w:highlight w:val="yellow"/>
          <w:lang w:val="es-MX"/>
        </w:rPr>
        <w:t xml:space="preserve">texto sobre </w:t>
      </w:r>
      <w:r>
        <w:rPr>
          <w:highlight w:val="yellow"/>
          <w:lang w:val="es-MX"/>
        </w:rPr>
        <w:t>e</w:t>
      </w:r>
      <w:r w:rsidRPr="00C54F87">
        <w:rPr>
          <w:highlight w:val="yellow"/>
          <w:lang w:val="es-MX"/>
        </w:rPr>
        <w:t xml:space="preserve">ste para obtener el formato y estilo correctos. </w:t>
      </w:r>
    </w:p>
    <w:p w14:paraId="727A1559" w14:textId="4B935968" w:rsidR="007D1A26" w:rsidRPr="00C54F87" w:rsidRDefault="00E42EC8" w:rsidP="00101862">
      <w:pPr>
        <w:pStyle w:val="Instructions"/>
        <w:rPr>
          <w:lang w:val="es-MX"/>
        </w:rPr>
      </w:pPr>
      <w:r>
        <w:rPr>
          <w:lang w:val="es-MX"/>
        </w:rPr>
        <w:t>I</w:t>
      </w:r>
      <w:r w:rsidR="00C54F87" w:rsidRPr="00C54F87">
        <w:rPr>
          <w:lang w:val="es-MX"/>
        </w:rPr>
        <w:t>ntroduzca el objetivo del proyecto y todos sus resultados conforme al documento de proyecto en los cuadros siguientes.</w:t>
      </w:r>
    </w:p>
    <w:tbl>
      <w:tblPr>
        <w:tblStyle w:val="IESTable"/>
        <w:tblW w:w="4995" w:type="pct"/>
        <w:tblLook w:val="04A0" w:firstRow="1" w:lastRow="0" w:firstColumn="1" w:lastColumn="0" w:noHBand="0" w:noVBand="1"/>
      </w:tblPr>
      <w:tblGrid>
        <w:gridCol w:w="9290"/>
      </w:tblGrid>
      <w:tr w:rsidR="00101862" w:rsidRPr="005B7B38" w14:paraId="1352BACB" w14:textId="77777777" w:rsidTr="009B00A9">
        <w:trPr>
          <w:cnfStyle w:val="100000000000" w:firstRow="1" w:lastRow="0" w:firstColumn="0" w:lastColumn="0" w:oddVBand="0" w:evenVBand="0" w:oddHBand="0" w:evenHBand="0" w:firstRowFirstColumn="0" w:firstRowLastColumn="0" w:lastRowFirstColumn="0" w:lastRowLastColumn="0"/>
        </w:trPr>
        <w:tc>
          <w:tcPr>
            <w:tcW w:w="5000" w:type="pct"/>
          </w:tcPr>
          <w:p w14:paraId="70E4C47C" w14:textId="08285B23" w:rsidR="00101862" w:rsidRPr="00312881" w:rsidRDefault="00F74BDA" w:rsidP="00312881">
            <w:pPr>
              <w:pStyle w:val="NormalTableHeader"/>
            </w:pPr>
            <w:r>
              <w:t xml:space="preserve">Objetivo del </w:t>
            </w:r>
            <w:r w:rsidR="00D9324D">
              <w:t>p</w:t>
            </w:r>
            <w:r>
              <w:t>royecto</w:t>
            </w:r>
            <w:r w:rsidR="00101862" w:rsidRPr="00312881">
              <w:t>:</w:t>
            </w:r>
          </w:p>
        </w:tc>
      </w:tr>
      <w:tr w:rsidR="00101862" w:rsidRPr="00101862" w14:paraId="6418BAF7" w14:textId="77777777" w:rsidTr="009B00A9">
        <w:tc>
          <w:tcPr>
            <w:tcW w:w="5000" w:type="pct"/>
          </w:tcPr>
          <w:p w14:paraId="67D4A708" w14:textId="0A180AD8" w:rsidR="00101862" w:rsidRPr="00101862" w:rsidRDefault="00101862" w:rsidP="00101862">
            <w:pPr>
              <w:pStyle w:val="TableNormal1"/>
            </w:pPr>
          </w:p>
        </w:tc>
      </w:tr>
    </w:tbl>
    <w:p w14:paraId="501A05A8" w14:textId="77777777" w:rsidR="00101862" w:rsidRDefault="00101862" w:rsidP="00524945"/>
    <w:tbl>
      <w:tblPr>
        <w:tblStyle w:val="IESTable"/>
        <w:tblW w:w="5000" w:type="pct"/>
        <w:tblLook w:val="04A0" w:firstRow="1" w:lastRow="0" w:firstColumn="1" w:lastColumn="0" w:noHBand="0" w:noVBand="1"/>
      </w:tblPr>
      <w:tblGrid>
        <w:gridCol w:w="454"/>
        <w:gridCol w:w="8845"/>
      </w:tblGrid>
      <w:tr w:rsidR="00204E1F" w:rsidRPr="00F43FFC" w14:paraId="2E16BF14" w14:textId="77777777" w:rsidTr="00F43FF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C73A5D" w14:textId="53FEA323" w:rsidR="008E0E66" w:rsidRPr="00F43FFC" w:rsidRDefault="00F74BDA" w:rsidP="00312881">
            <w:pPr>
              <w:pStyle w:val="NormalTableHeader"/>
            </w:pPr>
            <w:r>
              <w:t xml:space="preserve">Resultados del </w:t>
            </w:r>
            <w:r w:rsidR="00D9324D">
              <w:t>p</w:t>
            </w:r>
            <w:r>
              <w:t>royecto</w:t>
            </w:r>
            <w:r w:rsidR="008E0E66" w:rsidRPr="00F43FFC">
              <w:t xml:space="preserve">: </w:t>
            </w:r>
          </w:p>
        </w:tc>
      </w:tr>
      <w:tr w:rsidR="008E0E66" w:rsidRPr="007D1A26" w14:paraId="43808528" w14:textId="77777777" w:rsidTr="00F43FFC">
        <w:tc>
          <w:tcPr>
            <w:tcW w:w="244" w:type="pct"/>
          </w:tcPr>
          <w:p w14:paraId="584B0A48" w14:textId="0ECE4A3E" w:rsidR="008E0E66" w:rsidRPr="008E0E66" w:rsidRDefault="00CB2E67" w:rsidP="009B00A9">
            <w:pPr>
              <w:pStyle w:val="TableNormal1"/>
            </w:pPr>
            <w:r>
              <w:t>1</w:t>
            </w:r>
          </w:p>
        </w:tc>
        <w:tc>
          <w:tcPr>
            <w:tcW w:w="4756" w:type="pct"/>
          </w:tcPr>
          <w:p w14:paraId="39AD2C12" w14:textId="5764B6CA" w:rsidR="008E0E66" w:rsidRPr="000A5DF2" w:rsidRDefault="008E0E66" w:rsidP="009B00A9">
            <w:pPr>
              <w:pStyle w:val="TableNormal1"/>
            </w:pPr>
          </w:p>
        </w:tc>
      </w:tr>
      <w:tr w:rsidR="008E0E66" w:rsidRPr="007D1A26" w14:paraId="7346FF49" w14:textId="77777777" w:rsidTr="00F43FFC">
        <w:tc>
          <w:tcPr>
            <w:tcW w:w="244" w:type="pct"/>
          </w:tcPr>
          <w:p w14:paraId="0592C170" w14:textId="1B02D42A" w:rsidR="008E0E66" w:rsidRPr="007D1A26" w:rsidRDefault="00CB2E67" w:rsidP="009B00A9">
            <w:pPr>
              <w:pStyle w:val="TableNormal1"/>
            </w:pPr>
            <w:r>
              <w:t>2</w:t>
            </w:r>
          </w:p>
        </w:tc>
        <w:tc>
          <w:tcPr>
            <w:tcW w:w="4756" w:type="pct"/>
          </w:tcPr>
          <w:p w14:paraId="56C589DE" w14:textId="25E96349" w:rsidR="008E0E66" w:rsidRPr="000A5DF2" w:rsidRDefault="008E0E66" w:rsidP="009B00A9">
            <w:pPr>
              <w:pStyle w:val="TableNormal1"/>
            </w:pPr>
          </w:p>
        </w:tc>
      </w:tr>
      <w:tr w:rsidR="008E0E66" w:rsidRPr="007D1A26" w14:paraId="03F7F42F" w14:textId="77777777" w:rsidTr="00F43FFC">
        <w:tc>
          <w:tcPr>
            <w:tcW w:w="244" w:type="pct"/>
          </w:tcPr>
          <w:p w14:paraId="3911062D" w14:textId="5692061B" w:rsidR="008E0E66" w:rsidRPr="007D1A26" w:rsidRDefault="00CB2E67" w:rsidP="009B00A9">
            <w:pPr>
              <w:pStyle w:val="TableNormal1"/>
            </w:pPr>
            <w:r>
              <w:t>3</w:t>
            </w:r>
          </w:p>
        </w:tc>
        <w:tc>
          <w:tcPr>
            <w:tcW w:w="4756" w:type="pct"/>
          </w:tcPr>
          <w:p w14:paraId="69EEA9E0" w14:textId="4B3B3299" w:rsidR="008E0E66" w:rsidRPr="000A5DF2" w:rsidRDefault="008E0E66" w:rsidP="009B00A9">
            <w:pPr>
              <w:pStyle w:val="TableNormal1"/>
            </w:pPr>
          </w:p>
        </w:tc>
      </w:tr>
      <w:tr w:rsidR="008E0E66" w:rsidRPr="007D1A26" w14:paraId="4A5F3DB8" w14:textId="77777777" w:rsidTr="00F43FFC">
        <w:tc>
          <w:tcPr>
            <w:tcW w:w="244" w:type="pct"/>
          </w:tcPr>
          <w:p w14:paraId="37D4E515" w14:textId="3E884266" w:rsidR="008E0E66" w:rsidRPr="007D1A26" w:rsidRDefault="00CB2E67" w:rsidP="009B00A9">
            <w:pPr>
              <w:pStyle w:val="TableNormal1"/>
            </w:pPr>
            <w:r>
              <w:t>4</w:t>
            </w:r>
          </w:p>
        </w:tc>
        <w:tc>
          <w:tcPr>
            <w:tcW w:w="4756" w:type="pct"/>
          </w:tcPr>
          <w:p w14:paraId="651AA600" w14:textId="4DB51AE0" w:rsidR="008E0E66" w:rsidRPr="000A5DF2" w:rsidRDefault="008E0E66" w:rsidP="009B00A9">
            <w:pPr>
              <w:pStyle w:val="TableNormal1"/>
            </w:pPr>
          </w:p>
        </w:tc>
      </w:tr>
      <w:tr w:rsidR="008E0E66" w:rsidRPr="007D1A26" w14:paraId="3EE0FDF9" w14:textId="77777777" w:rsidTr="00F43FFC">
        <w:tc>
          <w:tcPr>
            <w:tcW w:w="244" w:type="pct"/>
          </w:tcPr>
          <w:p w14:paraId="7C7C1F15" w14:textId="0C6809CA" w:rsidR="008E0E66" w:rsidRPr="007D1A26" w:rsidRDefault="00CB2E67" w:rsidP="009B00A9">
            <w:pPr>
              <w:pStyle w:val="TableNormal1"/>
            </w:pPr>
            <w:r>
              <w:t>5</w:t>
            </w:r>
          </w:p>
        </w:tc>
        <w:tc>
          <w:tcPr>
            <w:tcW w:w="4756" w:type="pct"/>
          </w:tcPr>
          <w:p w14:paraId="4E697602" w14:textId="7CCA6B1C" w:rsidR="008E0E66" w:rsidRPr="000A5DF2" w:rsidRDefault="008E0E66" w:rsidP="009B00A9">
            <w:pPr>
              <w:pStyle w:val="TableNormal1"/>
            </w:pPr>
          </w:p>
        </w:tc>
      </w:tr>
      <w:tr w:rsidR="008E0E66" w:rsidRPr="007D1A26" w14:paraId="2A35579B" w14:textId="77777777" w:rsidTr="00F43FFC">
        <w:tc>
          <w:tcPr>
            <w:tcW w:w="244" w:type="pct"/>
          </w:tcPr>
          <w:p w14:paraId="3A751CE5" w14:textId="0E4C4FD8" w:rsidR="008E0E66" w:rsidRPr="007D1A26" w:rsidRDefault="00CB2E67" w:rsidP="009B00A9">
            <w:pPr>
              <w:pStyle w:val="TableNormal1"/>
            </w:pPr>
            <w:r>
              <w:t>6</w:t>
            </w:r>
          </w:p>
        </w:tc>
        <w:tc>
          <w:tcPr>
            <w:tcW w:w="4756" w:type="pct"/>
          </w:tcPr>
          <w:p w14:paraId="496B0897" w14:textId="3C699B3C" w:rsidR="008E0E66" w:rsidRPr="000A5DF2" w:rsidRDefault="008E0E66" w:rsidP="009B00A9">
            <w:pPr>
              <w:pStyle w:val="TableNormal1"/>
            </w:pPr>
          </w:p>
        </w:tc>
      </w:tr>
    </w:tbl>
    <w:p w14:paraId="7E0800E4" w14:textId="77777777" w:rsidR="000E26ED" w:rsidRDefault="000E26ED" w:rsidP="00F03D4C"/>
    <w:p w14:paraId="5F9E2516" w14:textId="3E8B6CDE" w:rsidR="00F269B5" w:rsidRPr="008B29C4" w:rsidRDefault="008B29C4" w:rsidP="008B29C4">
      <w:pPr>
        <w:pStyle w:val="ListParagraph"/>
        <w:numPr>
          <w:ilvl w:val="0"/>
          <w:numId w:val="16"/>
        </w:numPr>
        <w:rPr>
          <w:rFonts w:ascii="Gill Sans" w:eastAsia="DengXian Light" w:hAnsi="Gill Sans" w:cs="Gill Sans" w:hint="eastAsia"/>
          <w:caps/>
          <w:color w:val="E26717"/>
          <w:sz w:val="28"/>
          <w:szCs w:val="28"/>
          <w:lang w:val="es-ES"/>
        </w:rPr>
      </w:pPr>
      <w:r w:rsidRPr="008B29C4">
        <w:rPr>
          <w:rFonts w:ascii="Gill Sans" w:eastAsia="DengXian Light" w:hAnsi="Gill Sans" w:cs="Gill Sans"/>
          <w:caps/>
          <w:color w:val="E26717"/>
          <w:sz w:val="28"/>
          <w:szCs w:val="28"/>
          <w:lang w:val="es-ES"/>
        </w:rPr>
        <w:t>PROP</w:t>
      </w:r>
      <w:r w:rsidRPr="008B29C4">
        <w:rPr>
          <w:rFonts w:ascii="Arial" w:eastAsia="DengXian Light" w:hAnsi="Arial"/>
          <w:caps/>
          <w:color w:val="E26717"/>
          <w:sz w:val="28"/>
          <w:szCs w:val="28"/>
          <w:lang w:val="es-ES"/>
        </w:rPr>
        <w:t>Ó</w:t>
      </w:r>
      <w:r w:rsidRPr="008B29C4">
        <w:rPr>
          <w:rFonts w:ascii="Gill Sans" w:eastAsia="DengXian Light" w:hAnsi="Gill Sans" w:cs="Gill Sans"/>
          <w:caps/>
          <w:color w:val="E26717"/>
          <w:sz w:val="28"/>
          <w:szCs w:val="28"/>
          <w:lang w:val="es-ES"/>
        </w:rPr>
        <w:t xml:space="preserve">SITO Y ALCANCE DE LA </w:t>
      </w:r>
      <w:r w:rsidR="00596506">
        <w:rPr>
          <w:rFonts w:ascii="Gill Sans" w:eastAsia="DengXian Light" w:hAnsi="Gill Sans" w:cs="Gill Sans"/>
          <w:caps/>
          <w:color w:val="E26717"/>
          <w:sz w:val="28"/>
          <w:szCs w:val="28"/>
          <w:lang w:val="es-ES"/>
        </w:rPr>
        <w:t>EVALUACI</w:t>
      </w:r>
      <w:r w:rsidR="00596506">
        <w:rPr>
          <w:rFonts w:ascii="Arial" w:eastAsia="DengXian Light" w:hAnsi="Arial"/>
          <w:caps/>
          <w:color w:val="E26717"/>
          <w:sz w:val="28"/>
          <w:szCs w:val="28"/>
          <w:lang w:val="es-ES"/>
        </w:rPr>
        <w:t>Ó</w:t>
      </w:r>
      <w:r w:rsidR="00596506">
        <w:rPr>
          <w:rFonts w:ascii="Gill Sans" w:eastAsia="DengXian Light" w:hAnsi="Gill Sans" w:cs="Gill Sans"/>
          <w:caps/>
          <w:color w:val="E26717"/>
          <w:sz w:val="28"/>
          <w:szCs w:val="28"/>
          <w:lang w:val="es-ES"/>
        </w:rPr>
        <w:t>N</w:t>
      </w:r>
      <w:r w:rsidR="008E2099" w:rsidRPr="008B29C4">
        <w:rPr>
          <w:lang w:val="es-ES"/>
        </w:rPr>
        <w:t> </w:t>
      </w:r>
      <w:bookmarkStart w:id="4" w:name="_Toc497916469"/>
      <w:bookmarkStart w:id="5" w:name="_Toc444264900"/>
      <w:r w:rsidR="004C7495" w:rsidRPr="008B29C4">
        <w:rPr>
          <w:lang w:val="es-MX"/>
        </w:rPr>
        <w:t xml:space="preserve"> </w:t>
      </w:r>
      <w:bookmarkEnd w:id="4"/>
      <w:bookmarkEnd w:id="5"/>
    </w:p>
    <w:p w14:paraId="77059F17" w14:textId="3147F13B" w:rsidR="00335EA3" w:rsidRPr="00F74BDA" w:rsidRDefault="00E42EC8" w:rsidP="00312881">
      <w:pPr>
        <w:pStyle w:val="Instructions"/>
        <w:rPr>
          <w:lang w:val="es-MX"/>
        </w:rPr>
      </w:pPr>
      <w:r>
        <w:rPr>
          <w:lang w:val="es-MX"/>
        </w:rPr>
        <w:t>C</w:t>
      </w:r>
      <w:r w:rsidR="00F74BDA">
        <w:rPr>
          <w:lang w:val="es-MX"/>
        </w:rPr>
        <w:t xml:space="preserve">omplete la tabla a continuación y proporcione información sobre el propósito y alcance de la evaluación. </w:t>
      </w:r>
    </w:p>
    <w:tbl>
      <w:tblPr>
        <w:tblStyle w:val="IESTable"/>
        <w:tblW w:w="5000" w:type="pct"/>
        <w:tblLook w:val="04A0" w:firstRow="1" w:lastRow="0" w:firstColumn="1" w:lastColumn="0" w:noHBand="0" w:noVBand="1"/>
      </w:tblPr>
      <w:tblGrid>
        <w:gridCol w:w="2461"/>
        <w:gridCol w:w="6838"/>
      </w:tblGrid>
      <w:tr w:rsidR="00490C2C" w:rsidRPr="003263A4" w14:paraId="407D761B" w14:textId="77777777" w:rsidTr="008B1041">
        <w:trPr>
          <w:cnfStyle w:val="100000000000" w:firstRow="1" w:lastRow="0" w:firstColumn="0" w:lastColumn="0" w:oddVBand="0" w:evenVBand="0" w:oddHBand="0" w:evenHBand="0" w:firstRowFirstColumn="0" w:firstRowLastColumn="0" w:lastRowFirstColumn="0" w:lastRowLastColumn="0"/>
        </w:trPr>
        <w:tc>
          <w:tcPr>
            <w:tcW w:w="1323" w:type="pct"/>
          </w:tcPr>
          <w:p w14:paraId="17A16612" w14:textId="77777777" w:rsidR="00490C2C" w:rsidRDefault="00F74BDA" w:rsidP="007710F8">
            <w:pPr>
              <w:pStyle w:val="NormalTableHeader"/>
              <w:rPr>
                <w:lang w:val="es-MX"/>
              </w:rPr>
            </w:pPr>
            <w:r w:rsidRPr="00F74BDA">
              <w:rPr>
                <w:lang w:val="es-MX"/>
              </w:rPr>
              <w:t>Uso previsto de los resultados de la evaluación</w:t>
            </w:r>
            <w:r w:rsidR="00D5619D" w:rsidRPr="007710F8">
              <w:rPr>
                <w:rStyle w:val="FootnoteReference"/>
              </w:rPr>
              <w:footnoteReference w:id="4"/>
            </w:r>
            <w:r w:rsidR="00350326" w:rsidRPr="00F74BDA">
              <w:rPr>
                <w:lang w:val="es-MX"/>
              </w:rPr>
              <w:t>:</w:t>
            </w:r>
          </w:p>
          <w:p w14:paraId="2E810BAF" w14:textId="71926108" w:rsidR="000736C3" w:rsidRPr="00F74BDA" w:rsidRDefault="000736C3" w:rsidP="007710F8">
            <w:pPr>
              <w:pStyle w:val="NormalTableHeader"/>
              <w:rPr>
                <w:lang w:val="es-MX"/>
              </w:rPr>
            </w:pPr>
          </w:p>
        </w:tc>
        <w:tc>
          <w:tcPr>
            <w:tcW w:w="3677" w:type="pct"/>
            <w:shd w:val="clear" w:color="auto" w:fill="auto"/>
          </w:tcPr>
          <w:p w14:paraId="31102CCB" w14:textId="77777777" w:rsidR="00490C2C" w:rsidRPr="00F74BDA" w:rsidRDefault="00490C2C" w:rsidP="00524945">
            <w:pPr>
              <w:rPr>
                <w:lang w:val="es-MX"/>
              </w:rPr>
            </w:pPr>
          </w:p>
          <w:p w14:paraId="27AA048E" w14:textId="3A643348" w:rsidR="00350326" w:rsidRPr="00F74BDA" w:rsidRDefault="00350326" w:rsidP="00524945">
            <w:pPr>
              <w:rPr>
                <w:lang w:val="es-MX"/>
              </w:rPr>
            </w:pPr>
          </w:p>
        </w:tc>
      </w:tr>
      <w:tr w:rsidR="00490C2C" w:rsidRPr="003263A4" w14:paraId="179A59FA" w14:textId="77777777" w:rsidTr="008B1041">
        <w:tc>
          <w:tcPr>
            <w:tcW w:w="1323" w:type="pct"/>
            <w:shd w:val="clear" w:color="auto" w:fill="214473"/>
          </w:tcPr>
          <w:p w14:paraId="3EE01F6A" w14:textId="77777777" w:rsidR="00490C2C" w:rsidRDefault="00F74BDA" w:rsidP="007710F8">
            <w:pPr>
              <w:pStyle w:val="NormalTableHeader"/>
              <w:rPr>
                <w:lang w:val="es-MX"/>
              </w:rPr>
            </w:pPr>
            <w:r w:rsidRPr="000736C3">
              <w:rPr>
                <w:lang w:val="es-MX"/>
              </w:rPr>
              <w:t>Principales destinatarios de los resultados de la evaluación</w:t>
            </w:r>
            <w:r w:rsidR="00B54AF3" w:rsidRPr="007710F8">
              <w:rPr>
                <w:rStyle w:val="FootnoteReference"/>
              </w:rPr>
              <w:footnoteReference w:id="5"/>
            </w:r>
            <w:r w:rsidR="00350326" w:rsidRPr="000736C3">
              <w:rPr>
                <w:lang w:val="es-MX"/>
              </w:rPr>
              <w:t>:</w:t>
            </w:r>
          </w:p>
          <w:p w14:paraId="2828BE54" w14:textId="59A58B5C" w:rsidR="000736C3" w:rsidRPr="000736C3" w:rsidRDefault="000736C3" w:rsidP="007710F8">
            <w:pPr>
              <w:pStyle w:val="NormalTableHeader"/>
              <w:rPr>
                <w:lang w:val="es-MX"/>
              </w:rPr>
            </w:pPr>
          </w:p>
        </w:tc>
        <w:tc>
          <w:tcPr>
            <w:tcW w:w="3677" w:type="pct"/>
          </w:tcPr>
          <w:p w14:paraId="164832BD" w14:textId="77777777" w:rsidR="00490C2C" w:rsidRPr="000736C3" w:rsidRDefault="00490C2C" w:rsidP="00524945">
            <w:pPr>
              <w:rPr>
                <w:lang w:val="es-MX"/>
              </w:rPr>
            </w:pPr>
          </w:p>
          <w:p w14:paraId="3E1A7229" w14:textId="2069CF73" w:rsidR="00350326" w:rsidRPr="000736C3" w:rsidRDefault="00350326" w:rsidP="00524945">
            <w:pPr>
              <w:rPr>
                <w:lang w:val="es-MX"/>
              </w:rPr>
            </w:pPr>
          </w:p>
        </w:tc>
      </w:tr>
      <w:tr w:rsidR="00490C2C" w:rsidRPr="003263A4" w14:paraId="073E6F55" w14:textId="77777777" w:rsidTr="008B1041">
        <w:tc>
          <w:tcPr>
            <w:tcW w:w="1323" w:type="pct"/>
            <w:shd w:val="clear" w:color="auto" w:fill="214473"/>
          </w:tcPr>
          <w:p w14:paraId="52475FE2" w14:textId="77777777" w:rsidR="00490C2C" w:rsidRDefault="000736C3" w:rsidP="008B1041">
            <w:pPr>
              <w:pStyle w:val="NormalTableHeader"/>
              <w:rPr>
                <w:lang w:val="es-MX"/>
              </w:rPr>
            </w:pPr>
            <w:r w:rsidRPr="000736C3">
              <w:rPr>
                <w:lang w:val="es-MX"/>
              </w:rPr>
              <w:t xml:space="preserve">Unidad de análisis </w:t>
            </w:r>
            <w:r w:rsidR="00F06969" w:rsidRPr="000736C3">
              <w:rPr>
                <w:lang w:val="es-MX"/>
              </w:rPr>
              <w:t>(</w:t>
            </w:r>
            <w:r w:rsidRPr="000736C3">
              <w:rPr>
                <w:lang w:val="es-MX"/>
              </w:rPr>
              <w:t>proyecto completo</w:t>
            </w:r>
            <w:r w:rsidR="00F06969" w:rsidRPr="000736C3">
              <w:rPr>
                <w:lang w:val="es-MX"/>
              </w:rPr>
              <w:t>/</w:t>
            </w:r>
            <w:r>
              <w:rPr>
                <w:lang w:val="es-MX"/>
              </w:rPr>
              <w:t>partes del proyecto</w:t>
            </w:r>
            <w:r w:rsidR="00F06969" w:rsidRPr="000736C3">
              <w:rPr>
                <w:lang w:val="es-MX"/>
              </w:rPr>
              <w:t>/etc.)</w:t>
            </w:r>
          </w:p>
          <w:p w14:paraId="177A7F73" w14:textId="00AB9A34" w:rsidR="000736C3" w:rsidRPr="000736C3" w:rsidRDefault="000736C3" w:rsidP="008B1041">
            <w:pPr>
              <w:pStyle w:val="NormalTableHeader"/>
              <w:rPr>
                <w:lang w:val="es-MX"/>
              </w:rPr>
            </w:pPr>
          </w:p>
        </w:tc>
        <w:tc>
          <w:tcPr>
            <w:tcW w:w="3677" w:type="pct"/>
          </w:tcPr>
          <w:p w14:paraId="2DC36EDB" w14:textId="77777777" w:rsidR="00490C2C" w:rsidRPr="000736C3" w:rsidRDefault="00490C2C" w:rsidP="00524945">
            <w:pPr>
              <w:rPr>
                <w:lang w:val="es-MX"/>
              </w:rPr>
            </w:pPr>
          </w:p>
          <w:p w14:paraId="51781806" w14:textId="6ACF4CD5" w:rsidR="00350326" w:rsidRPr="000736C3" w:rsidRDefault="00350326" w:rsidP="00524945">
            <w:pPr>
              <w:rPr>
                <w:lang w:val="es-MX"/>
              </w:rPr>
            </w:pPr>
          </w:p>
        </w:tc>
      </w:tr>
      <w:tr w:rsidR="00490C2C" w:rsidRPr="003263A4" w14:paraId="71B4242D" w14:textId="77777777" w:rsidTr="008B1041">
        <w:tc>
          <w:tcPr>
            <w:tcW w:w="1323" w:type="pct"/>
            <w:shd w:val="clear" w:color="auto" w:fill="214473"/>
          </w:tcPr>
          <w:p w14:paraId="032C9987" w14:textId="77777777" w:rsidR="00490C2C" w:rsidRDefault="000736C3" w:rsidP="007710F8">
            <w:pPr>
              <w:pStyle w:val="NormalTableHeader"/>
              <w:rPr>
                <w:lang w:val="es-MX"/>
              </w:rPr>
            </w:pPr>
            <w:r w:rsidRPr="000736C3">
              <w:rPr>
                <w:lang w:val="es-MX"/>
              </w:rPr>
              <w:t>Período de tiempo contemplado en la evaluación</w:t>
            </w:r>
            <w:r w:rsidR="00350326" w:rsidRPr="000736C3">
              <w:rPr>
                <w:lang w:val="es-MX"/>
              </w:rPr>
              <w:t>:</w:t>
            </w:r>
            <w:r w:rsidR="00F81F8A" w:rsidRPr="000736C3">
              <w:rPr>
                <w:lang w:val="es-MX"/>
              </w:rPr>
              <w:t xml:space="preserve"> </w:t>
            </w:r>
          </w:p>
          <w:p w14:paraId="0141B87F" w14:textId="2DE34721" w:rsidR="000736C3" w:rsidRPr="000736C3" w:rsidRDefault="000736C3" w:rsidP="007710F8">
            <w:pPr>
              <w:pStyle w:val="NormalTableHeader"/>
              <w:rPr>
                <w:lang w:val="es-MX"/>
              </w:rPr>
            </w:pPr>
          </w:p>
        </w:tc>
        <w:tc>
          <w:tcPr>
            <w:tcW w:w="3677" w:type="pct"/>
          </w:tcPr>
          <w:p w14:paraId="09DC61D1" w14:textId="77777777" w:rsidR="00490C2C" w:rsidRPr="000736C3" w:rsidRDefault="00490C2C" w:rsidP="00524945">
            <w:pPr>
              <w:rPr>
                <w:lang w:val="es-MX"/>
              </w:rPr>
            </w:pPr>
          </w:p>
          <w:p w14:paraId="514F7E7B" w14:textId="3D809B8E" w:rsidR="00350326" w:rsidRPr="000736C3" w:rsidRDefault="00350326" w:rsidP="00524945">
            <w:pPr>
              <w:rPr>
                <w:lang w:val="es-MX"/>
              </w:rPr>
            </w:pPr>
          </w:p>
        </w:tc>
      </w:tr>
      <w:tr w:rsidR="00490C2C" w:rsidRPr="003263A4" w14:paraId="1BB80817" w14:textId="77777777" w:rsidTr="001D1126">
        <w:tc>
          <w:tcPr>
            <w:tcW w:w="1323" w:type="pct"/>
            <w:tcBorders>
              <w:bottom w:val="single" w:sz="4" w:space="0" w:color="auto"/>
            </w:tcBorders>
            <w:shd w:val="clear" w:color="auto" w:fill="214473"/>
          </w:tcPr>
          <w:p w14:paraId="74C29186" w14:textId="77777777" w:rsidR="000736C3" w:rsidRDefault="000736C3" w:rsidP="007710F8">
            <w:pPr>
              <w:pStyle w:val="NormalTableHeader"/>
              <w:rPr>
                <w:lang w:val="es-MX"/>
              </w:rPr>
            </w:pPr>
            <w:r w:rsidRPr="000736C3">
              <w:rPr>
                <w:lang w:val="es-MX"/>
              </w:rPr>
              <w:t>Cobertura geográfica de la evaluación</w:t>
            </w:r>
            <w:r w:rsidR="00350326" w:rsidRPr="000736C3">
              <w:rPr>
                <w:lang w:val="es-MX"/>
              </w:rPr>
              <w:t>:</w:t>
            </w:r>
          </w:p>
          <w:p w14:paraId="6BAE3708" w14:textId="77777777" w:rsidR="000736C3" w:rsidRDefault="000736C3" w:rsidP="007710F8">
            <w:pPr>
              <w:pStyle w:val="NormalTableHeader"/>
              <w:rPr>
                <w:lang w:val="es-MX"/>
              </w:rPr>
            </w:pPr>
          </w:p>
          <w:p w14:paraId="26DCC271" w14:textId="485E7B55" w:rsidR="00490C2C" w:rsidRPr="000736C3" w:rsidRDefault="00350326" w:rsidP="007710F8">
            <w:pPr>
              <w:pStyle w:val="NormalTableHeader"/>
              <w:rPr>
                <w:lang w:val="es-MX"/>
              </w:rPr>
            </w:pPr>
            <w:r w:rsidRPr="000736C3">
              <w:rPr>
                <w:lang w:val="es-MX"/>
              </w:rPr>
              <w:t xml:space="preserve"> </w:t>
            </w:r>
          </w:p>
        </w:tc>
        <w:tc>
          <w:tcPr>
            <w:tcW w:w="3677" w:type="pct"/>
          </w:tcPr>
          <w:p w14:paraId="5599A2C7" w14:textId="77777777" w:rsidR="00490C2C" w:rsidRPr="000736C3" w:rsidRDefault="00490C2C" w:rsidP="00524945">
            <w:pPr>
              <w:rPr>
                <w:lang w:val="es-MX"/>
              </w:rPr>
            </w:pPr>
          </w:p>
          <w:p w14:paraId="7E1C38B2" w14:textId="66A1507C" w:rsidR="00350326" w:rsidRPr="000736C3" w:rsidRDefault="00350326" w:rsidP="00524945">
            <w:pPr>
              <w:rPr>
                <w:lang w:val="es-MX"/>
              </w:rPr>
            </w:pPr>
          </w:p>
        </w:tc>
      </w:tr>
    </w:tbl>
    <w:p w14:paraId="06D0E2D9" w14:textId="108A80E2" w:rsidR="00FC5382" w:rsidRPr="000736C3" w:rsidRDefault="00FC5382" w:rsidP="00524945">
      <w:pPr>
        <w:rPr>
          <w:lang w:val="es-MX"/>
        </w:rPr>
      </w:pPr>
    </w:p>
    <w:p w14:paraId="372629C1" w14:textId="6A082831" w:rsidR="00FC5382" w:rsidRPr="00BC08D8" w:rsidRDefault="00FC5382" w:rsidP="00101862">
      <w:pPr>
        <w:pStyle w:val="Instructions"/>
        <w:rPr>
          <w:lang w:val="es-MX"/>
        </w:rPr>
      </w:pPr>
      <w:r w:rsidRPr="00BC08D8">
        <w:rPr>
          <w:lang w:val="es-MX"/>
        </w:rPr>
        <w:t>P</w:t>
      </w:r>
      <w:r w:rsidR="000736C3" w:rsidRPr="00BC08D8">
        <w:rPr>
          <w:lang w:val="es-MX"/>
        </w:rPr>
        <w:t xml:space="preserve">or favor mantenga el texto estándar </w:t>
      </w:r>
      <w:r w:rsidR="00BC08D8" w:rsidRPr="00BC08D8">
        <w:rPr>
          <w:lang w:val="es-MX"/>
        </w:rPr>
        <w:t>a</w:t>
      </w:r>
      <w:r w:rsidR="00BC08D8">
        <w:rPr>
          <w:lang w:val="es-MX"/>
        </w:rPr>
        <w:t xml:space="preserve"> continuación tal cual aparece.</w:t>
      </w:r>
    </w:p>
    <w:p w14:paraId="197F508F" w14:textId="674A7584" w:rsidR="00F03D4C" w:rsidRDefault="00BC340C" w:rsidP="007C0A79">
      <w:pPr>
        <w:jc w:val="both"/>
        <w:rPr>
          <w:lang w:val="es-MX"/>
        </w:rPr>
      </w:pPr>
      <w:r w:rsidRPr="00BC340C">
        <w:rPr>
          <w:lang w:val="es-MX"/>
        </w:rPr>
        <w:t>Tod</w:t>
      </w:r>
      <w:r>
        <w:rPr>
          <w:lang w:val="es-MX"/>
        </w:rPr>
        <w:t xml:space="preserve">os los hallazgos </w:t>
      </w:r>
      <w:r w:rsidRPr="00BC340C">
        <w:rPr>
          <w:lang w:val="es-MX"/>
        </w:rPr>
        <w:t xml:space="preserve">y recomendaciones, así como la respuesta de la </w:t>
      </w:r>
      <w:r>
        <w:rPr>
          <w:lang w:val="es-MX"/>
        </w:rPr>
        <w:t>administración</w:t>
      </w:r>
      <w:r w:rsidRPr="00BC340C">
        <w:rPr>
          <w:lang w:val="es-MX"/>
        </w:rPr>
        <w:t xml:space="preserve">, hacen referencia únicamente al proyecto de </w:t>
      </w:r>
      <w:r>
        <w:rPr>
          <w:lang w:val="es-MX"/>
        </w:rPr>
        <w:t>UNODC</w:t>
      </w:r>
      <w:r w:rsidRPr="00BC340C">
        <w:rPr>
          <w:lang w:val="es-MX"/>
        </w:rPr>
        <w:t xml:space="preserve"> que se está evaluando y no están dirigid</w:t>
      </w:r>
      <w:r>
        <w:rPr>
          <w:lang w:val="es-MX"/>
        </w:rPr>
        <w:t>o</w:t>
      </w:r>
      <w:r w:rsidRPr="00BC340C">
        <w:rPr>
          <w:lang w:val="es-MX"/>
        </w:rPr>
        <w:t xml:space="preserve">s de ninguna manera a los Estados </w:t>
      </w:r>
      <w:r>
        <w:rPr>
          <w:lang w:val="es-MX"/>
        </w:rPr>
        <w:t>Miembro</w:t>
      </w:r>
      <w:r w:rsidRPr="00BC340C">
        <w:rPr>
          <w:lang w:val="es-MX"/>
        </w:rPr>
        <w:t xml:space="preserve">, </w:t>
      </w:r>
      <w:r>
        <w:rPr>
          <w:lang w:val="es-MX"/>
        </w:rPr>
        <w:t>socios implementadores</w:t>
      </w:r>
      <w:r w:rsidRPr="00BC340C">
        <w:rPr>
          <w:lang w:val="es-MX"/>
        </w:rPr>
        <w:t xml:space="preserve"> u otras entidades que hayan participado en este proyecto.</w:t>
      </w:r>
    </w:p>
    <w:p w14:paraId="782F047D" w14:textId="77777777" w:rsidR="007C0A79" w:rsidRPr="00BC340C" w:rsidRDefault="007C0A79" w:rsidP="007C0A79">
      <w:pPr>
        <w:jc w:val="both"/>
        <w:rPr>
          <w:lang w:val="es-MX"/>
        </w:rPr>
      </w:pPr>
    </w:p>
    <w:p w14:paraId="4F31FBBE" w14:textId="5F13ED96" w:rsidR="00066DBE" w:rsidRPr="00066DBE" w:rsidRDefault="00066DBE" w:rsidP="00066DBE">
      <w:pPr>
        <w:pStyle w:val="ListParagraph"/>
        <w:numPr>
          <w:ilvl w:val="0"/>
          <w:numId w:val="16"/>
        </w:numPr>
        <w:rPr>
          <w:rFonts w:ascii="Gill Sans" w:eastAsia="DengXian Light" w:hAnsi="Gill Sans" w:cs="Gill Sans" w:hint="eastAsia"/>
          <w:caps/>
          <w:color w:val="E26717"/>
          <w:sz w:val="28"/>
          <w:szCs w:val="28"/>
        </w:rPr>
      </w:pPr>
      <w:r>
        <w:rPr>
          <w:rFonts w:ascii="Gill Sans" w:eastAsia="DengXian Light" w:hAnsi="Gill Sans" w:cs="Gill Sans"/>
          <w:caps/>
          <w:color w:val="E26717"/>
          <w:sz w:val="28"/>
          <w:szCs w:val="28"/>
        </w:rPr>
        <w:t>CRITERIOS DE EVALUACI</w:t>
      </w:r>
      <w:r>
        <w:rPr>
          <w:rFonts w:ascii="Arial" w:eastAsia="DengXian Light" w:hAnsi="Arial"/>
          <w:caps/>
          <w:color w:val="E26717"/>
          <w:sz w:val="28"/>
          <w:szCs w:val="28"/>
        </w:rPr>
        <w:t>Ó</w:t>
      </w:r>
      <w:r>
        <w:rPr>
          <w:rFonts w:ascii="Gill Sans" w:eastAsia="DengXian Light" w:hAnsi="Gill Sans" w:cs="Gill Sans"/>
          <w:caps/>
          <w:color w:val="E26717"/>
          <w:sz w:val="28"/>
          <w:szCs w:val="28"/>
        </w:rPr>
        <w:t>N</w:t>
      </w:r>
    </w:p>
    <w:p w14:paraId="4FDE63F4" w14:textId="2FFE34FC" w:rsidR="00202B1B" w:rsidRPr="00BC08D8" w:rsidRDefault="00E42EC8" w:rsidP="00202B1B">
      <w:pPr>
        <w:pStyle w:val="Instructions"/>
        <w:rPr>
          <w:lang w:val="es-MX"/>
        </w:rPr>
      </w:pPr>
      <w:r>
        <w:rPr>
          <w:lang w:val="es-MX"/>
        </w:rPr>
        <w:t>M</w:t>
      </w:r>
      <w:r w:rsidR="00202B1B" w:rsidRPr="00BC08D8">
        <w:rPr>
          <w:lang w:val="es-MX"/>
        </w:rPr>
        <w:t>antenga el texto estándar a</w:t>
      </w:r>
      <w:r w:rsidR="00202B1B">
        <w:rPr>
          <w:lang w:val="es-MX"/>
        </w:rPr>
        <w:t xml:space="preserve"> continuación tal cual aparece.</w:t>
      </w:r>
    </w:p>
    <w:p w14:paraId="0D1C8018" w14:textId="33CECB92" w:rsidR="00202B1B" w:rsidRPr="00202B1B" w:rsidRDefault="00202B1B" w:rsidP="00972D32">
      <w:pPr>
        <w:jc w:val="both"/>
        <w:rPr>
          <w:lang w:val="es-MX"/>
        </w:rPr>
      </w:pPr>
      <w:r w:rsidRPr="00202B1B">
        <w:rPr>
          <w:lang w:val="es-MX"/>
        </w:rPr>
        <w:lastRenderedPageBreak/>
        <w:t xml:space="preserve">La evaluación se llevará a cabo </w:t>
      </w:r>
      <w:r>
        <w:rPr>
          <w:lang w:val="es-MX"/>
        </w:rPr>
        <w:t>siguiendo</w:t>
      </w:r>
      <w:r w:rsidRPr="00202B1B">
        <w:rPr>
          <w:lang w:val="es-MX"/>
        </w:rPr>
        <w:t xml:space="preserve"> los criterios relevantes del Comité de Ayuda al Desarrollo (CAD) que se indican a continuación. Todas las evaluaciones deben </w:t>
      </w:r>
      <w:r w:rsidR="00D9324D">
        <w:rPr>
          <w:lang w:val="es-MX"/>
        </w:rPr>
        <w:t>incorporar</w:t>
      </w:r>
      <w:r w:rsidRPr="00202B1B">
        <w:rPr>
          <w:lang w:val="es-MX"/>
        </w:rPr>
        <w:t xml:space="preserve"> la perspectiva de </w:t>
      </w:r>
      <w:r w:rsidR="00E42EC8">
        <w:rPr>
          <w:lang w:val="es-MX"/>
        </w:rPr>
        <w:t xml:space="preserve">igualdad de </w:t>
      </w:r>
      <w:r w:rsidRPr="00202B1B">
        <w:rPr>
          <w:lang w:val="es-MX"/>
        </w:rPr>
        <w:t xml:space="preserve">género, derechos humanos, inclusión de las personas con discapacidad y no dejar a nadie atrás. Idealmente, estas cuestiones deben integrarse en las preguntas de la evaluación. Además, la evaluación debe identificar lecciones aprendidas y buenas prácticas. El </w:t>
      </w:r>
      <w:r w:rsidR="004E6A76">
        <w:rPr>
          <w:lang w:val="es-MX"/>
        </w:rPr>
        <w:t>equipo evaluador</w:t>
      </w:r>
      <w:r w:rsidRPr="00202B1B">
        <w:rPr>
          <w:lang w:val="es-MX"/>
        </w:rPr>
        <w:t xml:space="preserve"> afinará las preguntas de la evaluación al redactar el Informe de inicio.</w:t>
      </w:r>
    </w:p>
    <w:p w14:paraId="2A6D7772" w14:textId="43E726F3" w:rsidR="00972D32" w:rsidRPr="00972D32" w:rsidRDefault="00821860" w:rsidP="00D9324D">
      <w:pPr>
        <w:pStyle w:val="Instructions"/>
        <w:jc w:val="both"/>
        <w:rPr>
          <w:lang w:val="es-MX"/>
        </w:rPr>
      </w:pPr>
      <w:r w:rsidRPr="00972D32">
        <w:rPr>
          <w:b/>
          <w:bCs/>
          <w:lang w:val="es-MX"/>
        </w:rPr>
        <w:t>Not</w:t>
      </w:r>
      <w:r w:rsidR="00972D32" w:rsidRPr="00972D32">
        <w:rPr>
          <w:b/>
          <w:bCs/>
          <w:lang w:val="es-MX"/>
        </w:rPr>
        <w:t>a</w:t>
      </w:r>
      <w:r w:rsidRPr="00972D32">
        <w:rPr>
          <w:b/>
          <w:bCs/>
          <w:lang w:val="es-MX"/>
        </w:rPr>
        <w:t>:</w:t>
      </w:r>
      <w:r w:rsidRPr="00972D32">
        <w:rPr>
          <w:lang w:val="es-MX"/>
        </w:rPr>
        <w:t xml:space="preserve"> </w:t>
      </w:r>
      <w:r w:rsidR="00972D32" w:rsidRPr="00972D32">
        <w:rPr>
          <w:lang w:val="es-MX"/>
        </w:rPr>
        <w:t xml:space="preserve">Tome en cuenta que no tiene la obligación de abordar los siete criterios, sino sólo aquellos que sean más relevantes para sus necesidades en esta evaluación Si bien la evaluación debe </w:t>
      </w:r>
      <w:r w:rsidR="00D9324D">
        <w:rPr>
          <w:lang w:val="es-MX"/>
        </w:rPr>
        <w:t>incorporar</w:t>
      </w:r>
      <w:r w:rsidR="00972D32" w:rsidRPr="00972D32">
        <w:rPr>
          <w:lang w:val="es-MX"/>
        </w:rPr>
        <w:t xml:space="preserve"> los criterios de derechos humanos, igualdad de género, inclusión de la</w:t>
      </w:r>
      <w:r w:rsidR="00D9324D">
        <w:rPr>
          <w:lang w:val="es-MX"/>
        </w:rPr>
        <w:t>s personas con</w:t>
      </w:r>
      <w:r w:rsidR="00972D32" w:rsidRPr="00972D32">
        <w:rPr>
          <w:lang w:val="es-MX"/>
        </w:rPr>
        <w:t xml:space="preserve"> discapacidad y no dejar a nadie atrás, todos los demás criterios son opcionales y dependen de las necesidades de información del proyecto.  Considere qué criterios son necesarios para satisfacer el objetivo de la evaluación; considere si se trata de una evaluación intermedia (formativa) o final (</w:t>
      </w:r>
      <w:r w:rsidR="00D9324D">
        <w:rPr>
          <w:lang w:val="es-MX"/>
        </w:rPr>
        <w:t>sumativa</w:t>
      </w:r>
      <w:r w:rsidR="00972D32" w:rsidRPr="00972D32">
        <w:rPr>
          <w:lang w:val="es-MX"/>
        </w:rPr>
        <w:t xml:space="preserve">); etc. </w:t>
      </w:r>
    </w:p>
    <w:p w14:paraId="0B1AC33F" w14:textId="7E778901" w:rsidR="00FF0155" w:rsidRPr="006F0B7A" w:rsidRDefault="00FF0155" w:rsidP="00D9324D">
      <w:pPr>
        <w:pStyle w:val="Instructions"/>
        <w:jc w:val="both"/>
        <w:rPr>
          <w:b/>
          <w:bCs/>
          <w:lang w:val="es-MX"/>
        </w:rPr>
      </w:pPr>
      <w:r w:rsidRPr="006F0B7A">
        <w:rPr>
          <w:b/>
          <w:bCs/>
          <w:lang w:val="es-MX"/>
        </w:rPr>
        <w:t>Not</w:t>
      </w:r>
      <w:r w:rsidR="006F0B7A">
        <w:rPr>
          <w:b/>
          <w:bCs/>
          <w:lang w:val="es-MX"/>
        </w:rPr>
        <w:t>a</w:t>
      </w:r>
      <w:r w:rsidRPr="006F0B7A">
        <w:rPr>
          <w:b/>
          <w:bCs/>
          <w:lang w:val="es-MX"/>
        </w:rPr>
        <w:t xml:space="preserve">: </w:t>
      </w:r>
      <w:r w:rsidR="006F0B7A" w:rsidRPr="006F0B7A">
        <w:rPr>
          <w:lang w:val="es-MX"/>
        </w:rPr>
        <w:t xml:space="preserve">La tabla a continuación contiene ejemplos de preguntas de evaluación para cada criterio. Por favor, suprima los criterios y las preguntas que no se incluirán en esta evaluación y </w:t>
      </w:r>
      <w:r w:rsidR="006F0B7A" w:rsidRPr="006F0B7A">
        <w:rPr>
          <w:b/>
          <w:bCs/>
          <w:lang w:val="es-MX"/>
        </w:rPr>
        <w:t>mantenga sólo un total de 6 preguntas de evaluación</w:t>
      </w:r>
      <w:r w:rsidR="006F0B7A" w:rsidRPr="006F0B7A">
        <w:rPr>
          <w:lang w:val="es-MX"/>
        </w:rPr>
        <w:t xml:space="preserve"> en la tabla siguiente. Tome en cuenta que las preguntas de evaluación deben estar redactadas de manera que consideren el género, </w:t>
      </w:r>
      <w:r w:rsidR="006F0B7A">
        <w:rPr>
          <w:lang w:val="es-MX"/>
        </w:rPr>
        <w:t>p.ej.</w:t>
      </w:r>
      <w:r w:rsidR="006F0B7A" w:rsidRPr="006F0B7A">
        <w:rPr>
          <w:lang w:val="es-MX"/>
        </w:rPr>
        <w:t>, solicitando información desagregada por sexo.</w:t>
      </w:r>
    </w:p>
    <w:tbl>
      <w:tblPr>
        <w:tblStyle w:val="IESTable"/>
        <w:tblW w:w="5000" w:type="pct"/>
        <w:tblLook w:val="04A0" w:firstRow="1" w:lastRow="0" w:firstColumn="1" w:lastColumn="0" w:noHBand="0" w:noVBand="1"/>
      </w:tblPr>
      <w:tblGrid>
        <w:gridCol w:w="1886"/>
        <w:gridCol w:w="7413"/>
      </w:tblGrid>
      <w:tr w:rsidR="00D80F9A" w:rsidRPr="007D4D8F" w14:paraId="603DA1A3" w14:textId="2063109E" w:rsidTr="001D1126">
        <w:trPr>
          <w:cnfStyle w:val="100000000000" w:firstRow="1" w:lastRow="0" w:firstColumn="0" w:lastColumn="0" w:oddVBand="0" w:evenVBand="0" w:oddHBand="0" w:evenHBand="0" w:firstRowFirstColumn="0" w:firstRowLastColumn="0" w:lastRowFirstColumn="0" w:lastRowLastColumn="0"/>
          <w:tblHeader/>
        </w:trPr>
        <w:tc>
          <w:tcPr>
            <w:tcW w:w="1014" w:type="pct"/>
            <w:tcBorders>
              <w:bottom w:val="single" w:sz="4" w:space="0" w:color="FFFFFF" w:themeColor="background1"/>
            </w:tcBorders>
          </w:tcPr>
          <w:p w14:paraId="119B3052" w14:textId="0723C980" w:rsidR="00D80F9A" w:rsidRPr="009F7872" w:rsidRDefault="006F0B7A" w:rsidP="00A86C28">
            <w:pPr>
              <w:pStyle w:val="NormalTableHeader"/>
            </w:pPr>
            <w:r>
              <w:t>Criterio</w:t>
            </w:r>
          </w:p>
        </w:tc>
        <w:tc>
          <w:tcPr>
            <w:tcW w:w="3986" w:type="pct"/>
          </w:tcPr>
          <w:p w14:paraId="09997C2E" w14:textId="31E98546" w:rsidR="00D80F9A" w:rsidRPr="007D4D8F" w:rsidRDefault="006F0B7A" w:rsidP="00312881">
            <w:pPr>
              <w:pStyle w:val="NormalTableHeader"/>
            </w:pPr>
            <w:r>
              <w:t>Pregunta de evaluación</w:t>
            </w:r>
          </w:p>
        </w:tc>
      </w:tr>
      <w:tr w:rsidR="0084661B" w:rsidRPr="003263A4" w14:paraId="3C5A0F57" w14:textId="79E73352" w:rsidTr="001D1126">
        <w:trPr>
          <w:trHeight w:val="1940"/>
        </w:trPr>
        <w:tc>
          <w:tcPr>
            <w:tcW w:w="1014" w:type="pct"/>
            <w:tcBorders>
              <w:top w:val="single" w:sz="4" w:space="0" w:color="FFFFFF" w:themeColor="background1"/>
              <w:bottom w:val="single" w:sz="4" w:space="0" w:color="FFFFFF" w:themeColor="background1"/>
            </w:tcBorders>
            <w:shd w:val="clear" w:color="auto" w:fill="214473"/>
          </w:tcPr>
          <w:p w14:paraId="32E7D648" w14:textId="47B6A7D7" w:rsidR="0084661B" w:rsidRPr="006F0B7A" w:rsidRDefault="006F0B7A" w:rsidP="00A86C28">
            <w:pPr>
              <w:pStyle w:val="NormalTableHeader"/>
              <w:rPr>
                <w:lang w:val="es-MX"/>
              </w:rPr>
            </w:pPr>
            <w:r>
              <w:rPr>
                <w:lang w:val="es-MX"/>
              </w:rPr>
              <w:t>Pertinencia</w:t>
            </w:r>
            <w:r w:rsidR="0084661B" w:rsidRPr="00A86C28">
              <w:rPr>
                <w:rStyle w:val="FootnoteReference"/>
              </w:rPr>
              <w:footnoteReference w:id="6"/>
            </w:r>
            <w:r w:rsidR="0084661B" w:rsidRPr="006F0B7A">
              <w:rPr>
                <w:lang w:val="es-MX"/>
              </w:rPr>
              <w:t xml:space="preserve">: </w:t>
            </w:r>
            <w:r w:rsidRPr="006F0B7A">
              <w:rPr>
                <w:lang w:val="es-MX"/>
              </w:rPr>
              <w:t>¿La intervención está haciendo lo adecuado?</w:t>
            </w:r>
          </w:p>
        </w:tc>
        <w:tc>
          <w:tcPr>
            <w:tcW w:w="3986" w:type="pct"/>
          </w:tcPr>
          <w:p w14:paraId="033949E6" w14:textId="77777777" w:rsidR="00C60F9B" w:rsidRPr="00C60F9B" w:rsidRDefault="00C60F9B" w:rsidP="00C60F9B">
            <w:pPr>
              <w:pStyle w:val="TableNormal1"/>
              <w:rPr>
                <w:lang w:val="es-MX"/>
              </w:rPr>
            </w:pPr>
            <w:r w:rsidRPr="00C60F9B">
              <w:rPr>
                <w:lang w:val="es-MX"/>
              </w:rPr>
              <w:t xml:space="preserve">¿En qué medida el proyecto ha sido relevante para las necesidades y prioridades de las contrapartes (por ejemplo, gobiernos, Estados Miembro, etc.)? </w:t>
            </w:r>
          </w:p>
          <w:p w14:paraId="47D4A8C3" w14:textId="77777777" w:rsidR="00C60F9B" w:rsidRPr="00C60F9B" w:rsidRDefault="00C60F9B" w:rsidP="00C60F9B">
            <w:pPr>
              <w:pStyle w:val="TableNormal1"/>
              <w:rPr>
                <w:lang w:val="es-MX"/>
              </w:rPr>
            </w:pPr>
            <w:r w:rsidRPr="00C60F9B">
              <w:rPr>
                <w:lang w:val="es-MX"/>
              </w:rPr>
              <w:t xml:space="preserve">¿En qué medida el proyecto fue diseñado de manera orientada a resultados, inclusiva y participativa? </w:t>
            </w:r>
          </w:p>
          <w:p w14:paraId="17B9EF87" w14:textId="77777777" w:rsidR="00C60F9B" w:rsidRDefault="00C60F9B" w:rsidP="00C60F9B">
            <w:pPr>
              <w:pStyle w:val="TableNormal1"/>
              <w:rPr>
                <w:lang w:val="es-MX"/>
              </w:rPr>
            </w:pPr>
            <w:r w:rsidRPr="00C60F9B">
              <w:rPr>
                <w:lang w:val="es-MX"/>
              </w:rPr>
              <w:t>¿En qué medida los resultados, productos y actividades del proyecto son pertinentes para conseguir su objetivo?</w:t>
            </w:r>
          </w:p>
          <w:p w14:paraId="031449A6" w14:textId="2D97EB40" w:rsidR="0084661B" w:rsidRPr="00C60F9B" w:rsidRDefault="00C60F9B" w:rsidP="00C60F9B">
            <w:pPr>
              <w:pStyle w:val="TableNormal1"/>
              <w:rPr>
                <w:lang w:val="es-MX"/>
              </w:rPr>
            </w:pPr>
            <w:r w:rsidRPr="00C60F9B">
              <w:rPr>
                <w:highlight w:val="yellow"/>
                <w:lang w:val="es-MX"/>
              </w:rPr>
              <w:t>Escriba sobre esta línea para agregar una nueva pregunta</w:t>
            </w:r>
          </w:p>
        </w:tc>
      </w:tr>
      <w:tr w:rsidR="0084661B" w:rsidRPr="003263A4" w14:paraId="5E21FDEB" w14:textId="66F386E5" w:rsidTr="001D1126">
        <w:trPr>
          <w:trHeight w:val="1449"/>
        </w:trPr>
        <w:tc>
          <w:tcPr>
            <w:tcW w:w="1014" w:type="pct"/>
            <w:tcBorders>
              <w:top w:val="single" w:sz="4" w:space="0" w:color="FFFFFF" w:themeColor="background1"/>
              <w:bottom w:val="single" w:sz="4" w:space="0" w:color="FFFFFF" w:themeColor="background1"/>
            </w:tcBorders>
            <w:shd w:val="clear" w:color="auto" w:fill="214473"/>
          </w:tcPr>
          <w:p w14:paraId="5B6DA2AF" w14:textId="72558F66" w:rsidR="0084661B" w:rsidRPr="00F67F90" w:rsidRDefault="00F67F90" w:rsidP="00A86C28">
            <w:pPr>
              <w:pStyle w:val="NormalTableHeader"/>
              <w:rPr>
                <w:lang w:val="es-MX"/>
              </w:rPr>
            </w:pPr>
            <w:r w:rsidRPr="00F67F90">
              <w:rPr>
                <w:lang w:val="es-MX"/>
              </w:rPr>
              <w:t>Coherencia</w:t>
            </w:r>
            <w:r w:rsidR="0084661B" w:rsidRPr="00A86C28">
              <w:rPr>
                <w:rStyle w:val="FootnoteReference"/>
              </w:rPr>
              <w:footnoteReference w:id="7"/>
            </w:r>
            <w:r w:rsidR="0084661B" w:rsidRPr="00F67F90">
              <w:rPr>
                <w:lang w:val="es-MX"/>
              </w:rPr>
              <w:t xml:space="preserve">: </w:t>
            </w:r>
            <w:r w:rsidRPr="00F67F90">
              <w:rPr>
                <w:lang w:val="es-MX"/>
              </w:rPr>
              <w:t>¿En qué medida es compatible la intervención</w:t>
            </w:r>
            <w:r w:rsidR="0084661B" w:rsidRPr="00F67F90">
              <w:rPr>
                <w:lang w:val="es-MX"/>
              </w:rPr>
              <w:t>?</w:t>
            </w:r>
          </w:p>
        </w:tc>
        <w:tc>
          <w:tcPr>
            <w:tcW w:w="3986" w:type="pct"/>
          </w:tcPr>
          <w:p w14:paraId="640EA44E" w14:textId="77777777" w:rsidR="00F67F90" w:rsidRPr="00F67F90" w:rsidRDefault="00F67F90" w:rsidP="00F67F90">
            <w:pPr>
              <w:pStyle w:val="TableNormal1"/>
              <w:rPr>
                <w:lang w:val="es-MX"/>
              </w:rPr>
            </w:pPr>
            <w:r w:rsidRPr="00F67F90">
              <w:rPr>
                <w:lang w:val="es-MX"/>
              </w:rPr>
              <w:t xml:space="preserve">¿En qué medida el proyecto ha arrojado resultados en línea con las prioridades organizativas, regionales e internacionales? </w:t>
            </w:r>
          </w:p>
          <w:p w14:paraId="7F57AD25" w14:textId="59DE91E1" w:rsidR="00F67F90" w:rsidRDefault="00F67F90" w:rsidP="00F67F90">
            <w:pPr>
              <w:pStyle w:val="TableNormal1"/>
              <w:rPr>
                <w:lang w:val="es-MX"/>
              </w:rPr>
            </w:pPr>
            <w:r w:rsidRPr="00F67F90">
              <w:rPr>
                <w:lang w:val="es-MX"/>
              </w:rPr>
              <w:t xml:space="preserve">¿En qué medida el proyecto ha establecido y mantenido alianzas adecuadas, incluidos organismos de las Naciones Unidas, </w:t>
            </w:r>
            <w:r>
              <w:rPr>
                <w:lang w:val="es-MX"/>
              </w:rPr>
              <w:t>OSC</w:t>
            </w:r>
            <w:r w:rsidRPr="00F67F90">
              <w:rPr>
                <w:lang w:val="es-MX"/>
              </w:rPr>
              <w:t xml:space="preserve">, </w:t>
            </w:r>
            <w:r>
              <w:rPr>
                <w:lang w:val="es-MX"/>
              </w:rPr>
              <w:t>la academia</w:t>
            </w:r>
            <w:r w:rsidRPr="00F67F90">
              <w:rPr>
                <w:lang w:val="es-MX"/>
              </w:rPr>
              <w:t>, etc.?</w:t>
            </w:r>
          </w:p>
          <w:p w14:paraId="1806F642" w14:textId="28A5E53A" w:rsidR="0084661B" w:rsidRPr="00C60F9B" w:rsidRDefault="00C60F9B" w:rsidP="00F67F90">
            <w:pPr>
              <w:pStyle w:val="TableNormal1"/>
              <w:rPr>
                <w:lang w:val="es-MX"/>
              </w:rPr>
            </w:pPr>
            <w:r w:rsidRPr="00C60F9B">
              <w:rPr>
                <w:highlight w:val="yellow"/>
                <w:lang w:val="es-MX"/>
              </w:rPr>
              <w:t>Escriba sobre esta línea para agregar una nueva pregunta</w:t>
            </w:r>
          </w:p>
        </w:tc>
      </w:tr>
      <w:tr w:rsidR="0084661B" w:rsidRPr="003263A4" w14:paraId="594E6F19" w14:textId="11ECBB67" w:rsidTr="001D1126">
        <w:trPr>
          <w:trHeight w:val="264"/>
        </w:trPr>
        <w:tc>
          <w:tcPr>
            <w:tcW w:w="1014" w:type="pct"/>
            <w:tcBorders>
              <w:top w:val="single" w:sz="4" w:space="0" w:color="FFFFFF" w:themeColor="background1"/>
              <w:bottom w:val="single" w:sz="4" w:space="0" w:color="FFFFFF" w:themeColor="background1"/>
            </w:tcBorders>
            <w:shd w:val="clear" w:color="auto" w:fill="214473"/>
          </w:tcPr>
          <w:p w14:paraId="6355A698" w14:textId="195A751A" w:rsidR="0084661B" w:rsidRPr="00F67F90" w:rsidRDefault="00F67F90" w:rsidP="00A86C28">
            <w:pPr>
              <w:pStyle w:val="NormalTableHeader"/>
              <w:rPr>
                <w:lang w:val="es-MX"/>
              </w:rPr>
            </w:pPr>
            <w:r w:rsidRPr="00F67F90">
              <w:rPr>
                <w:lang w:val="es-MX"/>
              </w:rPr>
              <w:t>Eficiencia</w:t>
            </w:r>
            <w:r w:rsidR="0084661B" w:rsidRPr="00A86C28">
              <w:rPr>
                <w:rStyle w:val="FootnoteReference"/>
              </w:rPr>
              <w:footnoteReference w:id="8"/>
            </w:r>
            <w:r w:rsidR="0084661B" w:rsidRPr="00F67F90">
              <w:rPr>
                <w:lang w:val="es-MX"/>
              </w:rPr>
              <w:t xml:space="preserve">: </w:t>
            </w:r>
            <w:r w:rsidRPr="00F67F90">
              <w:rPr>
                <w:lang w:val="es-MX"/>
              </w:rPr>
              <w:t>¿Se están utilizando adecuadamente los recursos</w:t>
            </w:r>
            <w:r w:rsidR="0084661B" w:rsidRPr="00F67F90">
              <w:rPr>
                <w:lang w:val="es-MX"/>
              </w:rPr>
              <w:t>?</w:t>
            </w:r>
          </w:p>
        </w:tc>
        <w:tc>
          <w:tcPr>
            <w:tcW w:w="3986" w:type="pct"/>
          </w:tcPr>
          <w:p w14:paraId="4AD72E1F" w14:textId="77777777" w:rsidR="00F67F90" w:rsidRDefault="00F67F90" w:rsidP="00A86C28">
            <w:pPr>
              <w:pStyle w:val="TableNormal1"/>
              <w:rPr>
                <w:lang w:val="es-MX"/>
              </w:rPr>
            </w:pPr>
            <w:r w:rsidRPr="00F67F90">
              <w:rPr>
                <w:lang w:val="es-MX"/>
              </w:rPr>
              <w:t>¿En qué medida el proyecto ha obtenido resultados de manera oportuna y eficiente?</w:t>
            </w:r>
          </w:p>
          <w:p w14:paraId="67E50DC7" w14:textId="285E75BA" w:rsidR="0084661B" w:rsidRPr="00C60F9B" w:rsidRDefault="00C60F9B" w:rsidP="00A86C28">
            <w:pPr>
              <w:pStyle w:val="TableNormal1"/>
              <w:rPr>
                <w:lang w:val="es-MX"/>
              </w:rPr>
            </w:pPr>
            <w:r w:rsidRPr="00C60F9B">
              <w:rPr>
                <w:highlight w:val="yellow"/>
                <w:lang w:val="es-MX"/>
              </w:rPr>
              <w:t>Escriba sobre esta línea para agregar una nueva pregunta</w:t>
            </w:r>
          </w:p>
        </w:tc>
      </w:tr>
      <w:tr w:rsidR="0084661B" w:rsidRPr="003263A4" w14:paraId="6AD57188" w14:textId="6AEE9FE1" w:rsidTr="001D1126">
        <w:trPr>
          <w:trHeight w:val="893"/>
        </w:trPr>
        <w:tc>
          <w:tcPr>
            <w:tcW w:w="1014" w:type="pct"/>
            <w:tcBorders>
              <w:top w:val="single" w:sz="4" w:space="0" w:color="FFFFFF" w:themeColor="background1"/>
            </w:tcBorders>
            <w:shd w:val="clear" w:color="auto" w:fill="214473"/>
          </w:tcPr>
          <w:p w14:paraId="3DFF1207" w14:textId="730F35BC" w:rsidR="0084661B" w:rsidRPr="00F67F90" w:rsidRDefault="00F67F90" w:rsidP="00A86C28">
            <w:pPr>
              <w:pStyle w:val="NormalTableHeader"/>
              <w:rPr>
                <w:lang w:val="es-MX"/>
              </w:rPr>
            </w:pPr>
            <w:r w:rsidRPr="00F67F90">
              <w:rPr>
                <w:lang w:val="es-MX"/>
              </w:rPr>
              <w:t>Eficacia</w:t>
            </w:r>
            <w:r w:rsidRPr="00A86C28">
              <w:rPr>
                <w:rStyle w:val="FootnoteReference"/>
              </w:rPr>
              <w:footnoteReference w:id="9"/>
            </w:r>
            <w:r w:rsidR="0084661B" w:rsidRPr="00F67F90">
              <w:rPr>
                <w:lang w:val="es-MX"/>
              </w:rPr>
              <w:t xml:space="preserve">: </w:t>
            </w:r>
            <w:r w:rsidRPr="00F67F90">
              <w:rPr>
                <w:lang w:val="es-MX"/>
              </w:rPr>
              <w:t>¿La intervención está l</w:t>
            </w:r>
            <w:r>
              <w:rPr>
                <w:lang w:val="es-MX"/>
              </w:rPr>
              <w:t>ogrando sus objetivos?</w:t>
            </w:r>
          </w:p>
        </w:tc>
        <w:tc>
          <w:tcPr>
            <w:tcW w:w="3986" w:type="pct"/>
          </w:tcPr>
          <w:p w14:paraId="24C42E52" w14:textId="77777777" w:rsidR="00F67F90" w:rsidRPr="00F67F90" w:rsidRDefault="00F67F90" w:rsidP="00F67F90">
            <w:pPr>
              <w:pStyle w:val="TableNormal1"/>
              <w:rPr>
                <w:lang w:val="es-MX"/>
              </w:rPr>
            </w:pPr>
            <w:r w:rsidRPr="00F67F90">
              <w:rPr>
                <w:lang w:val="es-MX"/>
              </w:rPr>
              <w:t xml:space="preserve">¿En qué medida el proyecto ha logrado los resultados y objetivos esperados? </w:t>
            </w:r>
          </w:p>
          <w:p w14:paraId="4083C6EA" w14:textId="77777777" w:rsidR="00D9324D" w:rsidRDefault="00F67F90" w:rsidP="00F67F90">
            <w:pPr>
              <w:pStyle w:val="TableNormal1"/>
              <w:rPr>
                <w:lang w:val="es-MX"/>
              </w:rPr>
            </w:pPr>
            <w:r w:rsidRPr="00F67F90">
              <w:rPr>
                <w:lang w:val="es-MX"/>
              </w:rPr>
              <w:t>¿Qué factores han facilitado o dificultado la consecución de los resultados?</w:t>
            </w:r>
          </w:p>
          <w:p w14:paraId="7D63703B" w14:textId="6762487D" w:rsidR="0084661B" w:rsidRPr="00C60F9B" w:rsidRDefault="00C60F9B" w:rsidP="00F67F90">
            <w:pPr>
              <w:pStyle w:val="TableNormal1"/>
              <w:rPr>
                <w:lang w:val="es-MX"/>
              </w:rPr>
            </w:pPr>
            <w:r w:rsidRPr="00C60F9B">
              <w:rPr>
                <w:highlight w:val="yellow"/>
                <w:lang w:val="es-MX"/>
              </w:rPr>
              <w:t>Escriba sobre esta línea para agregar una nueva pregunta</w:t>
            </w:r>
          </w:p>
        </w:tc>
      </w:tr>
      <w:tr w:rsidR="0084661B" w:rsidRPr="003263A4" w14:paraId="1B08DBD0" w14:textId="6810BC71" w:rsidTr="001D1126">
        <w:trPr>
          <w:trHeight w:val="1603"/>
        </w:trPr>
        <w:tc>
          <w:tcPr>
            <w:tcW w:w="1014" w:type="pct"/>
            <w:tcBorders>
              <w:top w:val="single" w:sz="4" w:space="0" w:color="FFFFFF" w:themeColor="background1"/>
              <w:bottom w:val="single" w:sz="4" w:space="0" w:color="FFFFFF" w:themeColor="background1"/>
            </w:tcBorders>
            <w:shd w:val="clear" w:color="auto" w:fill="214473"/>
          </w:tcPr>
          <w:p w14:paraId="72006D40" w14:textId="77777777" w:rsidR="00F67F90" w:rsidRPr="00F67F90" w:rsidRDefault="00F67F90" w:rsidP="00A86C28">
            <w:pPr>
              <w:pStyle w:val="NormalTableHeader"/>
              <w:rPr>
                <w:lang w:val="es-MX"/>
              </w:rPr>
            </w:pPr>
          </w:p>
          <w:p w14:paraId="2B185D2F" w14:textId="7F6C3D96" w:rsidR="0084661B" w:rsidRPr="00AA5614" w:rsidRDefault="0084661B" w:rsidP="00A86C28">
            <w:pPr>
              <w:pStyle w:val="NormalTableHeader"/>
              <w:rPr>
                <w:lang w:val="es-MX"/>
              </w:rPr>
            </w:pPr>
            <w:r w:rsidRPr="00AA5614">
              <w:rPr>
                <w:lang w:val="es-MX"/>
              </w:rPr>
              <w:t>Impact</w:t>
            </w:r>
            <w:r w:rsidR="00F67F90" w:rsidRPr="00AA5614">
              <w:rPr>
                <w:lang w:val="es-MX"/>
              </w:rPr>
              <w:t>o</w:t>
            </w:r>
            <w:r w:rsidRPr="00A86C28">
              <w:rPr>
                <w:rStyle w:val="FootnoteReference"/>
              </w:rPr>
              <w:footnoteReference w:id="10"/>
            </w:r>
            <w:r w:rsidRPr="00AA5614">
              <w:rPr>
                <w:lang w:val="es-MX"/>
              </w:rPr>
              <w:t xml:space="preserve">: </w:t>
            </w:r>
            <w:r w:rsidR="00AA5614" w:rsidRPr="00AA5614">
              <w:rPr>
                <w:lang w:val="es-MX"/>
              </w:rPr>
              <w:t>La intervención, ¿cómo cambia la situación?</w:t>
            </w:r>
          </w:p>
        </w:tc>
        <w:tc>
          <w:tcPr>
            <w:tcW w:w="3986" w:type="pct"/>
          </w:tcPr>
          <w:p w14:paraId="55486169" w14:textId="77777777" w:rsidR="00AA5614" w:rsidRPr="00AA5614" w:rsidRDefault="00AA5614" w:rsidP="00AA5614">
            <w:pPr>
              <w:pStyle w:val="TableNormal1"/>
              <w:rPr>
                <w:lang w:val="es-MX"/>
              </w:rPr>
            </w:pPr>
            <w:r w:rsidRPr="00AA5614">
              <w:rPr>
                <w:lang w:val="es-MX"/>
              </w:rPr>
              <w:t xml:space="preserve">¿En qué medida el proyecto ha logrado cambios sociales? </w:t>
            </w:r>
          </w:p>
          <w:p w14:paraId="54CDCA38" w14:textId="5FCAFE17" w:rsidR="00AA5614" w:rsidRDefault="00AA5614" w:rsidP="00AA5614">
            <w:pPr>
              <w:pStyle w:val="TableNormal1"/>
              <w:rPr>
                <w:lang w:val="es-MX"/>
              </w:rPr>
            </w:pPr>
            <w:r w:rsidRPr="00AA5614">
              <w:rPr>
                <w:lang w:val="es-MX"/>
              </w:rPr>
              <w:t xml:space="preserve">¿En qué medida el proyecto ha generado o se espera que genere efectos significativos </w:t>
            </w:r>
            <w:r w:rsidR="0005404A">
              <w:rPr>
                <w:lang w:val="es-MX"/>
              </w:rPr>
              <w:t>–</w:t>
            </w:r>
            <w:r w:rsidRPr="00AA5614">
              <w:rPr>
                <w:lang w:val="es-MX"/>
              </w:rPr>
              <w:t>positivos</w:t>
            </w:r>
            <w:r w:rsidR="0005404A">
              <w:rPr>
                <w:lang w:val="es-MX"/>
              </w:rPr>
              <w:t xml:space="preserve"> </w:t>
            </w:r>
            <w:r w:rsidRPr="00AA5614">
              <w:rPr>
                <w:lang w:val="es-MX"/>
              </w:rPr>
              <w:t>o negativos, previstos o no previstos</w:t>
            </w:r>
            <w:r w:rsidR="0005404A">
              <w:rPr>
                <w:lang w:val="es-MX"/>
              </w:rPr>
              <w:t>–</w:t>
            </w:r>
            <w:r>
              <w:rPr>
                <w:lang w:val="es-MX"/>
              </w:rPr>
              <w:t xml:space="preserve"> en el nivel más alto</w:t>
            </w:r>
            <w:r w:rsidRPr="00AA5614">
              <w:rPr>
                <w:lang w:val="es-MX"/>
              </w:rPr>
              <w:t>?</w:t>
            </w:r>
          </w:p>
          <w:p w14:paraId="60BBADD6" w14:textId="3D4CAEA3" w:rsidR="0084661B" w:rsidRPr="00C60F9B" w:rsidRDefault="00C60F9B" w:rsidP="00A86C28">
            <w:pPr>
              <w:pStyle w:val="TableNormal1"/>
              <w:rPr>
                <w:lang w:val="es-MX"/>
              </w:rPr>
            </w:pPr>
            <w:r w:rsidRPr="00C60F9B">
              <w:rPr>
                <w:highlight w:val="yellow"/>
                <w:lang w:val="es-MX"/>
              </w:rPr>
              <w:t>Escriba sobre esta línea para agregar una nueva pregunta</w:t>
            </w:r>
          </w:p>
        </w:tc>
      </w:tr>
      <w:tr w:rsidR="0084661B" w:rsidRPr="003263A4" w14:paraId="15798BBC" w14:textId="594E8D2B" w:rsidTr="001D1126">
        <w:trPr>
          <w:trHeight w:val="1066"/>
        </w:trPr>
        <w:tc>
          <w:tcPr>
            <w:tcW w:w="1014" w:type="pct"/>
            <w:tcBorders>
              <w:top w:val="single" w:sz="4" w:space="0" w:color="FFFFFF" w:themeColor="background1"/>
              <w:bottom w:val="single" w:sz="4" w:space="0" w:color="FFFFFF" w:themeColor="background1"/>
            </w:tcBorders>
            <w:shd w:val="clear" w:color="auto" w:fill="214473"/>
          </w:tcPr>
          <w:p w14:paraId="264820F8" w14:textId="731B01E0" w:rsidR="0084661B" w:rsidRPr="00F84269" w:rsidRDefault="00F84269" w:rsidP="00A86C28">
            <w:pPr>
              <w:pStyle w:val="NormalTableHeader"/>
              <w:rPr>
                <w:lang w:val="es-MX"/>
              </w:rPr>
            </w:pPr>
            <w:r w:rsidRPr="00F84269">
              <w:rPr>
                <w:lang w:val="es-MX"/>
              </w:rPr>
              <w:t>Sostenibilidad</w:t>
            </w:r>
            <w:r w:rsidR="0084661B" w:rsidRPr="00A86C28">
              <w:rPr>
                <w:rStyle w:val="FootnoteReference"/>
              </w:rPr>
              <w:footnoteReference w:id="11"/>
            </w:r>
            <w:r w:rsidR="0084661B" w:rsidRPr="00F84269">
              <w:rPr>
                <w:lang w:val="es-MX"/>
              </w:rPr>
              <w:t>:</w:t>
            </w:r>
            <w:r w:rsidRPr="00F84269">
              <w:rPr>
                <w:lang w:val="es-MX"/>
              </w:rPr>
              <w:t xml:space="preserve"> ¿Serán duraderos los beneficio</w:t>
            </w:r>
            <w:r>
              <w:rPr>
                <w:lang w:val="es-MX"/>
              </w:rPr>
              <w:t>s</w:t>
            </w:r>
            <w:r w:rsidRPr="00F84269">
              <w:rPr>
                <w:lang w:val="es-MX"/>
              </w:rPr>
              <w:t>?</w:t>
            </w:r>
            <w:r w:rsidR="0084661B" w:rsidRPr="00F84269">
              <w:rPr>
                <w:lang w:val="es-MX"/>
              </w:rPr>
              <w:t xml:space="preserve"> </w:t>
            </w:r>
          </w:p>
        </w:tc>
        <w:tc>
          <w:tcPr>
            <w:tcW w:w="3986" w:type="pct"/>
          </w:tcPr>
          <w:p w14:paraId="4D5A396A" w14:textId="7EF13413" w:rsidR="00F84269" w:rsidRPr="00F84269" w:rsidRDefault="00F84269" w:rsidP="00F84269">
            <w:pPr>
              <w:pStyle w:val="TableNormal1"/>
              <w:rPr>
                <w:lang w:val="es-MX"/>
              </w:rPr>
            </w:pPr>
            <w:r w:rsidRPr="00F84269">
              <w:rPr>
                <w:lang w:val="es-MX"/>
              </w:rPr>
              <w:t xml:space="preserve">¿En qué medida es probable que los </w:t>
            </w:r>
            <w:r>
              <w:rPr>
                <w:lang w:val="es-MX"/>
              </w:rPr>
              <w:t>beneficios</w:t>
            </w:r>
            <w:r w:rsidRPr="00F84269">
              <w:rPr>
                <w:lang w:val="es-MX"/>
              </w:rPr>
              <w:t xml:space="preserve"> de</w:t>
            </w:r>
            <w:r>
              <w:rPr>
                <w:lang w:val="es-MX"/>
              </w:rPr>
              <w:t xml:space="preserve">l </w:t>
            </w:r>
            <w:r w:rsidRPr="00F84269">
              <w:rPr>
                <w:lang w:val="es-MX"/>
              </w:rPr>
              <w:t>proyecto continúen tras su finalización?</w:t>
            </w:r>
          </w:p>
          <w:p w14:paraId="52E444B4" w14:textId="6C8C4A58" w:rsidR="00F84269" w:rsidRPr="00F84269" w:rsidRDefault="00F84269" w:rsidP="00F84269">
            <w:pPr>
              <w:pStyle w:val="TableNormal1"/>
              <w:rPr>
                <w:lang w:val="es-MX"/>
              </w:rPr>
            </w:pPr>
            <w:r w:rsidRPr="00F84269">
              <w:rPr>
                <w:lang w:val="es-MX"/>
              </w:rPr>
              <w:t xml:space="preserve">¿En qué medida se ha logrado la apropiación local por parte de </w:t>
            </w:r>
            <w:r>
              <w:rPr>
                <w:lang w:val="es-MX"/>
              </w:rPr>
              <w:t>las personas</w:t>
            </w:r>
            <w:r w:rsidRPr="00F84269">
              <w:rPr>
                <w:lang w:val="es-MX"/>
              </w:rPr>
              <w:t xml:space="preserve"> beneficiari</w:t>
            </w:r>
            <w:r>
              <w:rPr>
                <w:lang w:val="es-MX"/>
              </w:rPr>
              <w:t>a</w:t>
            </w:r>
            <w:r w:rsidRPr="00F84269">
              <w:rPr>
                <w:lang w:val="es-MX"/>
              </w:rPr>
              <w:t>s y las contrapartes nacionales y/o regionales?</w:t>
            </w:r>
          </w:p>
          <w:p w14:paraId="3825995E" w14:textId="34DE6563" w:rsidR="004E1ED6" w:rsidRPr="00C60F9B" w:rsidRDefault="00C60F9B" w:rsidP="00F84269">
            <w:pPr>
              <w:pStyle w:val="TableNormal1"/>
              <w:rPr>
                <w:lang w:val="es-MX"/>
              </w:rPr>
            </w:pPr>
            <w:r w:rsidRPr="00C60F9B">
              <w:rPr>
                <w:highlight w:val="yellow"/>
                <w:lang w:val="es-MX"/>
              </w:rPr>
              <w:t>Escriba sobre esta línea para agregar una nueva pregunta</w:t>
            </w:r>
          </w:p>
        </w:tc>
      </w:tr>
      <w:tr w:rsidR="0084661B" w:rsidRPr="003263A4" w14:paraId="74BAAF84" w14:textId="0E2E3EF3" w:rsidTr="001D1126">
        <w:trPr>
          <w:trHeight w:val="3483"/>
        </w:trPr>
        <w:tc>
          <w:tcPr>
            <w:tcW w:w="1014" w:type="pct"/>
            <w:tcBorders>
              <w:top w:val="single" w:sz="4" w:space="0" w:color="FFFFFF" w:themeColor="background1"/>
            </w:tcBorders>
            <w:shd w:val="clear" w:color="auto" w:fill="214473"/>
          </w:tcPr>
          <w:p w14:paraId="606A088D" w14:textId="050E48EC" w:rsidR="0084661B" w:rsidRPr="005C09C4" w:rsidRDefault="005C09C4" w:rsidP="00A86C28">
            <w:pPr>
              <w:pStyle w:val="NormalTableHeader"/>
              <w:rPr>
                <w:lang w:val="es-MX"/>
              </w:rPr>
            </w:pPr>
            <w:bookmarkStart w:id="6" w:name="_Hlk101262895"/>
            <w:r w:rsidRPr="00AA5614">
              <w:rPr>
                <w:lang w:val="es-MX"/>
              </w:rPr>
              <w:t xml:space="preserve">Derechos humanos, igualdad de género, </w:t>
            </w:r>
            <w:r>
              <w:rPr>
                <w:lang w:val="es-MX"/>
              </w:rPr>
              <w:t>inclusión de las personas con discapacidad</w:t>
            </w:r>
            <w:r w:rsidRPr="00AA5614">
              <w:rPr>
                <w:lang w:val="es-MX"/>
              </w:rPr>
              <w:t xml:space="preserve"> y no dejar a nadie atrás</w:t>
            </w:r>
            <w:r w:rsidR="0084661B" w:rsidRPr="00A86C28">
              <w:rPr>
                <w:rStyle w:val="FootnoteReference"/>
              </w:rPr>
              <w:footnoteReference w:id="12"/>
            </w:r>
            <w:r w:rsidR="0084661B" w:rsidRPr="005C09C4">
              <w:rPr>
                <w:lang w:val="es-MX"/>
              </w:rPr>
              <w:t xml:space="preserve">: </w:t>
            </w:r>
            <w:r w:rsidRPr="00AA5614">
              <w:rPr>
                <w:lang w:val="es-MX"/>
              </w:rPr>
              <w:t>¿La intervención ha sido incluyente y basada en los derechos humanos?</w:t>
            </w:r>
            <w:bookmarkEnd w:id="6"/>
          </w:p>
        </w:tc>
        <w:tc>
          <w:tcPr>
            <w:tcW w:w="3986" w:type="pct"/>
          </w:tcPr>
          <w:p w14:paraId="783ABE84" w14:textId="77777777" w:rsidR="005C09C4" w:rsidRDefault="005C09C4" w:rsidP="005C09C4">
            <w:pPr>
              <w:pStyle w:val="TableNormal1"/>
              <w:rPr>
                <w:lang w:val="es-MX"/>
              </w:rPr>
            </w:pPr>
            <w:r w:rsidRPr="00AA5614">
              <w:rPr>
                <w:lang w:val="es-MX"/>
              </w:rPr>
              <w:t xml:space="preserve">¿En qué medida el diseño y la implementación del proyecto han </w:t>
            </w:r>
            <w:r>
              <w:rPr>
                <w:lang w:val="es-MX"/>
              </w:rPr>
              <w:t>tomado en consideración</w:t>
            </w:r>
            <w:r w:rsidRPr="00AA5614">
              <w:rPr>
                <w:lang w:val="es-MX"/>
              </w:rPr>
              <w:t xml:space="preserve"> los derechos humanos, la igualdad de género, los grupos marginados, incluid</w:t>
            </w:r>
            <w:r>
              <w:rPr>
                <w:lang w:val="es-MX"/>
              </w:rPr>
              <w:t xml:space="preserve">a la población </w:t>
            </w:r>
            <w:r w:rsidRPr="00AA5614">
              <w:rPr>
                <w:lang w:val="es-MX"/>
              </w:rPr>
              <w:t>LGBTQI+ y las personas con discapacidad?</w:t>
            </w:r>
          </w:p>
          <w:p w14:paraId="5ED6E276" w14:textId="29B44C67" w:rsidR="0084661B" w:rsidRPr="00C60F9B" w:rsidRDefault="00C60F9B" w:rsidP="00A86C28">
            <w:pPr>
              <w:pStyle w:val="TableNormal1"/>
              <w:rPr>
                <w:lang w:val="es-MX"/>
              </w:rPr>
            </w:pPr>
            <w:r w:rsidRPr="00C60F9B">
              <w:rPr>
                <w:highlight w:val="yellow"/>
                <w:lang w:val="es-MX"/>
              </w:rPr>
              <w:t>Escriba sobre esta línea para agregar una nueva pregunta</w:t>
            </w:r>
          </w:p>
        </w:tc>
      </w:tr>
    </w:tbl>
    <w:p w14:paraId="48A0DA69" w14:textId="77777777" w:rsidR="00C7415A" w:rsidRPr="00C60F9B" w:rsidRDefault="00C7415A" w:rsidP="00524945">
      <w:pPr>
        <w:rPr>
          <w:lang w:val="es-MX"/>
        </w:rPr>
      </w:pPr>
    </w:p>
    <w:p w14:paraId="2C59D709" w14:textId="6C705BD2" w:rsidR="008D6CD7" w:rsidRPr="008D6CD7" w:rsidRDefault="008D6CD7" w:rsidP="008D6CD7">
      <w:pPr>
        <w:pStyle w:val="ListParagraph"/>
        <w:numPr>
          <w:ilvl w:val="0"/>
          <w:numId w:val="16"/>
        </w:numPr>
        <w:rPr>
          <w:rFonts w:ascii="Gill Sans" w:eastAsia="DengXian Light" w:hAnsi="Gill Sans" w:cs="Gill Sans" w:hint="eastAsia"/>
          <w:caps/>
          <w:color w:val="E26717"/>
          <w:sz w:val="28"/>
          <w:szCs w:val="28"/>
        </w:rPr>
      </w:pPr>
      <w:r>
        <w:rPr>
          <w:rFonts w:ascii="Gill Sans" w:eastAsia="DengXian Light" w:hAnsi="Gill Sans" w:cs="Gill Sans"/>
          <w:caps/>
          <w:color w:val="E26717"/>
          <w:sz w:val="28"/>
          <w:szCs w:val="28"/>
        </w:rPr>
        <w:t>METODOLOG</w:t>
      </w:r>
      <w:r w:rsidR="0041042E">
        <w:rPr>
          <w:rFonts w:ascii="Arial" w:eastAsia="DengXian Light" w:hAnsi="Arial"/>
          <w:caps/>
          <w:color w:val="E26717"/>
          <w:sz w:val="28"/>
          <w:szCs w:val="28"/>
        </w:rPr>
        <w:t>Í</w:t>
      </w:r>
      <w:r>
        <w:rPr>
          <w:rFonts w:ascii="Gill Sans" w:eastAsia="DengXian Light" w:hAnsi="Gill Sans" w:cs="Gill Sans"/>
          <w:caps/>
          <w:color w:val="E26717"/>
          <w:sz w:val="28"/>
          <w:szCs w:val="28"/>
        </w:rPr>
        <w:t>A DE EVALUACI</w:t>
      </w:r>
      <w:r w:rsidR="0041042E">
        <w:rPr>
          <w:rFonts w:ascii="Arial" w:eastAsia="DengXian Light" w:hAnsi="Arial"/>
          <w:caps/>
          <w:color w:val="E26717"/>
          <w:sz w:val="28"/>
          <w:szCs w:val="28"/>
        </w:rPr>
        <w:t>Ó</w:t>
      </w:r>
      <w:r>
        <w:rPr>
          <w:rFonts w:ascii="Gill Sans" w:eastAsia="DengXian Light" w:hAnsi="Gill Sans" w:cs="Gill Sans"/>
          <w:caps/>
          <w:color w:val="E26717"/>
          <w:sz w:val="28"/>
          <w:szCs w:val="28"/>
        </w:rPr>
        <w:t>N</w:t>
      </w:r>
    </w:p>
    <w:p w14:paraId="35CC7DA8" w14:textId="77777777" w:rsidR="00F84269" w:rsidRPr="00BC08D8" w:rsidRDefault="00F84269" w:rsidP="00F84269">
      <w:pPr>
        <w:pStyle w:val="Instructions"/>
        <w:rPr>
          <w:lang w:val="es-MX"/>
        </w:rPr>
      </w:pPr>
      <w:r w:rsidRPr="00BC08D8">
        <w:rPr>
          <w:lang w:val="es-MX"/>
        </w:rPr>
        <w:t>Por favor mantenga el texto estándar a</w:t>
      </w:r>
      <w:r>
        <w:rPr>
          <w:lang w:val="es-MX"/>
        </w:rPr>
        <w:t xml:space="preserve"> continuación tal cual aparece.</w:t>
      </w:r>
    </w:p>
    <w:p w14:paraId="426F8F06" w14:textId="36456DF7" w:rsidR="00F84269" w:rsidRDefault="00F84269" w:rsidP="00F84269">
      <w:pPr>
        <w:jc w:val="both"/>
        <w:rPr>
          <w:lang w:val="es-MX"/>
        </w:rPr>
      </w:pPr>
      <w:r w:rsidRPr="00F84269">
        <w:rPr>
          <w:lang w:val="es-MX"/>
        </w:rPr>
        <w:t>Todas las evaluaciones del Sistema de Naciones Unidas se guían por los principios de derechos humanos, igualdad de género</w:t>
      </w:r>
      <w:r>
        <w:rPr>
          <w:lang w:val="es-MX"/>
        </w:rPr>
        <w:t xml:space="preserve"> inclusión de las personas con discapacidad</w:t>
      </w:r>
      <w:r w:rsidRPr="00F84269">
        <w:rPr>
          <w:lang w:val="es-MX"/>
        </w:rPr>
        <w:t xml:space="preserve"> y no dejar a nadie atrás. Los métodos de evaluación y las técnicas de recolección de datos con perspectiva de </w:t>
      </w:r>
      <w:r w:rsidR="00E42EC8">
        <w:rPr>
          <w:lang w:val="es-MX"/>
        </w:rPr>
        <w:t xml:space="preserve">igualdad de </w:t>
      </w:r>
      <w:r w:rsidRPr="00F84269">
        <w:rPr>
          <w:lang w:val="es-MX"/>
        </w:rPr>
        <w:t xml:space="preserve">género </w:t>
      </w:r>
      <w:r>
        <w:rPr>
          <w:lang w:val="es-MX"/>
        </w:rPr>
        <w:t xml:space="preserve">e inclusión de la discapacidad </w:t>
      </w:r>
      <w:r w:rsidRPr="00F84269">
        <w:rPr>
          <w:lang w:val="es-MX"/>
        </w:rPr>
        <w:t xml:space="preserve">son, por lo tanto, esenciales para identificar cuestiones clave de </w:t>
      </w:r>
      <w:r w:rsidR="00E42EC8">
        <w:rPr>
          <w:lang w:val="es-MX"/>
        </w:rPr>
        <w:t xml:space="preserve">igualdad de </w:t>
      </w:r>
      <w:r w:rsidRPr="00F84269">
        <w:rPr>
          <w:lang w:val="es-MX"/>
        </w:rPr>
        <w:t>género, atender a poblaciones marginadas, de difícil acceso y vulnerable</w:t>
      </w:r>
      <w:r>
        <w:rPr>
          <w:lang w:val="es-MX"/>
        </w:rPr>
        <w:t>s.</w:t>
      </w:r>
    </w:p>
    <w:p w14:paraId="08287001" w14:textId="4CDBF774" w:rsidR="00AD7C50" w:rsidRPr="00790DED" w:rsidRDefault="00F84269" w:rsidP="005A5E5B">
      <w:pPr>
        <w:jc w:val="both"/>
        <w:rPr>
          <w:b/>
          <w:bCs/>
          <w:lang w:val="es-MX"/>
        </w:rPr>
      </w:pPr>
      <w:r w:rsidRPr="00790DED">
        <w:rPr>
          <w:lang w:val="es-MX"/>
        </w:rPr>
        <w:t xml:space="preserve">Si bien el equipo evaluador afinará la metodología en el Informe de Inicio, será obligatorio adoptar un </w:t>
      </w:r>
      <w:r w:rsidRPr="00790DED">
        <w:rPr>
          <w:b/>
          <w:bCs/>
          <w:lang w:val="es-MX"/>
        </w:rPr>
        <w:t>sistema mixto de métodos cualitativos y cuantitativos</w:t>
      </w:r>
      <w:r w:rsidRPr="00790DED">
        <w:rPr>
          <w:lang w:val="es-MX"/>
        </w:rPr>
        <w:t xml:space="preserve"> para garantizar que las conclusiones de la evaluación, los hallazgos, recomendaciones y lecciones aprendidas estén basadas en la evidencia, el análisis de datos y la triangulación; </w:t>
      </w:r>
      <w:r w:rsidR="00AD7C50" w:rsidRPr="00790DED">
        <w:rPr>
          <w:lang w:val="es-MX"/>
        </w:rPr>
        <w:t xml:space="preserve">de esta forma también se </w:t>
      </w:r>
      <w:r w:rsidR="004E6A76">
        <w:rPr>
          <w:lang w:val="es-MX"/>
        </w:rPr>
        <w:t>asegura</w:t>
      </w:r>
      <w:r w:rsidR="00AD7C50" w:rsidRPr="00790DED">
        <w:rPr>
          <w:lang w:val="es-MX"/>
        </w:rPr>
        <w:t xml:space="preserve"> un enfoque y una metodología sensibles al género, inclusivos, respetuosos y participativos, con el fin de reflejar cuestiones relativas a la discapacidad y la igualdad de género. Se debe prestar especial atención a: (1) garantizar que las voces y opiniones de hombres, mujeres y otros grupos subrepresentados, como las personas con discapacidad sean escuchadas y se incluyan datos desglosados relacionados con el género (p.ej. por edad, sexo, países, etc.); (ii) garantizar un </w:t>
      </w:r>
      <w:r w:rsidR="00AD7C50" w:rsidRPr="00790DED">
        <w:rPr>
          <w:b/>
          <w:bCs/>
          <w:lang w:val="es-MX"/>
        </w:rPr>
        <w:t>enfoque imparcial y objetivo</w:t>
      </w:r>
      <w:r w:rsidR="00D9324D">
        <w:rPr>
          <w:b/>
          <w:bCs/>
          <w:lang w:val="es-MX"/>
        </w:rPr>
        <w:t>,</w:t>
      </w:r>
      <w:r w:rsidR="00AD7C50" w:rsidRPr="00790DED">
        <w:rPr>
          <w:b/>
          <w:bCs/>
          <w:lang w:val="es-MX"/>
        </w:rPr>
        <w:t xml:space="preserve"> así como la triangulación de fuentes, métodos, datos y teorías.</w:t>
      </w:r>
    </w:p>
    <w:p w14:paraId="2532804D" w14:textId="48204F93" w:rsidR="00AD7C50" w:rsidRDefault="00AD7C50" w:rsidP="005A5E5B">
      <w:pPr>
        <w:jc w:val="both"/>
        <w:rPr>
          <w:lang w:val="es-MX"/>
        </w:rPr>
      </w:pPr>
      <w:r w:rsidRPr="002622C8">
        <w:rPr>
          <w:lang w:val="es-MX"/>
        </w:rPr>
        <w:lastRenderedPageBreak/>
        <w:t xml:space="preserve">Las limitaciones de la evaluación deben ser identificadas y discutidas por el equipo evaluador en el Informe de Inicio, por ejemplo, las limitaciones de los datos (como la falta de datos de referencia y de seguimiento). </w:t>
      </w:r>
      <w:r w:rsidRPr="00AD7C50">
        <w:rPr>
          <w:lang w:val="es-MX"/>
        </w:rPr>
        <w:t xml:space="preserve">Deben discutirse todas las posibles limitaciones, así como las medidas de mitigación elegidas. </w:t>
      </w:r>
      <w:r>
        <w:rPr>
          <w:lang w:val="es-MX"/>
        </w:rPr>
        <w:t xml:space="preserve">El equipo evaluador deberá presentar una metodología específica en el Informe de Inicio que contenga los criterios de evaluación, indicadores, fuentes de información y métodos de recolección de datos. </w:t>
      </w:r>
      <w:r w:rsidR="002622C8">
        <w:rPr>
          <w:lang w:val="es-MX"/>
        </w:rPr>
        <w:t xml:space="preserve">La metodología de evaluación debe adecuarse a las Normas y Estándares de </w:t>
      </w:r>
      <w:r w:rsidR="002622C8" w:rsidRPr="002622C8">
        <w:rPr>
          <w:lang w:val="es-MX"/>
        </w:rPr>
        <w:t xml:space="preserve">del Grupo de Evaluación de las Naciones Unidas (UNEG), así como a las </w:t>
      </w:r>
      <w:r w:rsidR="002622C8">
        <w:rPr>
          <w:lang w:val="es-MX"/>
        </w:rPr>
        <w:t xml:space="preserve">Políticas de Evaluación, lineamientos, herramientas y plantillas de </w:t>
      </w:r>
      <w:r w:rsidR="002622C8" w:rsidRPr="002622C8">
        <w:rPr>
          <w:lang w:val="es-MX"/>
        </w:rPr>
        <w:t>UNODC.</w:t>
      </w:r>
    </w:p>
    <w:p w14:paraId="376F4301" w14:textId="24A9AAFA" w:rsidR="00367851" w:rsidRDefault="002622C8" w:rsidP="005A5E5B">
      <w:pPr>
        <w:jc w:val="both"/>
        <w:rPr>
          <w:lang w:val="es-MX"/>
        </w:rPr>
      </w:pPr>
      <w:r w:rsidRPr="002622C8">
        <w:rPr>
          <w:lang w:val="es-MX"/>
        </w:rPr>
        <w:t xml:space="preserve">También se espera que el equipo evaluador utilice entrevistas, encuestas o cualquier otra herramienta cuantitativa y/o cualitativa pertinente como medio para recopilar datos relevantes para la evaluación. Sin perder la independencia, la evaluación se llevará a cabo con un enfoque participativo que recoja opiniones y valoraciones de todas las partes identificadas como </w:t>
      </w:r>
      <w:r>
        <w:rPr>
          <w:lang w:val="es-MX"/>
        </w:rPr>
        <w:t>contrapartes</w:t>
      </w:r>
      <w:r w:rsidRPr="002622C8">
        <w:rPr>
          <w:lang w:val="es-MX"/>
        </w:rPr>
        <w:t xml:space="preserve"> </w:t>
      </w:r>
      <w:r>
        <w:rPr>
          <w:lang w:val="es-MX"/>
        </w:rPr>
        <w:t>d</w:t>
      </w:r>
      <w:r w:rsidRPr="002622C8">
        <w:rPr>
          <w:lang w:val="es-MX"/>
        </w:rPr>
        <w:t xml:space="preserve">el proyecto/programa. </w:t>
      </w:r>
    </w:p>
    <w:p w14:paraId="1C10F750" w14:textId="7A03EF45" w:rsidR="002622C8" w:rsidRPr="002622C8" w:rsidRDefault="002601B2" w:rsidP="005A5E5B">
      <w:pPr>
        <w:jc w:val="both"/>
        <w:rPr>
          <w:lang w:val="es-MX"/>
        </w:rPr>
      </w:pPr>
      <w:r>
        <w:rPr>
          <w:lang w:val="es-MX"/>
        </w:rPr>
        <w:t xml:space="preserve">La versión final del </w:t>
      </w:r>
      <w:r w:rsidR="002622C8">
        <w:rPr>
          <w:lang w:val="es-MX"/>
        </w:rPr>
        <w:t xml:space="preserve">Informe de Evaluación </w:t>
      </w:r>
      <w:r w:rsidR="002622C8" w:rsidRPr="002622C8">
        <w:rPr>
          <w:lang w:val="es-MX"/>
        </w:rPr>
        <w:t xml:space="preserve">será </w:t>
      </w:r>
      <w:r w:rsidRPr="002622C8">
        <w:rPr>
          <w:lang w:val="es-MX"/>
        </w:rPr>
        <w:t>evaluad</w:t>
      </w:r>
      <w:r>
        <w:rPr>
          <w:lang w:val="es-MX"/>
        </w:rPr>
        <w:t>a</w:t>
      </w:r>
      <w:r w:rsidRPr="002622C8">
        <w:rPr>
          <w:lang w:val="es-MX"/>
        </w:rPr>
        <w:t xml:space="preserve"> </w:t>
      </w:r>
      <w:r w:rsidR="002622C8" w:rsidRPr="002622C8">
        <w:rPr>
          <w:lang w:val="es-MX"/>
        </w:rPr>
        <w:t xml:space="preserve">externamente de </w:t>
      </w:r>
      <w:r w:rsidR="002622C8">
        <w:rPr>
          <w:lang w:val="es-MX"/>
        </w:rPr>
        <w:t>manera</w:t>
      </w:r>
      <w:r w:rsidR="002622C8" w:rsidRPr="002622C8">
        <w:rPr>
          <w:lang w:val="es-MX"/>
        </w:rPr>
        <w:t xml:space="preserve"> independiente (facilitada por IES) y la calificación final se incluirá en el Informe. Sobre la base de esta evaluación, el </w:t>
      </w:r>
      <w:r w:rsidR="002622C8">
        <w:rPr>
          <w:lang w:val="es-MX"/>
        </w:rPr>
        <w:t>I</w:t>
      </w:r>
      <w:r w:rsidR="002622C8" w:rsidRPr="002622C8">
        <w:rPr>
          <w:lang w:val="es-MX"/>
        </w:rPr>
        <w:t xml:space="preserve">nforme </w:t>
      </w:r>
      <w:r w:rsidR="002622C8">
        <w:rPr>
          <w:lang w:val="es-MX"/>
        </w:rPr>
        <w:t>podría</w:t>
      </w:r>
      <w:r w:rsidR="002622C8" w:rsidRPr="002622C8">
        <w:rPr>
          <w:lang w:val="es-MX"/>
        </w:rPr>
        <w:t xml:space="preserve"> no publicarse si no cumple l</w:t>
      </w:r>
      <w:r w:rsidR="002622C8">
        <w:rPr>
          <w:lang w:val="es-MX"/>
        </w:rPr>
        <w:t xml:space="preserve">os estándares </w:t>
      </w:r>
      <w:r w:rsidR="002622C8" w:rsidRPr="002622C8">
        <w:rPr>
          <w:lang w:val="es-MX"/>
        </w:rPr>
        <w:t>mínim</w:t>
      </w:r>
      <w:r w:rsidR="002622C8">
        <w:rPr>
          <w:lang w:val="es-MX"/>
        </w:rPr>
        <w:t>os</w:t>
      </w:r>
      <w:r w:rsidR="002622C8" w:rsidRPr="002622C8">
        <w:rPr>
          <w:lang w:val="es-MX"/>
        </w:rPr>
        <w:t xml:space="preserve"> de calidad.  </w:t>
      </w:r>
    </w:p>
    <w:p w14:paraId="5C674FF6" w14:textId="721FDF12" w:rsidR="00110EA2" w:rsidRPr="002622C8" w:rsidRDefault="002622C8" w:rsidP="00FD6596">
      <w:pPr>
        <w:jc w:val="both"/>
        <w:rPr>
          <w:lang w:val="es-MX"/>
        </w:rPr>
      </w:pPr>
      <w:r w:rsidRPr="002622C8">
        <w:rPr>
          <w:lang w:val="es-MX"/>
        </w:rPr>
        <w:t>Todas las herramientas, normas y plantillas que deben ser utilizadas en el proceso de evaluación pueden encontrarse en el sitio web de IES:</w:t>
      </w:r>
      <w:r w:rsidR="00E450F3" w:rsidRPr="002622C8">
        <w:rPr>
          <w:lang w:val="es-MX"/>
        </w:rPr>
        <w:t xml:space="preserve"> </w:t>
      </w:r>
      <w:hyperlink r:id="rId15" w:history="1">
        <w:r w:rsidR="00610545" w:rsidRPr="002622C8">
          <w:rPr>
            <w:rStyle w:val="Hyperlink"/>
            <w:rFonts w:asciiTheme="minorHAnsi" w:hAnsiTheme="minorHAnsi" w:cstheme="minorHAnsi"/>
            <w:lang w:val="es-MX"/>
          </w:rPr>
          <w:t>https://www.unodc.org/unodc/en/evaluation/guidelines-and-templates.html</w:t>
        </w:r>
      </w:hyperlink>
      <w:r w:rsidR="00610545" w:rsidRPr="002622C8">
        <w:rPr>
          <w:lang w:val="es-MX"/>
        </w:rPr>
        <w:t xml:space="preserve"> </w:t>
      </w:r>
    </w:p>
    <w:p w14:paraId="53A7E9E6" w14:textId="6910BD5F" w:rsidR="00FD6596" w:rsidRPr="00FD6596" w:rsidRDefault="00FD6596" w:rsidP="00FD6596">
      <w:pPr>
        <w:pStyle w:val="ListParagraph"/>
        <w:numPr>
          <w:ilvl w:val="0"/>
          <w:numId w:val="16"/>
        </w:numPr>
        <w:rPr>
          <w:rFonts w:ascii="Gill Sans" w:eastAsia="DengXian Light" w:hAnsi="Gill Sans" w:cs="Gill Sans" w:hint="eastAsia"/>
          <w:caps/>
          <w:color w:val="E26717"/>
          <w:sz w:val="28"/>
          <w:szCs w:val="28"/>
        </w:rPr>
      </w:pPr>
      <w:r>
        <w:rPr>
          <w:rFonts w:ascii="Gill Sans" w:eastAsia="DengXian Light" w:hAnsi="Gill Sans" w:cs="Gill Sans"/>
          <w:caps/>
          <w:color w:val="E26717"/>
          <w:sz w:val="28"/>
          <w:szCs w:val="28"/>
        </w:rPr>
        <w:t>CRONOGRAMA Y PRODUCTOS ENTREGABLES</w:t>
      </w:r>
    </w:p>
    <w:tbl>
      <w:tblPr>
        <w:tblStyle w:val="IESTable"/>
        <w:tblpPr w:leftFromText="181" w:rightFromText="181" w:vertAnchor="text" w:horzAnchor="margin" w:tblpY="1"/>
        <w:tblW w:w="5000" w:type="pct"/>
        <w:tblLook w:val="04A0" w:firstRow="1" w:lastRow="0" w:firstColumn="1" w:lastColumn="0" w:noHBand="0" w:noVBand="1"/>
      </w:tblPr>
      <w:tblGrid>
        <w:gridCol w:w="1406"/>
        <w:gridCol w:w="1500"/>
        <w:gridCol w:w="1500"/>
        <w:gridCol w:w="2364"/>
        <w:gridCol w:w="2529"/>
      </w:tblGrid>
      <w:tr w:rsidR="00C627C4" w:rsidRPr="003263A4" w14:paraId="5E11BB61" w14:textId="77777777" w:rsidTr="00FD6596">
        <w:trPr>
          <w:cnfStyle w:val="100000000000" w:firstRow="1" w:lastRow="0" w:firstColumn="0" w:lastColumn="0" w:oddVBand="0" w:evenVBand="0" w:oddHBand="0" w:evenHBand="0" w:firstRowFirstColumn="0" w:firstRowLastColumn="0" w:lastRowFirstColumn="0" w:lastRowLastColumn="0"/>
          <w:trHeight w:val="882"/>
          <w:tblHeader/>
        </w:trPr>
        <w:tc>
          <w:tcPr>
            <w:tcW w:w="971" w:type="pct"/>
            <w:tcBorders>
              <w:bottom w:val="single" w:sz="4" w:space="0" w:color="FFFFFF" w:themeColor="background1"/>
            </w:tcBorders>
            <w:hideMark/>
          </w:tcPr>
          <w:p w14:paraId="265C4FFA" w14:textId="42957C2C" w:rsidR="00C627C4" w:rsidRPr="00242D9E" w:rsidRDefault="002622C8" w:rsidP="00FD6596">
            <w:pPr>
              <w:pStyle w:val="NormalTableHeader"/>
            </w:pPr>
            <w:r>
              <w:t>Proceso de evaluaci</w:t>
            </w:r>
            <w:r w:rsidR="004D7829">
              <w:t>ón</w:t>
            </w:r>
          </w:p>
        </w:tc>
        <w:tc>
          <w:tcPr>
            <w:tcW w:w="537" w:type="pct"/>
            <w:hideMark/>
          </w:tcPr>
          <w:p w14:paraId="3E74E47D" w14:textId="1BF01CC3" w:rsidR="00C627C4" w:rsidRPr="002622C8" w:rsidRDefault="002622C8" w:rsidP="00FD6596">
            <w:pPr>
              <w:pStyle w:val="NormalTableHeader"/>
              <w:rPr>
                <w:lang w:val="es-MX"/>
              </w:rPr>
            </w:pPr>
            <w:r w:rsidRPr="002622C8">
              <w:rPr>
                <w:lang w:val="es-MX"/>
              </w:rPr>
              <w:t>Fecha de inicio</w:t>
            </w:r>
            <w:r w:rsidR="00C627C4" w:rsidRPr="002622C8">
              <w:rPr>
                <w:rStyle w:val="FootnoteReference"/>
              </w:rPr>
              <w:footnoteReference w:id="13"/>
            </w:r>
            <w:r w:rsidR="00C627C4" w:rsidRPr="002622C8">
              <w:rPr>
                <w:vertAlign w:val="superscript"/>
                <w:lang w:val="es-MX"/>
              </w:rPr>
              <w:t xml:space="preserve"> </w:t>
            </w:r>
            <w:r w:rsidR="00C627C4" w:rsidRPr="002622C8">
              <w:rPr>
                <w:lang w:val="es-MX"/>
              </w:rPr>
              <w:t>(</w:t>
            </w:r>
            <w:r>
              <w:rPr>
                <w:lang w:val="es-MX"/>
              </w:rPr>
              <w:t>día</w:t>
            </w:r>
            <w:r w:rsidR="00C627C4" w:rsidRPr="002622C8">
              <w:rPr>
                <w:lang w:val="es-MX"/>
              </w:rPr>
              <w:t>/m</w:t>
            </w:r>
            <w:r>
              <w:rPr>
                <w:lang w:val="es-MX"/>
              </w:rPr>
              <w:t>es</w:t>
            </w:r>
            <w:r w:rsidR="00C627C4" w:rsidRPr="002622C8">
              <w:rPr>
                <w:lang w:val="es-MX"/>
              </w:rPr>
              <w:t>/</w:t>
            </w:r>
            <w:r>
              <w:rPr>
                <w:lang w:val="es-MX"/>
              </w:rPr>
              <w:t>año</w:t>
            </w:r>
            <w:r w:rsidR="00C627C4" w:rsidRPr="002622C8">
              <w:rPr>
                <w:lang w:val="es-MX"/>
              </w:rPr>
              <w:t>)</w:t>
            </w:r>
          </w:p>
        </w:tc>
        <w:tc>
          <w:tcPr>
            <w:tcW w:w="516" w:type="pct"/>
            <w:hideMark/>
          </w:tcPr>
          <w:p w14:paraId="256E71DE" w14:textId="434E380D" w:rsidR="00C627C4" w:rsidRPr="002622C8" w:rsidRDefault="002622C8" w:rsidP="00FD6596">
            <w:pPr>
              <w:pStyle w:val="NormalTableHeader"/>
              <w:rPr>
                <w:lang w:val="es-MX"/>
              </w:rPr>
            </w:pPr>
            <w:r w:rsidRPr="002622C8">
              <w:rPr>
                <w:lang w:val="es-MX"/>
              </w:rPr>
              <w:t>Fecha de finalización</w:t>
            </w:r>
          </w:p>
          <w:p w14:paraId="19131F0D" w14:textId="7E278E5B" w:rsidR="00C627C4" w:rsidRPr="002622C8" w:rsidRDefault="002622C8" w:rsidP="00FD6596">
            <w:pPr>
              <w:pStyle w:val="NormalTableHeader"/>
              <w:rPr>
                <w:lang w:val="es-MX"/>
              </w:rPr>
            </w:pPr>
            <w:r w:rsidRPr="002622C8">
              <w:rPr>
                <w:lang w:val="es-MX"/>
              </w:rPr>
              <w:t>(</w:t>
            </w:r>
            <w:r>
              <w:rPr>
                <w:lang w:val="es-MX"/>
              </w:rPr>
              <w:t>día</w:t>
            </w:r>
            <w:r w:rsidRPr="002622C8">
              <w:rPr>
                <w:lang w:val="es-MX"/>
              </w:rPr>
              <w:t>/m</w:t>
            </w:r>
            <w:r>
              <w:rPr>
                <w:lang w:val="es-MX"/>
              </w:rPr>
              <w:t>es</w:t>
            </w:r>
            <w:r w:rsidRPr="002622C8">
              <w:rPr>
                <w:lang w:val="es-MX"/>
              </w:rPr>
              <w:t>/</w:t>
            </w:r>
            <w:r>
              <w:rPr>
                <w:lang w:val="es-MX"/>
              </w:rPr>
              <w:t>año</w:t>
            </w:r>
            <w:r w:rsidR="00C627C4" w:rsidRPr="002622C8">
              <w:rPr>
                <w:lang w:val="es-MX"/>
              </w:rPr>
              <w:t>)</w:t>
            </w:r>
          </w:p>
        </w:tc>
        <w:tc>
          <w:tcPr>
            <w:tcW w:w="1486" w:type="pct"/>
            <w:hideMark/>
          </w:tcPr>
          <w:p w14:paraId="0D9B018E" w14:textId="0E8685F4" w:rsidR="00C627C4" w:rsidRPr="00E625D6" w:rsidRDefault="002622C8" w:rsidP="00FD6596">
            <w:pPr>
              <w:pStyle w:val="NormalTableHeader"/>
            </w:pPr>
            <w:r w:rsidRPr="002622C8">
              <w:t>Tareas y funciones incluidas</w:t>
            </w:r>
          </w:p>
        </w:tc>
        <w:tc>
          <w:tcPr>
            <w:tcW w:w="1489" w:type="pct"/>
          </w:tcPr>
          <w:p w14:paraId="0E97512C" w14:textId="2BAE06A0" w:rsidR="00C627C4" w:rsidRPr="002622C8" w:rsidRDefault="002622C8" w:rsidP="00FD6596">
            <w:pPr>
              <w:pStyle w:val="NormalTableHeader"/>
              <w:rPr>
                <w:lang w:val="es-MX"/>
              </w:rPr>
            </w:pPr>
            <w:r w:rsidRPr="002622C8">
              <w:rPr>
                <w:lang w:val="es-MX"/>
              </w:rPr>
              <w:t>Descripción de las Directrices / Procesos</w:t>
            </w:r>
          </w:p>
        </w:tc>
      </w:tr>
      <w:tr w:rsidR="00C627C4" w:rsidRPr="003263A4" w14:paraId="6257AA17" w14:textId="77777777" w:rsidTr="00FD6596">
        <w:trPr>
          <w:trHeight w:val="1228"/>
        </w:trPr>
        <w:tc>
          <w:tcPr>
            <w:tcW w:w="971" w:type="pct"/>
            <w:tcBorders>
              <w:top w:val="single" w:sz="4" w:space="0" w:color="FFFFFF" w:themeColor="background1"/>
              <w:bottom w:val="single" w:sz="4" w:space="0" w:color="FFFFFF" w:themeColor="background1"/>
            </w:tcBorders>
            <w:shd w:val="clear" w:color="auto" w:fill="214473"/>
          </w:tcPr>
          <w:p w14:paraId="694E737E" w14:textId="394191FE" w:rsidR="00C627C4" w:rsidRPr="002622C8" w:rsidRDefault="002622C8" w:rsidP="00FD6596">
            <w:pPr>
              <w:pStyle w:val="NormalTableHeader"/>
              <w:rPr>
                <w:lang w:val="es-MX"/>
              </w:rPr>
            </w:pPr>
            <w:r w:rsidRPr="002622C8">
              <w:rPr>
                <w:lang w:val="es-MX"/>
              </w:rPr>
              <w:t>Finalización de los TdR</w:t>
            </w:r>
            <w:r w:rsidR="00C627C4" w:rsidRPr="002622C8">
              <w:rPr>
                <w:lang w:val="es-MX"/>
              </w:rPr>
              <w:t xml:space="preserve"> (2-4 </w:t>
            </w:r>
            <w:r>
              <w:rPr>
                <w:lang w:val="es-MX"/>
              </w:rPr>
              <w:t>semanas</w:t>
            </w:r>
            <w:r w:rsidR="00C627C4" w:rsidRPr="002622C8">
              <w:rPr>
                <w:lang w:val="es-MX"/>
              </w:rPr>
              <w:t>)</w:t>
            </w:r>
          </w:p>
        </w:tc>
        <w:tc>
          <w:tcPr>
            <w:tcW w:w="537" w:type="pct"/>
          </w:tcPr>
          <w:p w14:paraId="01B1A143" w14:textId="43DA19A6" w:rsidR="00C627C4" w:rsidRPr="0047356E" w:rsidRDefault="00C627C4" w:rsidP="00FD6596">
            <w:pPr>
              <w:pStyle w:val="TableNormal1"/>
              <w:rPr>
                <w:highlight w:val="yellow"/>
              </w:rPr>
            </w:pPr>
            <w:r w:rsidRPr="0047356E">
              <w:rPr>
                <w:highlight w:val="yellow"/>
              </w:rPr>
              <w:t>D</w:t>
            </w:r>
            <w:r w:rsidR="002622C8">
              <w:rPr>
                <w:highlight w:val="yellow"/>
              </w:rPr>
              <w:t>ía</w:t>
            </w:r>
            <w:r w:rsidRPr="0047356E">
              <w:rPr>
                <w:highlight w:val="yellow"/>
              </w:rPr>
              <w:t>/m</w:t>
            </w:r>
            <w:r w:rsidR="002622C8">
              <w:rPr>
                <w:highlight w:val="yellow"/>
              </w:rPr>
              <w:t>es</w:t>
            </w:r>
            <w:r w:rsidRPr="0047356E">
              <w:rPr>
                <w:highlight w:val="yellow"/>
              </w:rPr>
              <w:t>/</w:t>
            </w:r>
            <w:r w:rsidR="002622C8">
              <w:rPr>
                <w:highlight w:val="yellow"/>
              </w:rPr>
              <w:t>año</w:t>
            </w:r>
          </w:p>
        </w:tc>
        <w:tc>
          <w:tcPr>
            <w:tcW w:w="516" w:type="pct"/>
          </w:tcPr>
          <w:p w14:paraId="16843DD1" w14:textId="6EA27369"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1486" w:type="pct"/>
          </w:tcPr>
          <w:p w14:paraId="6A44306D" w14:textId="38691BF1" w:rsidR="00C627C4" w:rsidRPr="00DC5946" w:rsidRDefault="00DC5946" w:rsidP="00FD6596">
            <w:pPr>
              <w:pStyle w:val="TableNormal1"/>
              <w:rPr>
                <w:lang w:val="es-MX"/>
              </w:rPr>
            </w:pPr>
            <w:r w:rsidRPr="00DC5946">
              <w:rPr>
                <w:lang w:val="es-MX"/>
              </w:rPr>
              <w:t xml:space="preserve">Iniciar la evaluación en </w:t>
            </w:r>
            <w:r w:rsidRPr="00D9324D">
              <w:rPr>
                <w:i/>
                <w:iCs/>
                <w:lang w:val="es-MX"/>
              </w:rPr>
              <w:t>Unite Evaluation</w:t>
            </w:r>
            <w:r w:rsidRPr="00DC5946">
              <w:rPr>
                <w:lang w:val="es-MX"/>
              </w:rPr>
              <w:t xml:space="preserve"> y </w:t>
            </w:r>
            <w:r w:rsidR="0005404A">
              <w:rPr>
                <w:lang w:val="es-MX"/>
              </w:rPr>
              <w:t xml:space="preserve">subir el borrador de </w:t>
            </w:r>
            <w:r w:rsidRPr="00DC5946">
              <w:rPr>
                <w:lang w:val="es-MX"/>
              </w:rPr>
              <w:t>TdR; finalizar el borrador de los TdR a partir de los comentarios de IES; IES comparte el borrador final con los Socios</w:t>
            </w:r>
            <w:r w:rsidR="004E218A">
              <w:rPr>
                <w:lang w:val="es-MX"/>
              </w:rPr>
              <w:t>/as</w:t>
            </w:r>
            <w:r w:rsidRPr="00DC5946">
              <w:rPr>
                <w:lang w:val="es-MX"/>
              </w:rPr>
              <w:t xml:space="preserve"> Principales para el Aprendizaje (</w:t>
            </w:r>
            <w:r w:rsidR="00BD0AE4" w:rsidRPr="00BD0AE4">
              <w:rPr>
                <w:i/>
                <w:iCs/>
                <w:lang w:val="es-MX"/>
              </w:rPr>
              <w:t>Core Learning Partners</w:t>
            </w:r>
            <w:r w:rsidR="00BD0AE4">
              <w:rPr>
                <w:lang w:val="es-MX"/>
              </w:rPr>
              <w:t>, CLP)</w:t>
            </w:r>
            <w:r w:rsidRPr="00DC5946">
              <w:rPr>
                <w:lang w:val="es-MX"/>
              </w:rPr>
              <w:t xml:space="preserve">; </w:t>
            </w:r>
            <w:r w:rsidR="00852CA6">
              <w:rPr>
                <w:lang w:val="es-MX"/>
              </w:rPr>
              <w:t>la Coordinación</w:t>
            </w:r>
            <w:r w:rsidRPr="00DC5946">
              <w:rPr>
                <w:lang w:val="es-MX"/>
              </w:rPr>
              <w:t xml:space="preserve"> de</w:t>
            </w:r>
            <w:r w:rsidR="0077035A">
              <w:rPr>
                <w:lang w:val="es-MX"/>
              </w:rPr>
              <w:t>l</w:t>
            </w:r>
            <w:r w:rsidRPr="00DC5946">
              <w:rPr>
                <w:lang w:val="es-MX"/>
              </w:rPr>
              <w:t xml:space="preserve"> Proyecto (CM) finaliza los TdR a partir de l</w:t>
            </w:r>
            <w:r>
              <w:rPr>
                <w:lang w:val="es-MX"/>
              </w:rPr>
              <w:t xml:space="preserve">a retroalimentación </w:t>
            </w:r>
            <w:r w:rsidRPr="00DC5946">
              <w:rPr>
                <w:lang w:val="es-MX"/>
              </w:rPr>
              <w:t xml:space="preserve">de los </w:t>
            </w:r>
            <w:r w:rsidR="00BD0AE4">
              <w:rPr>
                <w:lang w:val="es-MX"/>
              </w:rPr>
              <w:t>CLP</w:t>
            </w:r>
            <w:r w:rsidRPr="00DC5946">
              <w:rPr>
                <w:lang w:val="es-MX"/>
              </w:rPr>
              <w:t>.</w:t>
            </w:r>
          </w:p>
        </w:tc>
        <w:tc>
          <w:tcPr>
            <w:tcW w:w="1489" w:type="pct"/>
          </w:tcPr>
          <w:p w14:paraId="5502AA9A" w14:textId="173537B6" w:rsidR="00C627C4" w:rsidRPr="00DC5946" w:rsidRDefault="00DC5946" w:rsidP="00FD6596">
            <w:pPr>
              <w:pStyle w:val="TableNormal1"/>
              <w:rPr>
                <w:lang w:val="es-MX"/>
              </w:rPr>
            </w:pPr>
            <w:r w:rsidRPr="00DC5946">
              <w:rPr>
                <w:lang w:val="es-MX"/>
              </w:rPr>
              <w:t xml:space="preserve">Incluye una semana de revisión por parte de IES y una semana de revisión por parte de los </w:t>
            </w:r>
            <w:r w:rsidR="00BD0AE4">
              <w:rPr>
                <w:lang w:val="es-MX"/>
              </w:rPr>
              <w:t>CLP</w:t>
            </w:r>
            <w:r w:rsidRPr="00DC5946">
              <w:rPr>
                <w:lang w:val="es-MX"/>
              </w:rPr>
              <w:t>; múltiples revisiones por parte de</w:t>
            </w:r>
            <w:r w:rsidR="00852CA6">
              <w:rPr>
                <w:lang w:val="es-MX"/>
              </w:rPr>
              <w:t xml:space="preserve"> la</w:t>
            </w:r>
            <w:r w:rsidRPr="00DC5946">
              <w:rPr>
                <w:lang w:val="es-MX"/>
              </w:rPr>
              <w:t xml:space="preserve"> CP a partir de los comentarios de la IES y los </w:t>
            </w:r>
            <w:r w:rsidR="00BD0AE4">
              <w:rPr>
                <w:lang w:val="es-MX"/>
              </w:rPr>
              <w:t>CLP</w:t>
            </w:r>
            <w:r w:rsidRPr="00DC5946">
              <w:rPr>
                <w:lang w:val="es-MX"/>
              </w:rPr>
              <w:t xml:space="preserve">; autorización final por parte de la IES; </w:t>
            </w:r>
            <w:r>
              <w:rPr>
                <w:lang w:val="es-MX"/>
              </w:rPr>
              <w:t>al mismo tiempo</w:t>
            </w:r>
            <w:r w:rsidRPr="00DC5946">
              <w:rPr>
                <w:lang w:val="es-MX"/>
              </w:rPr>
              <w:t xml:space="preserve">, </w:t>
            </w:r>
            <w:r w:rsidR="00852CA6">
              <w:rPr>
                <w:lang w:val="es-MX"/>
              </w:rPr>
              <w:t>la</w:t>
            </w:r>
            <w:r w:rsidRPr="00DC5946">
              <w:rPr>
                <w:lang w:val="es-MX"/>
              </w:rPr>
              <w:t xml:space="preserve"> CP busca evaluadores/as calificados (consulta con la IES sobre posibles candidatos/as)</w:t>
            </w:r>
          </w:p>
        </w:tc>
      </w:tr>
      <w:tr w:rsidR="00C627C4" w:rsidRPr="003263A4" w14:paraId="473F097B" w14:textId="77777777" w:rsidTr="00FD6596">
        <w:trPr>
          <w:trHeight w:val="1228"/>
        </w:trPr>
        <w:tc>
          <w:tcPr>
            <w:tcW w:w="971" w:type="pct"/>
            <w:tcBorders>
              <w:top w:val="single" w:sz="4" w:space="0" w:color="FFFFFF" w:themeColor="background1"/>
              <w:bottom w:val="single" w:sz="4" w:space="0" w:color="FFFFFF" w:themeColor="background1"/>
            </w:tcBorders>
            <w:shd w:val="clear" w:color="auto" w:fill="214473"/>
          </w:tcPr>
          <w:p w14:paraId="58250D85" w14:textId="2B805BCA" w:rsidR="00C627C4" w:rsidRPr="00242D9E" w:rsidRDefault="00DC5946" w:rsidP="00FD6596">
            <w:pPr>
              <w:pStyle w:val="NormalTableHeader"/>
            </w:pPr>
            <w:r>
              <w:t>Contratación</w:t>
            </w:r>
          </w:p>
          <w:p w14:paraId="20848701" w14:textId="0411429A" w:rsidR="00C627C4" w:rsidRPr="00242D9E" w:rsidRDefault="00C627C4" w:rsidP="00FD6596">
            <w:pPr>
              <w:pStyle w:val="NormalTableHeader"/>
            </w:pPr>
            <w:r w:rsidRPr="00242D9E">
              <w:t xml:space="preserve">(3-4 </w:t>
            </w:r>
            <w:r w:rsidR="00DC5946">
              <w:t>semanas</w:t>
            </w:r>
            <w:r w:rsidRPr="00242D9E">
              <w:t>)</w:t>
            </w:r>
          </w:p>
        </w:tc>
        <w:tc>
          <w:tcPr>
            <w:tcW w:w="537" w:type="pct"/>
          </w:tcPr>
          <w:p w14:paraId="173BE31E" w14:textId="4651DDC4"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516" w:type="pct"/>
          </w:tcPr>
          <w:p w14:paraId="6F84C0C0" w14:textId="5AE329BF"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1486" w:type="pct"/>
          </w:tcPr>
          <w:p w14:paraId="52E37132" w14:textId="511D148D" w:rsidR="00C627C4" w:rsidRPr="00DC5946" w:rsidRDefault="00DC5946" w:rsidP="00FD6596">
            <w:pPr>
              <w:pStyle w:val="TableNormal1"/>
              <w:rPr>
                <w:lang w:val="es-MX"/>
              </w:rPr>
            </w:pPr>
            <w:r w:rsidRPr="00DC5946">
              <w:rPr>
                <w:lang w:val="es-MX"/>
              </w:rPr>
              <w:t xml:space="preserve">Consultar con IES posibles evaluadores/as; </w:t>
            </w:r>
            <w:r w:rsidR="00852CA6">
              <w:rPr>
                <w:lang w:val="es-MX"/>
              </w:rPr>
              <w:t>la CP</w:t>
            </w:r>
            <w:r w:rsidRPr="00DC5946">
              <w:rPr>
                <w:lang w:val="es-MX"/>
              </w:rPr>
              <w:t xml:space="preserve"> gestiona todo el proceso de contratación.</w:t>
            </w:r>
            <w:r w:rsidR="00C627C4" w:rsidRPr="00DC5946">
              <w:rPr>
                <w:rStyle w:val="FootnoteReference"/>
              </w:rPr>
              <w:footnoteReference w:id="14"/>
            </w:r>
          </w:p>
        </w:tc>
        <w:tc>
          <w:tcPr>
            <w:tcW w:w="1489" w:type="pct"/>
          </w:tcPr>
          <w:p w14:paraId="7A7A7748" w14:textId="187275C2" w:rsidR="00C627C4" w:rsidRPr="00DC5946" w:rsidRDefault="00DC5946" w:rsidP="00FD6596">
            <w:pPr>
              <w:pStyle w:val="TableNormal1"/>
              <w:rPr>
                <w:lang w:val="es-MX"/>
              </w:rPr>
            </w:pPr>
            <w:r w:rsidRPr="00DC5946">
              <w:rPr>
                <w:lang w:val="es-MX"/>
              </w:rPr>
              <w:t xml:space="preserve">Revisión y autorización de las personas evaluadoras por parte de IES antes de que </w:t>
            </w:r>
            <w:r w:rsidR="00852CA6">
              <w:rPr>
                <w:lang w:val="es-MX"/>
              </w:rPr>
              <w:t>la CP</w:t>
            </w:r>
            <w:r w:rsidRPr="00DC5946">
              <w:rPr>
                <w:lang w:val="es-MX"/>
              </w:rPr>
              <w:t xml:space="preserve"> inicie la contratación. </w:t>
            </w:r>
            <w:r w:rsidRPr="00DC5946">
              <w:rPr>
                <w:highlight w:val="yellow"/>
                <w:lang w:val="es-MX"/>
              </w:rPr>
              <w:t xml:space="preserve">Nota: se debe seguir el proceso habitual de contratación </w:t>
            </w:r>
            <w:r>
              <w:rPr>
                <w:highlight w:val="yellow"/>
                <w:lang w:val="es-MX"/>
              </w:rPr>
              <w:lastRenderedPageBreak/>
              <w:t>para</w:t>
            </w:r>
            <w:r w:rsidRPr="00DC5946">
              <w:rPr>
                <w:highlight w:val="yellow"/>
                <w:lang w:val="es-MX"/>
              </w:rPr>
              <w:t xml:space="preserve"> consultorías internacionales/nacionales.</w:t>
            </w:r>
          </w:p>
        </w:tc>
      </w:tr>
      <w:tr w:rsidR="00C627C4" w:rsidRPr="003263A4" w14:paraId="254AA909" w14:textId="77777777" w:rsidTr="00FD6596">
        <w:trPr>
          <w:trHeight w:val="1012"/>
        </w:trPr>
        <w:tc>
          <w:tcPr>
            <w:tcW w:w="971" w:type="pct"/>
            <w:tcBorders>
              <w:top w:val="single" w:sz="4" w:space="0" w:color="FFFFFF" w:themeColor="background1"/>
              <w:bottom w:val="single" w:sz="4" w:space="0" w:color="FFFFFF" w:themeColor="background1"/>
            </w:tcBorders>
            <w:shd w:val="clear" w:color="auto" w:fill="214473"/>
            <w:hideMark/>
          </w:tcPr>
          <w:p w14:paraId="4A0F2DD6" w14:textId="1742B667" w:rsidR="00C627C4" w:rsidRPr="00DC5946" w:rsidRDefault="00DC5946" w:rsidP="00FD6596">
            <w:pPr>
              <w:pStyle w:val="NormalTableHeader"/>
              <w:rPr>
                <w:lang w:val="es-MX"/>
              </w:rPr>
            </w:pPr>
            <w:r w:rsidRPr="00DC5946">
              <w:rPr>
                <w:lang w:val="es-MX"/>
              </w:rPr>
              <w:lastRenderedPageBreak/>
              <w:t>Informe de Inicio</w:t>
            </w:r>
            <w:r w:rsidR="00C627C4" w:rsidRPr="00DC5946">
              <w:rPr>
                <w:lang w:val="es-MX"/>
              </w:rPr>
              <w:t>, incl</w:t>
            </w:r>
            <w:r w:rsidRPr="00DC5946">
              <w:rPr>
                <w:lang w:val="es-MX"/>
              </w:rPr>
              <w:t xml:space="preserve">uido el </w:t>
            </w:r>
            <w:r w:rsidR="00C864EA">
              <w:rPr>
                <w:lang w:val="es-MX"/>
              </w:rPr>
              <w:t>estudio de gabinete</w:t>
            </w:r>
            <w:r>
              <w:rPr>
                <w:lang w:val="es-MX"/>
              </w:rPr>
              <w:t xml:space="preserve"> </w:t>
            </w:r>
            <w:r w:rsidR="00C627C4" w:rsidRPr="00DC5946">
              <w:rPr>
                <w:lang w:val="es-MX"/>
              </w:rPr>
              <w:t xml:space="preserve">(2 </w:t>
            </w:r>
            <w:r>
              <w:rPr>
                <w:lang w:val="es-MX"/>
              </w:rPr>
              <w:t>semanas</w:t>
            </w:r>
            <w:r w:rsidR="00C627C4" w:rsidRPr="00DC5946">
              <w:rPr>
                <w:lang w:val="es-MX"/>
              </w:rPr>
              <w:t>)</w:t>
            </w:r>
          </w:p>
        </w:tc>
        <w:tc>
          <w:tcPr>
            <w:tcW w:w="537" w:type="pct"/>
            <w:hideMark/>
          </w:tcPr>
          <w:p w14:paraId="435E4555" w14:textId="69C4E5FC"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516" w:type="pct"/>
            <w:hideMark/>
          </w:tcPr>
          <w:p w14:paraId="12969883" w14:textId="764F4337"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1486" w:type="pct"/>
            <w:hideMark/>
          </w:tcPr>
          <w:p w14:paraId="366589C5" w14:textId="54C88771" w:rsidR="00C627C4" w:rsidRPr="00DC5946" w:rsidRDefault="00DC5946" w:rsidP="00FD6596">
            <w:pPr>
              <w:pStyle w:val="TableNormal1"/>
              <w:rPr>
                <w:lang w:val="es-MX"/>
              </w:rPr>
            </w:pPr>
            <w:r w:rsidRPr="00DC5946">
              <w:rPr>
                <w:lang w:val="es-MX"/>
              </w:rPr>
              <w:t xml:space="preserve">Reunión inicial con </w:t>
            </w:r>
            <w:r w:rsidR="00852CA6">
              <w:rPr>
                <w:lang w:val="es-MX"/>
              </w:rPr>
              <w:t xml:space="preserve">la </w:t>
            </w:r>
            <w:r w:rsidRPr="00DC5946">
              <w:rPr>
                <w:lang w:val="es-MX"/>
              </w:rPr>
              <w:t xml:space="preserve">CP y el equipo evaluador; </w:t>
            </w:r>
            <w:r w:rsidR="00C864EA">
              <w:rPr>
                <w:lang w:val="es-MX"/>
              </w:rPr>
              <w:t>estudio de gabinete</w:t>
            </w:r>
            <w:r w:rsidR="00BD0AE4">
              <w:rPr>
                <w:lang w:val="es-MX"/>
              </w:rPr>
              <w:t xml:space="preserve"> </w:t>
            </w:r>
            <w:r w:rsidR="00BD0AE4" w:rsidRPr="00BD0AE4">
              <w:rPr>
                <w:i/>
                <w:iCs/>
                <w:lang w:val="es-MX"/>
              </w:rPr>
              <w:t>(desk review)</w:t>
            </w:r>
            <w:r w:rsidRPr="00DC5946">
              <w:rPr>
                <w:lang w:val="es-MX"/>
              </w:rPr>
              <w:t xml:space="preserve"> por parte de las y los evaluadores, seguido de un borrador del Informe de Inicio; autorización de la versión final del Informe de Inicio por parte de IES.</w:t>
            </w:r>
          </w:p>
        </w:tc>
        <w:tc>
          <w:tcPr>
            <w:tcW w:w="1489" w:type="pct"/>
          </w:tcPr>
          <w:p w14:paraId="69F60129" w14:textId="77777777" w:rsidR="00DC5946" w:rsidRDefault="00DC5946" w:rsidP="00FD6596">
            <w:pPr>
              <w:pStyle w:val="TableNormal1"/>
              <w:rPr>
                <w:lang w:val="es-MX"/>
              </w:rPr>
            </w:pPr>
            <w:r w:rsidRPr="00DC5946">
              <w:rPr>
                <w:lang w:val="es-MX"/>
              </w:rPr>
              <w:t>Incluye una semana para la revisión y autorización por parte de IES</w:t>
            </w:r>
            <w:r>
              <w:rPr>
                <w:lang w:val="es-MX"/>
              </w:rPr>
              <w:t>.</w:t>
            </w:r>
            <w:r w:rsidRPr="00DC5946">
              <w:rPr>
                <w:lang w:val="es-MX"/>
              </w:rPr>
              <w:t xml:space="preserve"> </w:t>
            </w:r>
          </w:p>
          <w:p w14:paraId="70631C89" w14:textId="006CD362" w:rsidR="00C627C4" w:rsidRPr="00DC5946" w:rsidRDefault="00DC5946" w:rsidP="00FD6596">
            <w:pPr>
              <w:pStyle w:val="TableNormal1"/>
              <w:rPr>
                <w:lang w:val="es-MX"/>
              </w:rPr>
            </w:pPr>
            <w:r w:rsidRPr="00DC5946">
              <w:rPr>
                <w:lang w:val="es-MX"/>
              </w:rPr>
              <w:t>IES puede participar en la reunión inicial.</w:t>
            </w:r>
          </w:p>
        </w:tc>
      </w:tr>
      <w:tr w:rsidR="00C627C4" w:rsidRPr="003263A4" w14:paraId="0F1E4ADF" w14:textId="77777777" w:rsidTr="00FD6596">
        <w:trPr>
          <w:trHeight w:val="630"/>
        </w:trPr>
        <w:tc>
          <w:tcPr>
            <w:tcW w:w="971" w:type="pct"/>
            <w:tcBorders>
              <w:top w:val="single" w:sz="4" w:space="0" w:color="FFFFFF" w:themeColor="background1"/>
              <w:bottom w:val="single" w:sz="4" w:space="0" w:color="FFFFFF" w:themeColor="background1"/>
            </w:tcBorders>
            <w:shd w:val="clear" w:color="auto" w:fill="214473"/>
            <w:hideMark/>
          </w:tcPr>
          <w:p w14:paraId="3C437C16" w14:textId="579A0834" w:rsidR="00C627C4" w:rsidRPr="00DC5946" w:rsidRDefault="004D7829" w:rsidP="00FD6596">
            <w:pPr>
              <w:pStyle w:val="NormalTableHeader"/>
              <w:rPr>
                <w:lang w:val="es-MX"/>
              </w:rPr>
            </w:pPr>
            <w:r>
              <w:rPr>
                <w:lang w:val="es-MX"/>
              </w:rPr>
              <w:t>Recopilación</w:t>
            </w:r>
            <w:r w:rsidR="00DC5946" w:rsidRPr="00DC5946">
              <w:rPr>
                <w:lang w:val="es-MX"/>
              </w:rPr>
              <w:t xml:space="preserve"> de datos</w:t>
            </w:r>
            <w:r w:rsidR="00C627C4" w:rsidRPr="00DC5946">
              <w:rPr>
                <w:lang w:val="es-MX"/>
              </w:rPr>
              <w:t xml:space="preserve"> (incl</w:t>
            </w:r>
            <w:r w:rsidR="00DC5946">
              <w:rPr>
                <w:lang w:val="es-MX"/>
              </w:rPr>
              <w:t>uidas las misiones de campo</w:t>
            </w:r>
            <w:r w:rsidR="00C627C4" w:rsidRPr="00DC5946">
              <w:rPr>
                <w:lang w:val="es-MX"/>
              </w:rPr>
              <w:t>)</w:t>
            </w:r>
          </w:p>
          <w:p w14:paraId="03FC2C37" w14:textId="7C9D3A60" w:rsidR="00C627C4" w:rsidRPr="00242D9E" w:rsidRDefault="00C627C4" w:rsidP="00FD6596">
            <w:pPr>
              <w:pStyle w:val="NormalTableHeader"/>
            </w:pPr>
            <w:r w:rsidRPr="00242D9E">
              <w:t xml:space="preserve">(3-4 </w:t>
            </w:r>
            <w:r w:rsidR="004D7829">
              <w:t>semanas</w:t>
            </w:r>
            <w:r w:rsidRPr="00242D9E">
              <w:t>)</w:t>
            </w:r>
            <w:r w:rsidRPr="00242D9E">
              <w:rPr>
                <w:rStyle w:val="FootnoteReference"/>
              </w:rPr>
              <w:footnoteReference w:id="15"/>
            </w:r>
          </w:p>
        </w:tc>
        <w:tc>
          <w:tcPr>
            <w:tcW w:w="537" w:type="pct"/>
            <w:hideMark/>
          </w:tcPr>
          <w:p w14:paraId="7C38F3BF" w14:textId="4F36A6B9"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516" w:type="pct"/>
            <w:hideMark/>
          </w:tcPr>
          <w:p w14:paraId="2FEBE850" w14:textId="5C6C144C" w:rsidR="00C627C4" w:rsidRPr="0047356E"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1486" w:type="pct"/>
            <w:hideMark/>
          </w:tcPr>
          <w:p w14:paraId="083C1DB5" w14:textId="259236FB" w:rsidR="00C627C4" w:rsidRPr="00790DED" w:rsidRDefault="00DC5946" w:rsidP="00FD6596">
            <w:pPr>
              <w:pStyle w:val="TableNormal1"/>
              <w:rPr>
                <w:lang w:val="es-MX"/>
              </w:rPr>
            </w:pPr>
            <w:r w:rsidRPr="00DC5946">
              <w:rPr>
                <w:lang w:val="es-MX"/>
              </w:rPr>
              <w:t>Misiones de campo, observación, entrevis</w:t>
            </w:r>
            <w:r>
              <w:rPr>
                <w:lang w:val="es-MX"/>
              </w:rPr>
              <w:t xml:space="preserve">ta, etc. por parte del equipo evaluador. </w:t>
            </w:r>
          </w:p>
        </w:tc>
        <w:tc>
          <w:tcPr>
            <w:tcW w:w="1489" w:type="pct"/>
          </w:tcPr>
          <w:p w14:paraId="7EDDEF6F" w14:textId="2C9DF080" w:rsidR="00DC5946" w:rsidRPr="00DC5946" w:rsidRDefault="00C627C4" w:rsidP="00FD6596">
            <w:pPr>
              <w:pStyle w:val="TableNormal1"/>
              <w:rPr>
                <w:lang w:val="es-MX"/>
              </w:rPr>
            </w:pPr>
            <w:r w:rsidRPr="00DC5946">
              <w:rPr>
                <w:lang w:val="es-MX"/>
              </w:rPr>
              <w:t>C</w:t>
            </w:r>
            <w:r w:rsidR="00DC5946" w:rsidRPr="00DC5946">
              <w:rPr>
                <w:lang w:val="es-MX"/>
              </w:rPr>
              <w:t xml:space="preserve">oordinación de la recopilación de datos y logística por </w:t>
            </w:r>
            <w:r w:rsidR="00852CA6">
              <w:rPr>
                <w:lang w:val="es-MX"/>
              </w:rPr>
              <w:t>la CP</w:t>
            </w:r>
            <w:r w:rsidR="00DC5946">
              <w:rPr>
                <w:lang w:val="es-MX"/>
              </w:rPr>
              <w:t xml:space="preserve">. </w:t>
            </w:r>
          </w:p>
          <w:p w14:paraId="5CCBBCFE" w14:textId="77777777" w:rsidR="00C627C4" w:rsidRPr="00852CA6" w:rsidRDefault="00C627C4" w:rsidP="00FD6596">
            <w:pPr>
              <w:pStyle w:val="TableNormal1"/>
              <w:rPr>
                <w:lang w:val="es-MX"/>
              </w:rPr>
            </w:pPr>
          </w:p>
        </w:tc>
      </w:tr>
      <w:tr w:rsidR="00C627C4" w:rsidRPr="003263A4" w14:paraId="1D4CEAAA" w14:textId="77777777" w:rsidTr="00FD6596">
        <w:trPr>
          <w:trHeight w:val="89"/>
        </w:trPr>
        <w:tc>
          <w:tcPr>
            <w:tcW w:w="971" w:type="pct"/>
            <w:vMerge w:val="restart"/>
            <w:tcBorders>
              <w:top w:val="single" w:sz="4" w:space="0" w:color="FFFFFF" w:themeColor="background1"/>
            </w:tcBorders>
            <w:shd w:val="clear" w:color="auto" w:fill="214473"/>
            <w:hideMark/>
          </w:tcPr>
          <w:p w14:paraId="182B0463" w14:textId="419C192E" w:rsidR="00C627C4" w:rsidRPr="004D7829" w:rsidRDefault="004D7829" w:rsidP="00FD6596">
            <w:pPr>
              <w:pStyle w:val="NormalTableHeader"/>
              <w:rPr>
                <w:lang w:val="es-MX"/>
              </w:rPr>
            </w:pPr>
            <w:r w:rsidRPr="004D7829">
              <w:rPr>
                <w:lang w:val="es-MX"/>
              </w:rPr>
              <w:t xml:space="preserve">Análisis y borrador del </w:t>
            </w:r>
            <w:r>
              <w:rPr>
                <w:lang w:val="es-MX"/>
              </w:rPr>
              <w:t>I</w:t>
            </w:r>
            <w:r w:rsidRPr="004D7829">
              <w:rPr>
                <w:lang w:val="es-MX"/>
              </w:rPr>
              <w:t>nforme</w:t>
            </w:r>
          </w:p>
          <w:p w14:paraId="4554065B" w14:textId="6CECDBC4" w:rsidR="00C627C4" w:rsidRPr="00790DED" w:rsidRDefault="00C627C4" w:rsidP="00FD6596">
            <w:pPr>
              <w:pStyle w:val="NormalTableHeader"/>
              <w:rPr>
                <w:lang w:val="es-MX"/>
              </w:rPr>
            </w:pPr>
            <w:r w:rsidRPr="00790DED">
              <w:rPr>
                <w:lang w:val="es-MX"/>
              </w:rPr>
              <w:t>(3-4</w:t>
            </w:r>
            <w:r w:rsidR="004D7829" w:rsidRPr="00790DED">
              <w:rPr>
                <w:lang w:val="es-MX"/>
              </w:rPr>
              <w:t xml:space="preserve"> semanas</w:t>
            </w:r>
            <w:r w:rsidRPr="00790DED">
              <w:rPr>
                <w:lang w:val="es-MX"/>
              </w:rPr>
              <w:t>)</w:t>
            </w:r>
          </w:p>
        </w:tc>
        <w:tc>
          <w:tcPr>
            <w:tcW w:w="537" w:type="pct"/>
            <w:hideMark/>
          </w:tcPr>
          <w:p w14:paraId="4384BA55" w14:textId="2BA29AD5" w:rsidR="00C627C4" w:rsidRPr="0017134F"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516" w:type="pct"/>
            <w:hideMark/>
          </w:tcPr>
          <w:p w14:paraId="55ED3096" w14:textId="2B0A93D1" w:rsidR="00C627C4" w:rsidRPr="0017134F" w:rsidRDefault="002622C8" w:rsidP="00FD6596">
            <w:pPr>
              <w:pStyle w:val="TableNormal1"/>
              <w:rPr>
                <w:highlight w:val="yellow"/>
              </w:rPr>
            </w:pPr>
            <w:r w:rsidRPr="0047356E">
              <w:rPr>
                <w:highlight w:val="yellow"/>
              </w:rPr>
              <w:t>D</w:t>
            </w:r>
            <w:r>
              <w:rPr>
                <w:highlight w:val="yellow"/>
              </w:rPr>
              <w:t>ía</w:t>
            </w:r>
            <w:r w:rsidRPr="0047356E">
              <w:rPr>
                <w:highlight w:val="yellow"/>
              </w:rPr>
              <w:t>/m</w:t>
            </w:r>
            <w:r>
              <w:rPr>
                <w:highlight w:val="yellow"/>
              </w:rPr>
              <w:t>es</w:t>
            </w:r>
            <w:r w:rsidRPr="0047356E">
              <w:rPr>
                <w:highlight w:val="yellow"/>
              </w:rPr>
              <w:t>/</w:t>
            </w:r>
            <w:r>
              <w:rPr>
                <w:highlight w:val="yellow"/>
              </w:rPr>
              <w:t>año</w:t>
            </w:r>
          </w:p>
        </w:tc>
        <w:tc>
          <w:tcPr>
            <w:tcW w:w="1486" w:type="pct"/>
            <w:hideMark/>
          </w:tcPr>
          <w:p w14:paraId="076DBEF1" w14:textId="5BFA2412" w:rsidR="00C627C4" w:rsidRPr="00852CA6" w:rsidRDefault="00852CA6" w:rsidP="00FD6596">
            <w:pPr>
              <w:pStyle w:val="TableNormal1"/>
              <w:rPr>
                <w:lang w:val="es-MX"/>
              </w:rPr>
            </w:pPr>
            <w:r w:rsidRPr="00852CA6">
              <w:rPr>
                <w:lang w:val="es-MX"/>
              </w:rPr>
              <w:t>Análisis de datos y redacción del informe por parte de</w:t>
            </w:r>
            <w:r>
              <w:rPr>
                <w:lang w:val="es-MX"/>
              </w:rPr>
              <w:t xml:space="preserve">l equipo evaluador. </w:t>
            </w:r>
          </w:p>
        </w:tc>
        <w:tc>
          <w:tcPr>
            <w:tcW w:w="1489" w:type="pct"/>
            <w:vMerge w:val="restart"/>
          </w:tcPr>
          <w:p w14:paraId="559CE1E2" w14:textId="366583AA" w:rsidR="0077035A" w:rsidRPr="0077035A" w:rsidRDefault="0077035A" w:rsidP="00FD6596">
            <w:pPr>
              <w:pStyle w:val="TableNormal1"/>
              <w:rPr>
                <w:lang w:val="es-MX"/>
              </w:rPr>
            </w:pPr>
            <w:r w:rsidRPr="0077035A">
              <w:rPr>
                <w:lang w:val="es-MX"/>
              </w:rPr>
              <w:t>Incluye 1 semana de revisión por IES</w:t>
            </w:r>
            <w:r>
              <w:rPr>
                <w:lang w:val="es-MX"/>
              </w:rPr>
              <w:t>, seguida de una semana de revisión por la CP.</w:t>
            </w:r>
          </w:p>
          <w:p w14:paraId="5593AC7C" w14:textId="77777777" w:rsidR="00C627C4" w:rsidRPr="00790DED" w:rsidRDefault="00C627C4" w:rsidP="00FD6596">
            <w:pPr>
              <w:pStyle w:val="TableNormal1"/>
              <w:rPr>
                <w:lang w:val="es-MX"/>
              </w:rPr>
            </w:pPr>
          </w:p>
        </w:tc>
      </w:tr>
      <w:tr w:rsidR="00C627C4" w:rsidRPr="003263A4" w14:paraId="01DF27F5" w14:textId="77777777" w:rsidTr="00FD6596">
        <w:trPr>
          <w:trHeight w:val="399"/>
        </w:trPr>
        <w:tc>
          <w:tcPr>
            <w:tcW w:w="971" w:type="pct"/>
            <w:vMerge/>
            <w:shd w:val="clear" w:color="auto" w:fill="214473"/>
          </w:tcPr>
          <w:p w14:paraId="2AD33887" w14:textId="77777777" w:rsidR="00C627C4" w:rsidRPr="00790DED" w:rsidRDefault="00C627C4" w:rsidP="00FD6596">
            <w:pPr>
              <w:pStyle w:val="NormalTableHeader"/>
              <w:rPr>
                <w:lang w:val="es-MX"/>
              </w:rPr>
            </w:pPr>
          </w:p>
        </w:tc>
        <w:tc>
          <w:tcPr>
            <w:tcW w:w="537" w:type="pct"/>
          </w:tcPr>
          <w:p w14:paraId="042C5270" w14:textId="3B47D56F" w:rsidR="00C627C4" w:rsidRPr="0017134F" w:rsidRDefault="00D9324D" w:rsidP="00FD6596">
            <w:pPr>
              <w:pStyle w:val="TableNormal1"/>
              <w:rPr>
                <w:highlight w:val="yellow"/>
              </w:rPr>
            </w:pPr>
            <w:r>
              <w:rPr>
                <w:highlight w:val="yellow"/>
              </w:rPr>
              <w:t>Día/mes/año</w:t>
            </w:r>
          </w:p>
        </w:tc>
        <w:tc>
          <w:tcPr>
            <w:tcW w:w="516" w:type="pct"/>
          </w:tcPr>
          <w:p w14:paraId="3363396D" w14:textId="523D63E3" w:rsidR="00C627C4" w:rsidRPr="0017134F" w:rsidRDefault="00D9324D" w:rsidP="00FD6596">
            <w:pPr>
              <w:pStyle w:val="TableNormal1"/>
              <w:rPr>
                <w:highlight w:val="yellow"/>
              </w:rPr>
            </w:pPr>
            <w:r>
              <w:rPr>
                <w:highlight w:val="yellow"/>
              </w:rPr>
              <w:t>Día/mes/año</w:t>
            </w:r>
          </w:p>
        </w:tc>
        <w:tc>
          <w:tcPr>
            <w:tcW w:w="1486" w:type="pct"/>
          </w:tcPr>
          <w:p w14:paraId="009EE0EB" w14:textId="73D790D9" w:rsidR="00C627C4" w:rsidRPr="00852CA6" w:rsidRDefault="00852CA6" w:rsidP="00FD6596">
            <w:pPr>
              <w:pStyle w:val="TableNormal1"/>
              <w:rPr>
                <w:lang w:val="es-MX"/>
              </w:rPr>
            </w:pPr>
            <w:r w:rsidRPr="00852CA6">
              <w:rPr>
                <w:lang w:val="es-MX"/>
              </w:rPr>
              <w:t xml:space="preserve">Revisión </w:t>
            </w:r>
            <w:r>
              <w:rPr>
                <w:lang w:val="es-MX"/>
              </w:rPr>
              <w:t xml:space="preserve">por </w:t>
            </w:r>
            <w:r w:rsidRPr="00852CA6">
              <w:rPr>
                <w:lang w:val="es-MX"/>
              </w:rPr>
              <w:t xml:space="preserve">IES; revisión </w:t>
            </w:r>
            <w:r>
              <w:rPr>
                <w:lang w:val="es-MX"/>
              </w:rPr>
              <w:t>por la CP</w:t>
            </w:r>
            <w:r w:rsidRPr="00852CA6">
              <w:rPr>
                <w:lang w:val="es-MX"/>
              </w:rPr>
              <w:t xml:space="preserve">; revisión del </w:t>
            </w:r>
            <w:r>
              <w:rPr>
                <w:lang w:val="es-MX"/>
              </w:rPr>
              <w:t>borrador</w:t>
            </w:r>
            <w:r w:rsidRPr="00852CA6">
              <w:rPr>
                <w:lang w:val="es-MX"/>
              </w:rPr>
              <w:t xml:space="preserve"> de </w:t>
            </w:r>
            <w:r>
              <w:rPr>
                <w:lang w:val="es-MX"/>
              </w:rPr>
              <w:t>I</w:t>
            </w:r>
            <w:r w:rsidRPr="00852CA6">
              <w:rPr>
                <w:lang w:val="es-MX"/>
              </w:rPr>
              <w:t>nforme po</w:t>
            </w:r>
            <w:r>
              <w:rPr>
                <w:lang w:val="es-MX"/>
              </w:rPr>
              <w:t xml:space="preserve">r el equipo evaluador. </w:t>
            </w:r>
          </w:p>
        </w:tc>
        <w:tc>
          <w:tcPr>
            <w:tcW w:w="1489" w:type="pct"/>
            <w:vMerge/>
          </w:tcPr>
          <w:p w14:paraId="6A27546F" w14:textId="77777777" w:rsidR="00C627C4" w:rsidRPr="00852CA6" w:rsidRDefault="00C627C4" w:rsidP="00FD6596">
            <w:pPr>
              <w:pStyle w:val="TableNormal1"/>
              <w:rPr>
                <w:lang w:val="es-MX"/>
              </w:rPr>
            </w:pPr>
          </w:p>
        </w:tc>
      </w:tr>
      <w:tr w:rsidR="00C627C4" w:rsidRPr="003263A4" w14:paraId="31A1C6B7" w14:textId="77777777" w:rsidTr="00FD6596">
        <w:trPr>
          <w:trHeight w:val="810"/>
        </w:trPr>
        <w:tc>
          <w:tcPr>
            <w:tcW w:w="971" w:type="pct"/>
            <w:tcBorders>
              <w:bottom w:val="single" w:sz="4" w:space="0" w:color="FFFFFF" w:themeColor="background1"/>
            </w:tcBorders>
            <w:shd w:val="clear" w:color="auto" w:fill="214473"/>
          </w:tcPr>
          <w:p w14:paraId="4EA51E86" w14:textId="73E8328B" w:rsidR="00F014B4" w:rsidRPr="00F014B4" w:rsidRDefault="00F014B4" w:rsidP="00FD6596">
            <w:pPr>
              <w:pStyle w:val="NormalTableHeader"/>
              <w:rPr>
                <w:lang w:val="es-MX"/>
              </w:rPr>
            </w:pPr>
            <w:r w:rsidRPr="00F014B4">
              <w:rPr>
                <w:lang w:val="es-MX"/>
              </w:rPr>
              <w:t xml:space="preserve">Borrador del Informe para comentarios por parte de los </w:t>
            </w:r>
            <w:r w:rsidR="00BD0AE4">
              <w:rPr>
                <w:lang w:val="es-MX"/>
              </w:rPr>
              <w:t>CLP</w:t>
            </w:r>
            <w:r>
              <w:rPr>
                <w:lang w:val="es-MX"/>
              </w:rPr>
              <w:t>.</w:t>
            </w:r>
          </w:p>
          <w:p w14:paraId="20262003" w14:textId="205C9E55" w:rsidR="00C627C4" w:rsidRPr="00790DED" w:rsidRDefault="00C627C4" w:rsidP="00FD6596">
            <w:pPr>
              <w:pStyle w:val="NormalTableHeader"/>
              <w:rPr>
                <w:lang w:val="es-MX"/>
              </w:rPr>
            </w:pPr>
          </w:p>
        </w:tc>
        <w:tc>
          <w:tcPr>
            <w:tcW w:w="537" w:type="pct"/>
          </w:tcPr>
          <w:p w14:paraId="71A6C85C" w14:textId="322BD9B3" w:rsidR="00C627C4" w:rsidRPr="0017134F" w:rsidRDefault="00D9324D" w:rsidP="00FD6596">
            <w:pPr>
              <w:pStyle w:val="TableNormal1"/>
              <w:rPr>
                <w:highlight w:val="yellow"/>
              </w:rPr>
            </w:pPr>
            <w:r>
              <w:rPr>
                <w:highlight w:val="yellow"/>
              </w:rPr>
              <w:t>Día/mes/año</w:t>
            </w:r>
          </w:p>
        </w:tc>
        <w:tc>
          <w:tcPr>
            <w:tcW w:w="516" w:type="pct"/>
          </w:tcPr>
          <w:p w14:paraId="2661773F" w14:textId="0277E4BA" w:rsidR="00C627C4" w:rsidRPr="0017134F" w:rsidRDefault="00D9324D" w:rsidP="00FD6596">
            <w:pPr>
              <w:pStyle w:val="TableNormal1"/>
              <w:rPr>
                <w:highlight w:val="yellow"/>
              </w:rPr>
            </w:pPr>
            <w:r>
              <w:rPr>
                <w:highlight w:val="yellow"/>
              </w:rPr>
              <w:t>Día/mes/año</w:t>
            </w:r>
          </w:p>
        </w:tc>
        <w:tc>
          <w:tcPr>
            <w:tcW w:w="1486" w:type="pct"/>
          </w:tcPr>
          <w:p w14:paraId="04286F40" w14:textId="34AD929C" w:rsidR="00C627C4" w:rsidRPr="00852CA6" w:rsidRDefault="00852CA6" w:rsidP="00FD6596">
            <w:pPr>
              <w:pStyle w:val="TableNormal1"/>
              <w:rPr>
                <w:lang w:val="es-MX"/>
              </w:rPr>
            </w:pPr>
            <w:r w:rsidRPr="00852CA6">
              <w:rPr>
                <w:lang w:val="es-MX"/>
              </w:rPr>
              <w:t xml:space="preserve">Revisión por los </w:t>
            </w:r>
            <w:r w:rsidR="00BD0AE4">
              <w:rPr>
                <w:lang w:val="es-MX"/>
              </w:rPr>
              <w:t>CLP</w:t>
            </w:r>
            <w:r w:rsidRPr="00852CA6">
              <w:rPr>
                <w:lang w:val="es-MX"/>
              </w:rPr>
              <w:t xml:space="preserve"> y </w:t>
            </w:r>
            <w:r>
              <w:rPr>
                <w:lang w:val="es-MX"/>
              </w:rPr>
              <w:t>envío</w:t>
            </w:r>
            <w:r w:rsidRPr="00852CA6">
              <w:rPr>
                <w:lang w:val="es-MX"/>
              </w:rPr>
              <w:t xml:space="preserve"> de comenta</w:t>
            </w:r>
            <w:r>
              <w:rPr>
                <w:lang w:val="es-MX"/>
              </w:rPr>
              <w:t>rios a IES.</w:t>
            </w:r>
          </w:p>
        </w:tc>
        <w:tc>
          <w:tcPr>
            <w:tcW w:w="1489" w:type="pct"/>
          </w:tcPr>
          <w:p w14:paraId="1BA6521A" w14:textId="42AFF889" w:rsidR="0077035A" w:rsidRPr="0077035A" w:rsidRDefault="0077035A" w:rsidP="00FD6596">
            <w:pPr>
              <w:pStyle w:val="TableNormal1"/>
              <w:rPr>
                <w:lang w:val="es-MX"/>
              </w:rPr>
            </w:pPr>
            <w:r w:rsidRPr="0077035A">
              <w:rPr>
                <w:lang w:val="es-MX"/>
              </w:rPr>
              <w:t xml:space="preserve">Los comentarios de los </w:t>
            </w:r>
            <w:r w:rsidR="00BD0AE4">
              <w:rPr>
                <w:lang w:val="es-MX"/>
              </w:rPr>
              <w:t>CLP</w:t>
            </w:r>
            <w:r>
              <w:rPr>
                <w:lang w:val="es-MX"/>
              </w:rPr>
              <w:t xml:space="preserve"> son recopilados y compartidos por IES con el equipo evaluador. </w:t>
            </w:r>
          </w:p>
          <w:p w14:paraId="1E40A90B" w14:textId="4202227B" w:rsidR="00C627C4" w:rsidRPr="00790DED" w:rsidRDefault="00C627C4" w:rsidP="00FD6596">
            <w:pPr>
              <w:pStyle w:val="TableNormal1"/>
              <w:rPr>
                <w:lang w:val="es-MX"/>
              </w:rPr>
            </w:pPr>
          </w:p>
        </w:tc>
      </w:tr>
      <w:tr w:rsidR="00C627C4" w:rsidRPr="003263A4" w14:paraId="343871E0" w14:textId="77777777" w:rsidTr="00FD6596">
        <w:trPr>
          <w:trHeight w:val="48"/>
        </w:trPr>
        <w:tc>
          <w:tcPr>
            <w:tcW w:w="971" w:type="pct"/>
            <w:tcBorders>
              <w:top w:val="single" w:sz="4" w:space="0" w:color="FFFFFF" w:themeColor="background1"/>
            </w:tcBorders>
            <w:shd w:val="clear" w:color="auto" w:fill="214473"/>
            <w:hideMark/>
          </w:tcPr>
          <w:p w14:paraId="12FAEEDB" w14:textId="3361D095" w:rsidR="00C627C4" w:rsidRPr="00852CA6" w:rsidRDefault="00F014B4" w:rsidP="00FD6596">
            <w:pPr>
              <w:pStyle w:val="NormalTableHeader"/>
              <w:rPr>
                <w:lang w:val="es-MX"/>
              </w:rPr>
            </w:pPr>
            <w:r w:rsidRPr="00852CA6">
              <w:rPr>
                <w:lang w:val="es-MX"/>
              </w:rPr>
              <w:t>Informe final</w:t>
            </w:r>
            <w:r w:rsidR="00C627C4" w:rsidRPr="00852CA6">
              <w:rPr>
                <w:lang w:val="es-MX"/>
              </w:rPr>
              <w:t xml:space="preserve">, </w:t>
            </w:r>
            <w:r w:rsidRPr="00852CA6">
              <w:rPr>
                <w:lang w:val="es-MX"/>
              </w:rPr>
              <w:t>Resumen de la evaluación</w:t>
            </w:r>
            <w:r w:rsidR="00C627C4" w:rsidRPr="00852CA6">
              <w:rPr>
                <w:lang w:val="es-MX"/>
              </w:rPr>
              <w:t xml:space="preserve">, </w:t>
            </w:r>
            <w:r w:rsidRPr="00852CA6">
              <w:rPr>
                <w:lang w:val="es-MX"/>
              </w:rPr>
              <w:t xml:space="preserve">diapositivas de PowerPoint y </w:t>
            </w:r>
            <w:r w:rsidR="00852CA6">
              <w:rPr>
                <w:lang w:val="es-MX"/>
              </w:rPr>
              <w:t xml:space="preserve">evaluación externa de calidad </w:t>
            </w:r>
            <w:r w:rsidR="00C627C4" w:rsidRPr="00852CA6">
              <w:rPr>
                <w:lang w:val="es-MX"/>
              </w:rPr>
              <w:t xml:space="preserve">(1-2 </w:t>
            </w:r>
            <w:r w:rsidR="0005404A">
              <w:rPr>
                <w:lang w:val="es-MX"/>
              </w:rPr>
              <w:t>semanas</w:t>
            </w:r>
            <w:r w:rsidR="00C627C4" w:rsidRPr="00852CA6">
              <w:rPr>
                <w:lang w:val="es-MX"/>
              </w:rPr>
              <w:t>)</w:t>
            </w:r>
          </w:p>
        </w:tc>
        <w:tc>
          <w:tcPr>
            <w:tcW w:w="537" w:type="pct"/>
            <w:hideMark/>
          </w:tcPr>
          <w:p w14:paraId="3FA9F245" w14:textId="0E36877C" w:rsidR="00C627C4" w:rsidRPr="0017134F" w:rsidRDefault="00D9324D" w:rsidP="00FD6596">
            <w:pPr>
              <w:pStyle w:val="TableNormal1"/>
              <w:rPr>
                <w:highlight w:val="yellow"/>
              </w:rPr>
            </w:pPr>
            <w:r>
              <w:rPr>
                <w:highlight w:val="yellow"/>
              </w:rPr>
              <w:t>Día/mes/año</w:t>
            </w:r>
          </w:p>
        </w:tc>
        <w:tc>
          <w:tcPr>
            <w:tcW w:w="516" w:type="pct"/>
            <w:hideMark/>
          </w:tcPr>
          <w:p w14:paraId="75C00912" w14:textId="3F60D991" w:rsidR="00C627C4" w:rsidRPr="0017134F" w:rsidRDefault="00D9324D" w:rsidP="00FD6596">
            <w:pPr>
              <w:pStyle w:val="TableNormal1"/>
              <w:rPr>
                <w:highlight w:val="yellow"/>
              </w:rPr>
            </w:pPr>
            <w:r>
              <w:rPr>
                <w:highlight w:val="yellow"/>
              </w:rPr>
              <w:t>Día/mes/año</w:t>
            </w:r>
          </w:p>
        </w:tc>
        <w:tc>
          <w:tcPr>
            <w:tcW w:w="1486" w:type="pct"/>
            <w:hideMark/>
          </w:tcPr>
          <w:p w14:paraId="6328E6BB" w14:textId="4A8BAA69" w:rsidR="00C627C4" w:rsidRPr="00852CA6" w:rsidRDefault="00852CA6" w:rsidP="00FD6596">
            <w:pPr>
              <w:pStyle w:val="TableNormal1"/>
              <w:rPr>
                <w:rFonts w:cstheme="minorHAnsi"/>
                <w:bCs/>
                <w:lang w:val="es-MX"/>
              </w:rPr>
            </w:pPr>
            <w:r w:rsidRPr="00852CA6">
              <w:rPr>
                <w:rFonts w:cstheme="minorHAnsi"/>
                <w:bCs/>
                <w:lang w:val="es-MX"/>
              </w:rPr>
              <w:t>Revisión por el equipo evaluador</w:t>
            </w:r>
            <w:r>
              <w:rPr>
                <w:rFonts w:cstheme="minorHAnsi"/>
                <w:bCs/>
                <w:lang w:val="es-MX"/>
              </w:rPr>
              <w:t xml:space="preserve">; Informe de Evaluación, Resumen de evaluación (2 </w:t>
            </w:r>
            <w:r w:rsidR="00FE4B66">
              <w:rPr>
                <w:rFonts w:cstheme="minorHAnsi"/>
                <w:bCs/>
                <w:lang w:val="es-MX"/>
              </w:rPr>
              <w:t>páginas</w:t>
            </w:r>
            <w:r>
              <w:rPr>
                <w:rFonts w:cstheme="minorHAnsi"/>
                <w:bCs/>
                <w:lang w:val="es-MX"/>
              </w:rPr>
              <w:t xml:space="preserve">) y diapositivas de PowerPoint finalizadas por parte del equipo evaluador considerando la retroalimentación de IES y la CP; evaluación externa de la calidad del Informe; finalización de </w:t>
            </w:r>
            <w:r>
              <w:rPr>
                <w:rFonts w:cstheme="minorHAnsi"/>
                <w:bCs/>
                <w:lang w:val="es-MX"/>
              </w:rPr>
              <w:lastRenderedPageBreak/>
              <w:t xml:space="preserve">la Respuesta de la Administración </w:t>
            </w:r>
            <w:r w:rsidRPr="00852CA6">
              <w:rPr>
                <w:rFonts w:cstheme="minorHAnsi"/>
                <w:bCs/>
                <w:lang w:val="es-MX"/>
              </w:rPr>
              <w:t xml:space="preserve">(MR, Management Response) y del Plan para el Seguimiento de </w:t>
            </w:r>
            <w:r w:rsidR="0005404A">
              <w:rPr>
                <w:rFonts w:cstheme="minorHAnsi"/>
                <w:bCs/>
                <w:lang w:val="es-MX"/>
              </w:rPr>
              <w:t xml:space="preserve">la implementación de las Recomendaciones de </w:t>
            </w:r>
            <w:r w:rsidRPr="00852CA6">
              <w:rPr>
                <w:rFonts w:cstheme="minorHAnsi"/>
                <w:bCs/>
                <w:lang w:val="es-MX"/>
              </w:rPr>
              <w:t>la Evaluación (EFP</w:t>
            </w:r>
            <w:r w:rsidR="0077035A">
              <w:rPr>
                <w:rFonts w:cstheme="minorHAnsi"/>
                <w:bCs/>
                <w:lang w:val="es-MX"/>
              </w:rPr>
              <w:t xml:space="preserve">, </w:t>
            </w:r>
            <w:r w:rsidRPr="00852CA6">
              <w:rPr>
                <w:rFonts w:cstheme="minorHAnsi"/>
                <w:bCs/>
                <w:lang w:val="es-MX"/>
              </w:rPr>
              <w:t>Evaluation Follow-Up Plan)</w:t>
            </w:r>
            <w:r>
              <w:rPr>
                <w:rFonts w:cstheme="minorHAnsi"/>
                <w:bCs/>
                <w:lang w:val="es-MX"/>
              </w:rPr>
              <w:t xml:space="preserve"> por parte de la CP. </w:t>
            </w:r>
          </w:p>
        </w:tc>
        <w:tc>
          <w:tcPr>
            <w:tcW w:w="1489" w:type="pct"/>
          </w:tcPr>
          <w:p w14:paraId="64849782" w14:textId="2D9577F8" w:rsidR="0077035A" w:rsidRPr="0077035A" w:rsidRDefault="0077035A" w:rsidP="00FD6596">
            <w:pPr>
              <w:pStyle w:val="TableNormal1"/>
              <w:rPr>
                <w:lang w:val="es-MX"/>
              </w:rPr>
            </w:pPr>
            <w:r w:rsidRPr="0077035A">
              <w:rPr>
                <w:lang w:val="es-MX"/>
              </w:rPr>
              <w:lastRenderedPageBreak/>
              <w:t xml:space="preserve">Incluye 1 semana de revisión y aprobación </w:t>
            </w:r>
            <w:r>
              <w:rPr>
                <w:lang w:val="es-MX"/>
              </w:rPr>
              <w:t xml:space="preserve">del Informe Final por parte de IES y una semana de revisión del Resumen y las diapositivas de PowerPoint por parte de la CP; 1 semana para la evaluación externa de calidad, facilitada por IES. </w:t>
            </w:r>
          </w:p>
          <w:p w14:paraId="3328830E" w14:textId="18ECD6EA" w:rsidR="00C627C4" w:rsidRPr="00790DED" w:rsidRDefault="00C627C4" w:rsidP="00FD6596">
            <w:pPr>
              <w:pStyle w:val="TableNormal1"/>
              <w:rPr>
                <w:lang w:val="es-MX"/>
              </w:rPr>
            </w:pPr>
          </w:p>
        </w:tc>
      </w:tr>
      <w:tr w:rsidR="00C627C4" w:rsidRPr="003263A4" w14:paraId="64851ECF" w14:textId="77777777" w:rsidTr="00FD6596">
        <w:trPr>
          <w:trHeight w:val="48"/>
        </w:trPr>
        <w:tc>
          <w:tcPr>
            <w:tcW w:w="971" w:type="pct"/>
            <w:shd w:val="clear" w:color="auto" w:fill="214473"/>
            <w:hideMark/>
          </w:tcPr>
          <w:p w14:paraId="74756448" w14:textId="38AF2801" w:rsidR="00C627C4" w:rsidRPr="00242D9E" w:rsidRDefault="0077035A" w:rsidP="00FD6596">
            <w:pPr>
              <w:pStyle w:val="NormalTableHeader"/>
            </w:pPr>
            <w:r>
              <w:t>Presentación</w:t>
            </w:r>
            <w:r w:rsidR="00C627C4" w:rsidRPr="00242D9E">
              <w:t xml:space="preserve"> (1 d</w:t>
            </w:r>
            <w:r>
              <w:t>ía</w:t>
            </w:r>
            <w:r w:rsidR="00C627C4" w:rsidRPr="00242D9E">
              <w:t>)</w:t>
            </w:r>
          </w:p>
        </w:tc>
        <w:tc>
          <w:tcPr>
            <w:tcW w:w="537" w:type="pct"/>
            <w:hideMark/>
          </w:tcPr>
          <w:p w14:paraId="56950A0D" w14:textId="40557C3E" w:rsidR="00C627C4" w:rsidRPr="0017134F" w:rsidRDefault="00D9324D" w:rsidP="00FD6596">
            <w:pPr>
              <w:pStyle w:val="TableNormal1"/>
              <w:rPr>
                <w:highlight w:val="yellow"/>
              </w:rPr>
            </w:pPr>
            <w:r>
              <w:rPr>
                <w:highlight w:val="yellow"/>
              </w:rPr>
              <w:t>Día/mes/año</w:t>
            </w:r>
          </w:p>
        </w:tc>
        <w:tc>
          <w:tcPr>
            <w:tcW w:w="516" w:type="pct"/>
            <w:hideMark/>
          </w:tcPr>
          <w:p w14:paraId="2EAF8424" w14:textId="5CC9B835" w:rsidR="00C627C4" w:rsidRPr="0017134F" w:rsidRDefault="00D9324D" w:rsidP="00FD6596">
            <w:pPr>
              <w:pStyle w:val="TableNormal1"/>
              <w:rPr>
                <w:highlight w:val="yellow"/>
              </w:rPr>
            </w:pPr>
            <w:r>
              <w:rPr>
                <w:highlight w:val="yellow"/>
              </w:rPr>
              <w:t>Día/mes/año</w:t>
            </w:r>
          </w:p>
        </w:tc>
        <w:tc>
          <w:tcPr>
            <w:tcW w:w="1486" w:type="pct"/>
            <w:hideMark/>
          </w:tcPr>
          <w:p w14:paraId="1E6D36BE" w14:textId="40326EFD" w:rsidR="00C627C4" w:rsidRPr="0077035A" w:rsidRDefault="0077035A" w:rsidP="00FD6596">
            <w:pPr>
              <w:pStyle w:val="TableNormal1"/>
              <w:rPr>
                <w:lang w:val="es-MX"/>
              </w:rPr>
            </w:pPr>
            <w:r w:rsidRPr="0077035A">
              <w:rPr>
                <w:lang w:val="es-MX"/>
              </w:rPr>
              <w:t xml:space="preserve">Presentación organizada por la CP. </w:t>
            </w:r>
            <w:r w:rsidR="00C627C4" w:rsidRPr="0077035A">
              <w:rPr>
                <w:lang w:val="es-MX"/>
              </w:rPr>
              <w:t xml:space="preserve"> </w:t>
            </w:r>
          </w:p>
        </w:tc>
        <w:tc>
          <w:tcPr>
            <w:tcW w:w="1489" w:type="pct"/>
          </w:tcPr>
          <w:p w14:paraId="5E9413C0" w14:textId="05D4F4F7" w:rsidR="0077035A" w:rsidRPr="0077035A" w:rsidRDefault="0077035A" w:rsidP="00FD6596">
            <w:pPr>
              <w:pStyle w:val="TableNormal1"/>
              <w:rPr>
                <w:lang w:val="es-MX"/>
              </w:rPr>
            </w:pPr>
            <w:r>
              <w:rPr>
                <w:lang w:val="es-MX"/>
              </w:rPr>
              <w:t>La f</w:t>
            </w:r>
            <w:r w:rsidRPr="0077035A">
              <w:rPr>
                <w:lang w:val="es-MX"/>
              </w:rPr>
              <w:t xml:space="preserve">echa de presentación de </w:t>
            </w:r>
            <w:r>
              <w:rPr>
                <w:lang w:val="es-MX"/>
              </w:rPr>
              <w:t xml:space="preserve">los resultados finales se acordará entre la CP y el equipo evaluador; IES será invitada. </w:t>
            </w:r>
          </w:p>
          <w:p w14:paraId="5ED9CC72" w14:textId="27C7B738" w:rsidR="00C627C4" w:rsidRPr="00790DED" w:rsidRDefault="00C627C4" w:rsidP="00FD6596">
            <w:pPr>
              <w:pStyle w:val="TableNormal1"/>
              <w:rPr>
                <w:lang w:val="es-MX"/>
              </w:rPr>
            </w:pPr>
          </w:p>
        </w:tc>
      </w:tr>
    </w:tbl>
    <w:p w14:paraId="4E298FAA" w14:textId="68BB348D" w:rsidR="00BA6F83" w:rsidRPr="00790DED" w:rsidRDefault="00BA6F83" w:rsidP="00524945">
      <w:pPr>
        <w:rPr>
          <w:lang w:val="es-MX" w:eastAsia="en-US"/>
        </w:rPr>
      </w:pPr>
    </w:p>
    <w:p w14:paraId="61373FC6" w14:textId="6B156684" w:rsidR="00C627C4" w:rsidRPr="0077035A" w:rsidRDefault="0077035A" w:rsidP="008E5F65">
      <w:pPr>
        <w:jc w:val="both"/>
        <w:rPr>
          <w:lang w:val="es-MX" w:eastAsia="en-US"/>
        </w:rPr>
      </w:pPr>
      <w:r w:rsidRPr="0077035A">
        <w:rPr>
          <w:lang w:val="es-MX" w:eastAsia="en-US"/>
        </w:rPr>
        <w:t xml:space="preserve">La Sección de Evaluación Independiente de </w:t>
      </w:r>
      <w:r>
        <w:rPr>
          <w:lang w:val="es-MX" w:eastAsia="en-US"/>
        </w:rPr>
        <w:t>UNODC puede modificar</w:t>
      </w:r>
      <w:r w:rsidRPr="0077035A">
        <w:rPr>
          <w:lang w:val="es-MX" w:eastAsia="en-US"/>
        </w:rPr>
        <w:t xml:space="preserve"> el proceso de evaluación, calendario, enfoque, etc., según sea necesario, en cualquier momento del proceso </w:t>
      </w:r>
      <w:r w:rsidR="0005404A">
        <w:rPr>
          <w:lang w:val="es-MX" w:eastAsia="en-US"/>
        </w:rPr>
        <w:t>evaluativo</w:t>
      </w:r>
      <w:r w:rsidRPr="0077035A">
        <w:rPr>
          <w:lang w:val="es-MX" w:eastAsia="en-US"/>
        </w:rPr>
        <w:t>.</w:t>
      </w:r>
    </w:p>
    <w:p w14:paraId="6A5D66CB" w14:textId="77777777" w:rsidR="007005A7" w:rsidRPr="0077035A" w:rsidRDefault="007005A7" w:rsidP="00524945">
      <w:pPr>
        <w:rPr>
          <w:lang w:val="es-MX" w:eastAsia="en-US"/>
        </w:rPr>
      </w:pPr>
    </w:p>
    <w:p w14:paraId="0D6194F6" w14:textId="4191C591" w:rsidR="0093384B" w:rsidRPr="00156020" w:rsidRDefault="0093384B" w:rsidP="0093384B">
      <w:pPr>
        <w:pStyle w:val="ListParagraph"/>
        <w:numPr>
          <w:ilvl w:val="0"/>
          <w:numId w:val="16"/>
        </w:numPr>
        <w:rPr>
          <w:rFonts w:ascii="Gill Sans" w:eastAsia="DengXian Light" w:hAnsi="Gill Sans" w:cs="Gill Sans" w:hint="eastAsia"/>
          <w:caps/>
          <w:color w:val="E26717"/>
          <w:sz w:val="28"/>
          <w:szCs w:val="28"/>
        </w:rPr>
      </w:pPr>
      <w:bookmarkStart w:id="7" w:name="_Toc497916474"/>
      <w:bookmarkStart w:id="8" w:name="_Toc444264905"/>
      <w:r>
        <w:rPr>
          <w:rFonts w:ascii="Gill Sans" w:eastAsia="DengXian Light" w:hAnsi="Gill Sans" w:cs="Gill Sans"/>
          <w:caps/>
          <w:color w:val="E26717"/>
          <w:sz w:val="28"/>
          <w:szCs w:val="28"/>
        </w:rPr>
        <w:t>COMPOSICI</w:t>
      </w:r>
      <w:r>
        <w:rPr>
          <w:rFonts w:ascii="Arial" w:eastAsia="DengXian Light" w:hAnsi="Arial"/>
          <w:caps/>
          <w:color w:val="E26717"/>
          <w:sz w:val="28"/>
          <w:szCs w:val="28"/>
        </w:rPr>
        <w:t>Ó</w:t>
      </w:r>
      <w:r>
        <w:rPr>
          <w:rFonts w:ascii="Gill Sans" w:eastAsia="DengXian Light" w:hAnsi="Gill Sans" w:cs="Gill Sans"/>
          <w:caps/>
          <w:color w:val="E26717"/>
          <w:sz w:val="28"/>
          <w:szCs w:val="28"/>
        </w:rPr>
        <w:t>N DEL EQUIPO EVALUADOR</w:t>
      </w:r>
    </w:p>
    <w:bookmarkEnd w:id="7"/>
    <w:bookmarkEnd w:id="8"/>
    <w:p w14:paraId="74920140" w14:textId="686F566C" w:rsidR="00FF3EAD" w:rsidRDefault="0077035A" w:rsidP="00D9324D">
      <w:pPr>
        <w:pStyle w:val="Instructions"/>
        <w:jc w:val="both"/>
        <w:rPr>
          <w:lang w:val="es-MX"/>
        </w:rPr>
      </w:pPr>
      <w:r w:rsidRPr="0077035A">
        <w:rPr>
          <w:lang w:val="es-MX"/>
        </w:rPr>
        <w:t xml:space="preserve">Por favor, especifique el número y la función respectiva de </w:t>
      </w:r>
      <w:r w:rsidR="00D9324D">
        <w:rPr>
          <w:lang w:val="es-MX"/>
        </w:rPr>
        <w:t xml:space="preserve">quienes integran </w:t>
      </w:r>
      <w:r w:rsidRPr="0077035A">
        <w:rPr>
          <w:lang w:val="es-MX"/>
        </w:rPr>
        <w:t xml:space="preserve">el equipo </w:t>
      </w:r>
      <w:r w:rsidR="00FF3EAD">
        <w:rPr>
          <w:lang w:val="es-MX"/>
        </w:rPr>
        <w:t>evaluador</w:t>
      </w:r>
      <w:r w:rsidRPr="0077035A">
        <w:rPr>
          <w:lang w:val="es-MX"/>
        </w:rPr>
        <w:t xml:space="preserve"> (</w:t>
      </w:r>
      <w:r w:rsidR="00FF3EAD">
        <w:rPr>
          <w:lang w:val="es-MX"/>
        </w:rPr>
        <w:t>E</w:t>
      </w:r>
      <w:r w:rsidRPr="0077035A">
        <w:rPr>
          <w:lang w:val="es-MX"/>
        </w:rPr>
        <w:t>xperto</w:t>
      </w:r>
      <w:r w:rsidR="00FF3EAD">
        <w:rPr>
          <w:lang w:val="es-MX"/>
        </w:rPr>
        <w:t>/a</w:t>
      </w:r>
      <w:r w:rsidRPr="0077035A">
        <w:rPr>
          <w:lang w:val="es-MX"/>
        </w:rPr>
        <w:t xml:space="preserve"> en </w:t>
      </w:r>
      <w:r w:rsidR="00FF3EAD">
        <w:rPr>
          <w:lang w:val="es-MX"/>
        </w:rPr>
        <w:t>E</w:t>
      </w:r>
      <w:r w:rsidRPr="0077035A">
        <w:rPr>
          <w:lang w:val="es-MX"/>
        </w:rPr>
        <w:t xml:space="preserve">valuación, </w:t>
      </w:r>
      <w:r w:rsidR="00FF3EAD">
        <w:rPr>
          <w:lang w:val="es-MX"/>
        </w:rPr>
        <w:t>E</w:t>
      </w:r>
      <w:r w:rsidRPr="0077035A">
        <w:rPr>
          <w:lang w:val="es-MX"/>
        </w:rPr>
        <w:t>xperto</w:t>
      </w:r>
      <w:r w:rsidR="00FF3EAD">
        <w:rPr>
          <w:lang w:val="es-MX"/>
        </w:rPr>
        <w:t>/a</w:t>
      </w:r>
      <w:r w:rsidRPr="0077035A">
        <w:rPr>
          <w:lang w:val="es-MX"/>
        </w:rPr>
        <w:t xml:space="preserve"> </w:t>
      </w:r>
      <w:r w:rsidR="00FF3EAD">
        <w:rPr>
          <w:lang w:val="es-MX"/>
        </w:rPr>
        <w:t>S</w:t>
      </w:r>
      <w:r w:rsidRPr="0077035A">
        <w:rPr>
          <w:lang w:val="es-MX"/>
        </w:rPr>
        <w:t xml:space="preserve">ustantivo, internacional/nacional, etc.). Se recomienda que los </w:t>
      </w:r>
      <w:r w:rsidRPr="00FF3EAD">
        <w:rPr>
          <w:b/>
          <w:bCs/>
          <w:lang w:val="es-MX"/>
        </w:rPr>
        <w:t>equipos sean equilibrados desde el punto de vista geográfico y de género</w:t>
      </w:r>
      <w:r w:rsidRPr="0077035A">
        <w:rPr>
          <w:lang w:val="es-MX"/>
        </w:rPr>
        <w:t xml:space="preserve">. </w:t>
      </w:r>
      <w:r w:rsidR="00FF3EAD">
        <w:rPr>
          <w:lang w:val="es-MX"/>
        </w:rPr>
        <w:t>Considere</w:t>
      </w:r>
      <w:r w:rsidRPr="0077035A">
        <w:rPr>
          <w:lang w:val="es-MX"/>
        </w:rPr>
        <w:t xml:space="preserve"> que la recomendación para cualquier evaluación de </w:t>
      </w:r>
      <w:r w:rsidR="00FF3EAD">
        <w:rPr>
          <w:lang w:val="es-MX"/>
        </w:rPr>
        <w:t xml:space="preserve">UNODC </w:t>
      </w:r>
      <w:r w:rsidRPr="0077035A">
        <w:rPr>
          <w:lang w:val="es-MX"/>
        </w:rPr>
        <w:t>es que haya al menos dos</w:t>
      </w:r>
      <w:r w:rsidR="00FF3EAD">
        <w:rPr>
          <w:lang w:val="es-MX"/>
        </w:rPr>
        <w:t xml:space="preserve"> personas</w:t>
      </w:r>
      <w:r w:rsidRPr="0077035A">
        <w:rPr>
          <w:lang w:val="es-MX"/>
        </w:rPr>
        <w:t xml:space="preserve"> evaluador</w:t>
      </w:r>
      <w:r w:rsidR="00FF3EAD">
        <w:rPr>
          <w:lang w:val="es-MX"/>
        </w:rPr>
        <w:t>a</w:t>
      </w:r>
      <w:r w:rsidRPr="0077035A">
        <w:rPr>
          <w:lang w:val="es-MX"/>
        </w:rPr>
        <w:t>s independientes, es decir, un</w:t>
      </w:r>
      <w:r w:rsidR="00FF3EAD">
        <w:rPr>
          <w:lang w:val="es-MX"/>
        </w:rPr>
        <w:t xml:space="preserve"> E</w:t>
      </w:r>
      <w:r w:rsidRPr="0077035A">
        <w:rPr>
          <w:lang w:val="es-MX"/>
        </w:rPr>
        <w:t>xperto</w:t>
      </w:r>
      <w:r w:rsidR="00FF3EAD">
        <w:rPr>
          <w:lang w:val="es-MX"/>
        </w:rPr>
        <w:t>/a</w:t>
      </w:r>
      <w:r w:rsidRPr="0077035A">
        <w:rPr>
          <w:lang w:val="es-MX"/>
        </w:rPr>
        <w:t xml:space="preserve"> en evaluación y un </w:t>
      </w:r>
      <w:r w:rsidR="00FF3EAD">
        <w:rPr>
          <w:lang w:val="es-MX"/>
        </w:rPr>
        <w:t>E</w:t>
      </w:r>
      <w:r w:rsidRPr="0077035A">
        <w:rPr>
          <w:lang w:val="es-MX"/>
        </w:rPr>
        <w:t>xperto</w:t>
      </w:r>
      <w:r w:rsidR="00FF3EAD">
        <w:rPr>
          <w:lang w:val="es-MX"/>
        </w:rPr>
        <w:t>/a</w:t>
      </w:r>
      <w:r w:rsidRPr="0077035A">
        <w:rPr>
          <w:lang w:val="es-MX"/>
        </w:rPr>
        <w:t xml:space="preserve"> </w:t>
      </w:r>
      <w:r w:rsidR="00FF3EAD">
        <w:rPr>
          <w:lang w:val="es-MX"/>
        </w:rPr>
        <w:t>S</w:t>
      </w:r>
      <w:r w:rsidRPr="0077035A">
        <w:rPr>
          <w:lang w:val="es-MX"/>
        </w:rPr>
        <w:t xml:space="preserve">ustantivo en el área temática del proyecto a evaluar. Al menos un miembro del equipo </w:t>
      </w:r>
      <w:r w:rsidR="00FF3EAD">
        <w:rPr>
          <w:lang w:val="es-MX"/>
        </w:rPr>
        <w:t xml:space="preserve">evaluador </w:t>
      </w:r>
      <w:r w:rsidRPr="0077035A">
        <w:rPr>
          <w:lang w:val="es-MX"/>
        </w:rPr>
        <w:t>debe tener experiencia en derechos humanos e igualdad de género.</w:t>
      </w:r>
    </w:p>
    <w:p w14:paraId="5847A9E4" w14:textId="2983D567" w:rsidR="00FF3EAD" w:rsidRDefault="00FF3EAD" w:rsidP="00D9324D">
      <w:pPr>
        <w:pStyle w:val="Instructions"/>
        <w:jc w:val="both"/>
        <w:rPr>
          <w:lang w:val="es-MX"/>
        </w:rPr>
      </w:pPr>
      <w:r w:rsidRPr="00FF3EAD">
        <w:rPr>
          <w:lang w:val="es-MX"/>
        </w:rPr>
        <w:t xml:space="preserve">IES revisa y, cuando procede, autoriza las aptitudes y experiencia de </w:t>
      </w:r>
      <w:r>
        <w:rPr>
          <w:lang w:val="es-MX"/>
        </w:rPr>
        <w:t xml:space="preserve">las y </w:t>
      </w:r>
      <w:r w:rsidRPr="00FF3EAD">
        <w:rPr>
          <w:lang w:val="es-MX"/>
        </w:rPr>
        <w:t>los candidatos propuestos para asegurarse de que cumpl</w:t>
      </w:r>
      <w:r>
        <w:rPr>
          <w:lang w:val="es-MX"/>
        </w:rPr>
        <w:t>a</w:t>
      </w:r>
      <w:r w:rsidRPr="00FF3EAD">
        <w:rPr>
          <w:lang w:val="es-MX"/>
        </w:rPr>
        <w:t xml:space="preserve">n los requisitos establecidos en </w:t>
      </w:r>
      <w:r>
        <w:rPr>
          <w:lang w:val="es-MX"/>
        </w:rPr>
        <w:t>los TdR</w:t>
      </w:r>
      <w:r w:rsidRPr="00FF3EAD">
        <w:rPr>
          <w:lang w:val="es-MX"/>
        </w:rPr>
        <w:t xml:space="preserve"> aprobado</w:t>
      </w:r>
      <w:r>
        <w:rPr>
          <w:lang w:val="es-MX"/>
        </w:rPr>
        <w:t>s</w:t>
      </w:r>
      <w:r w:rsidRPr="00FF3EAD">
        <w:rPr>
          <w:lang w:val="es-MX"/>
        </w:rPr>
        <w:t xml:space="preserve"> y que no se detect</w:t>
      </w:r>
      <w:r>
        <w:rPr>
          <w:lang w:val="es-MX"/>
        </w:rPr>
        <w:t>e</w:t>
      </w:r>
      <w:r w:rsidRPr="00FF3EAD">
        <w:rPr>
          <w:lang w:val="es-MX"/>
        </w:rPr>
        <w:t>n posibles conflictos de inter</w:t>
      </w:r>
      <w:r>
        <w:rPr>
          <w:lang w:val="es-MX"/>
        </w:rPr>
        <w:t>és</w:t>
      </w:r>
      <w:r w:rsidRPr="00FF3EAD">
        <w:rPr>
          <w:lang w:val="es-MX"/>
        </w:rPr>
        <w:t>.</w:t>
      </w:r>
    </w:p>
    <w:p w14:paraId="0065E48E" w14:textId="7DD82089" w:rsidR="00FF3EAD" w:rsidRPr="00FF3EAD" w:rsidRDefault="00FF3EAD" w:rsidP="00D9324D">
      <w:pPr>
        <w:pStyle w:val="Instructions"/>
        <w:jc w:val="both"/>
        <w:rPr>
          <w:lang w:val="es-MX"/>
        </w:rPr>
      </w:pPr>
      <w:r w:rsidRPr="00FF3EAD">
        <w:rPr>
          <w:lang w:val="es-MX"/>
        </w:rPr>
        <w:t>Considere</w:t>
      </w:r>
      <w:r>
        <w:rPr>
          <w:lang w:val="es-MX"/>
        </w:rPr>
        <w:t xml:space="preserve"> que</w:t>
      </w:r>
      <w:r w:rsidRPr="00FF3EAD">
        <w:rPr>
          <w:lang w:val="es-MX"/>
        </w:rPr>
        <w:t xml:space="preserve"> IES supervisa y garantiza la calidad del proceso de evaluación, </w:t>
      </w:r>
      <w:r>
        <w:rPr>
          <w:lang w:val="es-MX"/>
        </w:rPr>
        <w:t>incluida</w:t>
      </w:r>
      <w:r w:rsidRPr="00FF3EAD">
        <w:rPr>
          <w:lang w:val="es-MX"/>
        </w:rPr>
        <w:t xml:space="preserve"> la revisión y </w:t>
      </w:r>
      <w:r>
        <w:rPr>
          <w:lang w:val="es-MX"/>
        </w:rPr>
        <w:t>autorización</w:t>
      </w:r>
      <w:r w:rsidRPr="00FF3EAD">
        <w:rPr>
          <w:lang w:val="es-MX"/>
        </w:rPr>
        <w:t xml:space="preserve"> de las aptitudes de</w:t>
      </w:r>
      <w:r>
        <w:rPr>
          <w:lang w:val="es-MX"/>
        </w:rPr>
        <w:t xml:space="preserve"> las y</w:t>
      </w:r>
      <w:r w:rsidRPr="00FF3EAD">
        <w:rPr>
          <w:lang w:val="es-MX"/>
        </w:rPr>
        <w:t xml:space="preserve"> los candidatos propuestos en términos de</w:t>
      </w:r>
      <w:r>
        <w:rPr>
          <w:lang w:val="es-MX"/>
        </w:rPr>
        <w:t xml:space="preserve"> su</w:t>
      </w:r>
      <w:r w:rsidRPr="00FF3EAD">
        <w:rPr>
          <w:lang w:val="es-MX"/>
        </w:rPr>
        <w:t xml:space="preserve"> experiencia de evaluación, tal como se </w:t>
      </w:r>
      <w:r>
        <w:rPr>
          <w:lang w:val="es-MX"/>
        </w:rPr>
        <w:t>requiere</w:t>
      </w:r>
      <w:r w:rsidRPr="00FF3EAD">
        <w:rPr>
          <w:lang w:val="es-MX"/>
        </w:rPr>
        <w:t xml:space="preserve"> en los TdR aprobados.</w:t>
      </w:r>
    </w:p>
    <w:p w14:paraId="206919EA" w14:textId="2CBA029D" w:rsidR="00FF3EAD" w:rsidRPr="00FF3EAD" w:rsidRDefault="00FF3EAD" w:rsidP="00D9324D">
      <w:pPr>
        <w:pStyle w:val="Instructions"/>
        <w:jc w:val="both"/>
        <w:rPr>
          <w:lang w:val="es-MX"/>
        </w:rPr>
      </w:pPr>
      <w:r w:rsidRPr="00FF3EAD">
        <w:rPr>
          <w:lang w:val="es-MX"/>
        </w:rPr>
        <w:t>Sin embargo, todos los procesos administrativos de las evaluaciones independientes de proyectos (EIP), incluida la contratación de consultor</w:t>
      </w:r>
      <w:r>
        <w:rPr>
          <w:lang w:val="es-MX"/>
        </w:rPr>
        <w:t>ías</w:t>
      </w:r>
      <w:r w:rsidRPr="00FF3EAD">
        <w:rPr>
          <w:lang w:val="es-MX"/>
        </w:rPr>
        <w:t>, son gestionados directamente por el equipo del proyecto.</w:t>
      </w:r>
    </w:p>
    <w:p w14:paraId="02F7C406" w14:textId="4DEBEC85" w:rsidR="002C3018" w:rsidRDefault="00FF3EAD" w:rsidP="00D9324D">
      <w:pPr>
        <w:pStyle w:val="Instructions"/>
        <w:jc w:val="both"/>
        <w:rPr>
          <w:lang w:val="es-MX"/>
        </w:rPr>
      </w:pPr>
      <w:r w:rsidRPr="00FF3EAD">
        <w:rPr>
          <w:lang w:val="es-MX"/>
        </w:rPr>
        <w:t xml:space="preserve">En caso de tener alguna pregunta o duda sobre el proceso de contratación de </w:t>
      </w:r>
      <w:r w:rsidRPr="00FF3EAD">
        <w:rPr>
          <w:b/>
          <w:bCs/>
          <w:lang w:val="es-MX"/>
        </w:rPr>
        <w:t>consultorías internacionales</w:t>
      </w:r>
      <w:r w:rsidRPr="00FF3EAD">
        <w:rPr>
          <w:lang w:val="es-MX"/>
        </w:rPr>
        <w:t xml:space="preserve">, contacte </w:t>
      </w:r>
      <w:r>
        <w:rPr>
          <w:lang w:val="es-MX"/>
        </w:rPr>
        <w:t>a</w:t>
      </w:r>
      <w:r w:rsidRPr="00FF3EAD">
        <w:rPr>
          <w:lang w:val="es-MX"/>
        </w:rPr>
        <w:t xml:space="preserve"> su Sección Regional en la Sede de </w:t>
      </w:r>
      <w:r>
        <w:rPr>
          <w:lang w:val="es-MX"/>
        </w:rPr>
        <w:t xml:space="preserve">UNODC en </w:t>
      </w:r>
      <w:r w:rsidRPr="00FF3EAD">
        <w:rPr>
          <w:lang w:val="es-MX"/>
        </w:rPr>
        <w:t xml:space="preserve">Viena para obtener orientación y asesoramiento </w:t>
      </w:r>
      <w:r w:rsidR="00E42EC8">
        <w:rPr>
          <w:lang w:val="es-MX"/>
        </w:rPr>
        <w:t>–</w:t>
      </w:r>
      <w:r w:rsidRPr="00FF3EAD">
        <w:rPr>
          <w:lang w:val="es-MX"/>
        </w:rPr>
        <w:t xml:space="preserve">normalmente, las solicitudes de </w:t>
      </w:r>
      <w:r>
        <w:rPr>
          <w:lang w:val="es-MX"/>
        </w:rPr>
        <w:t>contrataciones</w:t>
      </w:r>
      <w:r w:rsidRPr="00FF3EAD">
        <w:rPr>
          <w:lang w:val="es-MX"/>
        </w:rPr>
        <w:t xml:space="preserve"> internacional</w:t>
      </w:r>
      <w:r>
        <w:rPr>
          <w:lang w:val="es-MX"/>
        </w:rPr>
        <w:t>es</w:t>
      </w:r>
      <w:r w:rsidRPr="00FF3EAD">
        <w:rPr>
          <w:lang w:val="es-MX"/>
        </w:rPr>
        <w:t xml:space="preserve"> son remitidas por la Sección Regional en la Sede de Viena en cooperación con la respectiva </w:t>
      </w:r>
      <w:r>
        <w:rPr>
          <w:lang w:val="es-MX"/>
        </w:rPr>
        <w:t>Oficina de campo</w:t>
      </w:r>
      <w:r w:rsidRPr="00FF3EAD">
        <w:rPr>
          <w:lang w:val="es-MX"/>
        </w:rPr>
        <w:t xml:space="preserve">. Para más información, consulte la página de </w:t>
      </w:r>
      <w:r w:rsidRPr="005A1EAF">
        <w:rPr>
          <w:i/>
          <w:iCs/>
          <w:lang w:val="es-MX"/>
        </w:rPr>
        <w:t>iSeek</w:t>
      </w:r>
      <w:r w:rsidRPr="00FF3EAD">
        <w:rPr>
          <w:lang w:val="es-MX"/>
        </w:rPr>
        <w:t xml:space="preserve"> de la Unidad de Planificación, Contratación y Presentación de Informes (PCRU) de HRMS sobre la </w:t>
      </w:r>
      <w:hyperlink r:id="rId16" w:history="1">
        <w:r w:rsidRPr="00FF3EAD">
          <w:rPr>
            <w:rStyle w:val="Hyperlink"/>
            <w:lang w:val="es-MX"/>
          </w:rPr>
          <w:t>contratación de consultores y contratistas individuales (C/IC).</w:t>
        </w:r>
      </w:hyperlink>
      <w:r w:rsidRPr="00FF3EAD">
        <w:rPr>
          <w:lang w:val="es-MX"/>
        </w:rPr>
        <w:t xml:space="preserve"> </w:t>
      </w:r>
    </w:p>
    <w:p w14:paraId="0DBEE1F5" w14:textId="3485B2ED" w:rsidR="00FF3EAD" w:rsidRPr="00FF3EAD" w:rsidRDefault="00FF3EAD" w:rsidP="00D9324D">
      <w:pPr>
        <w:pStyle w:val="Instructions"/>
        <w:jc w:val="both"/>
        <w:rPr>
          <w:lang w:val="es-MX"/>
        </w:rPr>
      </w:pPr>
      <w:r w:rsidRPr="00FF3EAD">
        <w:rPr>
          <w:lang w:val="es-MX"/>
        </w:rPr>
        <w:lastRenderedPageBreak/>
        <w:t>En caso de tener alguna pregunta</w:t>
      </w:r>
      <w:r>
        <w:rPr>
          <w:lang w:val="es-MX"/>
        </w:rPr>
        <w:t xml:space="preserve"> o duda</w:t>
      </w:r>
      <w:r w:rsidRPr="00FF3EAD">
        <w:rPr>
          <w:lang w:val="es-MX"/>
        </w:rPr>
        <w:t xml:space="preserve"> sobre el proceso de contratación de </w:t>
      </w:r>
      <w:r w:rsidRPr="00FF3EAD">
        <w:rPr>
          <w:b/>
          <w:bCs/>
          <w:lang w:val="es-MX"/>
        </w:rPr>
        <w:t>consultorías nacionales y regionales</w:t>
      </w:r>
      <w:r w:rsidRPr="00FF3EAD">
        <w:rPr>
          <w:lang w:val="es-MX"/>
        </w:rPr>
        <w:t xml:space="preserve">, </w:t>
      </w:r>
      <w:r w:rsidR="001E507F">
        <w:rPr>
          <w:lang w:val="es-MX"/>
        </w:rPr>
        <w:t>contacte</w:t>
      </w:r>
      <w:r w:rsidRPr="00FF3EAD">
        <w:rPr>
          <w:lang w:val="es-MX"/>
        </w:rPr>
        <w:t xml:space="preserve"> </w:t>
      </w:r>
      <w:r w:rsidR="001E507F">
        <w:rPr>
          <w:lang w:val="es-MX"/>
        </w:rPr>
        <w:t>a</w:t>
      </w:r>
      <w:r w:rsidRPr="00FF3EAD">
        <w:rPr>
          <w:lang w:val="es-MX"/>
        </w:rPr>
        <w:t xml:space="preserve">l punto focal de HRMS en su </w:t>
      </w:r>
      <w:r w:rsidR="001E507F">
        <w:rPr>
          <w:lang w:val="es-MX"/>
        </w:rPr>
        <w:t>O</w:t>
      </w:r>
      <w:r w:rsidRPr="00FF3EAD">
        <w:rPr>
          <w:lang w:val="es-MX"/>
        </w:rPr>
        <w:t xml:space="preserve">ficina de campo. Por lo general, </w:t>
      </w:r>
      <w:r w:rsidR="001E507F">
        <w:rPr>
          <w:lang w:val="es-MX"/>
        </w:rPr>
        <w:t>las consultorías</w:t>
      </w:r>
      <w:r w:rsidRPr="00FF3EAD">
        <w:rPr>
          <w:lang w:val="es-MX"/>
        </w:rPr>
        <w:t xml:space="preserve"> nacionales y regionales se contratan a través del PNUD en el país, de acuerdo con sus normas y estándares de contratación.</w:t>
      </w:r>
    </w:p>
    <w:p w14:paraId="49AF5ADF" w14:textId="77777777" w:rsidR="007546C8" w:rsidRPr="00FF3EAD" w:rsidRDefault="007546C8" w:rsidP="00524945">
      <w:pPr>
        <w:rPr>
          <w:lang w:val="es-MX"/>
        </w:rPr>
      </w:pPr>
    </w:p>
    <w:tbl>
      <w:tblPr>
        <w:tblStyle w:val="IESTable"/>
        <w:tblW w:w="5000" w:type="pct"/>
        <w:tblLook w:val="04A0" w:firstRow="1" w:lastRow="0" w:firstColumn="1" w:lastColumn="0" w:noHBand="0" w:noVBand="1"/>
      </w:tblPr>
      <w:tblGrid>
        <w:gridCol w:w="1469"/>
        <w:gridCol w:w="3865"/>
        <w:gridCol w:w="3965"/>
      </w:tblGrid>
      <w:tr w:rsidR="009F7872" w:rsidRPr="009F7872" w14:paraId="46804A77" w14:textId="77777777" w:rsidTr="001D1126">
        <w:trPr>
          <w:cnfStyle w:val="100000000000" w:firstRow="1" w:lastRow="0" w:firstColumn="0" w:lastColumn="0" w:oddVBand="0" w:evenVBand="0" w:oddHBand="0" w:evenHBand="0" w:firstRowFirstColumn="0" w:firstRowLastColumn="0" w:lastRowFirstColumn="0" w:lastRowLastColumn="0"/>
        </w:trPr>
        <w:tc>
          <w:tcPr>
            <w:tcW w:w="790" w:type="pct"/>
            <w:tcBorders>
              <w:bottom w:val="single" w:sz="4" w:space="0" w:color="FFFFFF" w:themeColor="background1"/>
            </w:tcBorders>
          </w:tcPr>
          <w:p w14:paraId="673E0755" w14:textId="759BFC21" w:rsidR="00C45F3B" w:rsidRPr="009F7872" w:rsidRDefault="001E507F" w:rsidP="00312881">
            <w:pPr>
              <w:pStyle w:val="NormalTableHeader"/>
            </w:pPr>
            <w:r>
              <w:t>Función</w:t>
            </w:r>
          </w:p>
        </w:tc>
        <w:tc>
          <w:tcPr>
            <w:tcW w:w="2078" w:type="pct"/>
          </w:tcPr>
          <w:p w14:paraId="51AC3E6A" w14:textId="71B6C375" w:rsidR="00C45F3B" w:rsidRPr="001E507F" w:rsidRDefault="001E507F" w:rsidP="00312881">
            <w:pPr>
              <w:pStyle w:val="NormalTableHeader"/>
              <w:rPr>
                <w:lang w:val="es-MX"/>
              </w:rPr>
            </w:pPr>
            <w:r w:rsidRPr="001E507F">
              <w:rPr>
                <w:lang w:val="es-MX"/>
              </w:rPr>
              <w:t>Número de consultores</w:t>
            </w:r>
            <w:r w:rsidR="00C45F3B" w:rsidRPr="009F7872">
              <w:rPr>
                <w:rStyle w:val="FootnoteReference"/>
                <w:rFonts w:asciiTheme="minorHAnsi" w:hAnsiTheme="minorHAnsi" w:cstheme="minorHAnsi"/>
                <w:iCs/>
              </w:rPr>
              <w:footnoteReference w:id="16"/>
            </w:r>
            <w:r w:rsidR="00C45F3B" w:rsidRPr="001E507F">
              <w:rPr>
                <w:lang w:val="es-MX"/>
              </w:rPr>
              <w:t xml:space="preserve"> (national/</w:t>
            </w:r>
            <w:r>
              <w:rPr>
                <w:lang w:val="es-MX"/>
              </w:rPr>
              <w:t>internacional</w:t>
            </w:r>
            <w:r w:rsidR="00C45F3B" w:rsidRPr="001E507F">
              <w:rPr>
                <w:lang w:val="es-MX"/>
              </w:rPr>
              <w:t>)</w:t>
            </w:r>
          </w:p>
        </w:tc>
        <w:tc>
          <w:tcPr>
            <w:tcW w:w="2132" w:type="pct"/>
          </w:tcPr>
          <w:p w14:paraId="57E34FFC" w14:textId="5C609365" w:rsidR="00C45F3B" w:rsidRPr="009F7872" w:rsidRDefault="001E507F" w:rsidP="00312881">
            <w:pPr>
              <w:pStyle w:val="NormalTableHeader"/>
            </w:pPr>
            <w:r>
              <w:t>Experiencia específica requerida</w:t>
            </w:r>
            <w:r w:rsidR="00C45F3B" w:rsidRPr="009F7872">
              <w:rPr>
                <w:rStyle w:val="FootnoteReference"/>
                <w:rFonts w:asciiTheme="minorHAnsi" w:hAnsiTheme="minorHAnsi" w:cstheme="minorHAnsi"/>
                <w:iCs/>
              </w:rPr>
              <w:footnoteReference w:id="17"/>
            </w:r>
          </w:p>
        </w:tc>
      </w:tr>
      <w:tr w:rsidR="00C45F3B" w14:paraId="49AB4E5F" w14:textId="77777777" w:rsidTr="001D1126">
        <w:tc>
          <w:tcPr>
            <w:tcW w:w="790" w:type="pct"/>
            <w:tcBorders>
              <w:top w:val="single" w:sz="4" w:space="0" w:color="FFFFFF" w:themeColor="background1"/>
            </w:tcBorders>
            <w:shd w:val="clear" w:color="auto" w:fill="214473"/>
          </w:tcPr>
          <w:p w14:paraId="42B5A1DB" w14:textId="12C0A4F8" w:rsidR="00C45F3B" w:rsidRPr="001E507F" w:rsidRDefault="001E507F" w:rsidP="00312881">
            <w:pPr>
              <w:pStyle w:val="NormalTableHeader"/>
              <w:rPr>
                <w:lang w:val="es-MX"/>
              </w:rPr>
            </w:pPr>
            <w:r w:rsidRPr="001E507F">
              <w:rPr>
                <w:lang w:val="es-MX"/>
              </w:rPr>
              <w:t>Experto/a en Evaluaci</w:t>
            </w:r>
            <w:r>
              <w:rPr>
                <w:lang w:val="es-MX"/>
              </w:rPr>
              <w:t>ó</w:t>
            </w:r>
            <w:r w:rsidRPr="001E507F">
              <w:rPr>
                <w:lang w:val="es-MX"/>
              </w:rPr>
              <w:t>n</w:t>
            </w:r>
          </w:p>
        </w:tc>
        <w:tc>
          <w:tcPr>
            <w:tcW w:w="2078" w:type="pct"/>
          </w:tcPr>
          <w:p w14:paraId="4D0F143E" w14:textId="56AF1E69" w:rsidR="00C45F3B" w:rsidRPr="00A86792" w:rsidRDefault="00C45F3B" w:rsidP="00A86792">
            <w:pPr>
              <w:pStyle w:val="TableNormal1"/>
            </w:pPr>
            <w:r w:rsidRPr="00A86792">
              <w:t>1 (</w:t>
            </w:r>
            <w:r w:rsidR="001E507F">
              <w:t>consultor</w:t>
            </w:r>
            <w:r w:rsidR="00D9324D">
              <w:t>(a)</w:t>
            </w:r>
            <w:r w:rsidR="001E507F">
              <w:t xml:space="preserve"> nacional/internacional</w:t>
            </w:r>
            <w:r w:rsidRPr="00A86792">
              <w:t>)</w:t>
            </w:r>
          </w:p>
        </w:tc>
        <w:tc>
          <w:tcPr>
            <w:tcW w:w="2132" w:type="pct"/>
          </w:tcPr>
          <w:p w14:paraId="56886584" w14:textId="38D1BF76" w:rsidR="00C45F3B" w:rsidRPr="00A86792" w:rsidRDefault="001E507F" w:rsidP="00A86792">
            <w:pPr>
              <w:pStyle w:val="TableNormal1"/>
            </w:pPr>
            <w:r>
              <w:t>Metodología de evaluación</w:t>
            </w:r>
          </w:p>
        </w:tc>
      </w:tr>
      <w:tr w:rsidR="00C45F3B" w14:paraId="7350F0BB" w14:textId="77777777" w:rsidTr="00A86792">
        <w:tc>
          <w:tcPr>
            <w:tcW w:w="790" w:type="pct"/>
            <w:shd w:val="clear" w:color="auto" w:fill="214473"/>
          </w:tcPr>
          <w:p w14:paraId="4BEA6F0C" w14:textId="295E8FEF" w:rsidR="00C45F3B" w:rsidRPr="009F7872" w:rsidRDefault="001E507F" w:rsidP="00312881">
            <w:pPr>
              <w:pStyle w:val="NormalTableHeader"/>
            </w:pPr>
            <w:r>
              <w:t>Experto/a Sustantivo</w:t>
            </w:r>
          </w:p>
        </w:tc>
        <w:tc>
          <w:tcPr>
            <w:tcW w:w="2078" w:type="pct"/>
          </w:tcPr>
          <w:p w14:paraId="7BB305B5" w14:textId="0595B060" w:rsidR="00C45F3B" w:rsidRPr="00BD0AE4" w:rsidRDefault="00C45F3B" w:rsidP="00A86792">
            <w:pPr>
              <w:pStyle w:val="TableNormal1"/>
              <w:rPr>
                <w:lang w:val="es-MX"/>
              </w:rPr>
            </w:pPr>
            <w:r w:rsidRPr="00BD0AE4">
              <w:rPr>
                <w:highlight w:val="yellow"/>
                <w:lang w:val="es-MX"/>
              </w:rPr>
              <w:t>XXX</w:t>
            </w:r>
            <w:r w:rsidR="003D3023" w:rsidRPr="00BD0AE4">
              <w:rPr>
                <w:lang w:val="es-MX"/>
              </w:rPr>
              <w:t xml:space="preserve"> (</w:t>
            </w:r>
            <w:r w:rsidR="001E507F" w:rsidRPr="00BD0AE4">
              <w:rPr>
                <w:lang w:val="es-MX"/>
              </w:rPr>
              <w:t>consultor</w:t>
            </w:r>
            <w:r w:rsidR="00D9324D" w:rsidRPr="00BD0AE4">
              <w:rPr>
                <w:lang w:val="es-MX"/>
              </w:rPr>
              <w:t>(a)</w:t>
            </w:r>
            <w:r w:rsidR="001E507F" w:rsidRPr="00BD0AE4">
              <w:rPr>
                <w:lang w:val="es-MX"/>
              </w:rPr>
              <w:t xml:space="preserve"> nacional/internacional</w:t>
            </w:r>
            <w:r w:rsidR="003D3023" w:rsidRPr="00BD0AE4">
              <w:rPr>
                <w:lang w:val="es-MX"/>
              </w:rPr>
              <w:t>)</w:t>
            </w:r>
          </w:p>
        </w:tc>
        <w:tc>
          <w:tcPr>
            <w:tcW w:w="2132" w:type="pct"/>
          </w:tcPr>
          <w:p w14:paraId="1DEEF59B" w14:textId="138899E0" w:rsidR="00C45F3B" w:rsidRPr="00A86792" w:rsidRDefault="001E507F" w:rsidP="00A86792">
            <w:pPr>
              <w:pStyle w:val="TableNormal1"/>
            </w:pPr>
            <w:r>
              <w:t>Experiencia en</w:t>
            </w:r>
            <w:r w:rsidR="007D2B36" w:rsidRPr="00A86792">
              <w:t xml:space="preserve"> </w:t>
            </w:r>
            <w:r w:rsidR="007D2B36" w:rsidRPr="00A86792">
              <w:rPr>
                <w:highlight w:val="yellow"/>
              </w:rPr>
              <w:t>XXX</w:t>
            </w:r>
            <w:r w:rsidR="00C45F3B" w:rsidRPr="00A86792">
              <w:t xml:space="preserve"> </w:t>
            </w:r>
          </w:p>
        </w:tc>
      </w:tr>
    </w:tbl>
    <w:p w14:paraId="187625D5" w14:textId="77777777" w:rsidR="007079A7" w:rsidRDefault="007079A7" w:rsidP="00524945"/>
    <w:p w14:paraId="3C1B6DF4" w14:textId="77777777" w:rsidR="001E507F" w:rsidRPr="00BC08D8" w:rsidRDefault="001E507F" w:rsidP="001E507F">
      <w:pPr>
        <w:pStyle w:val="Instructions"/>
        <w:rPr>
          <w:lang w:val="es-MX"/>
        </w:rPr>
      </w:pPr>
      <w:r w:rsidRPr="00BC08D8">
        <w:rPr>
          <w:lang w:val="es-MX"/>
        </w:rPr>
        <w:t>Por favor mantenga el texto estándar a</w:t>
      </w:r>
      <w:r>
        <w:rPr>
          <w:lang w:val="es-MX"/>
        </w:rPr>
        <w:t xml:space="preserve"> continuación tal cual aparece.</w:t>
      </w:r>
    </w:p>
    <w:p w14:paraId="573B3488" w14:textId="58A4CD4C" w:rsidR="00790DED" w:rsidRPr="00C65E02" w:rsidRDefault="00790DED" w:rsidP="00790DED">
      <w:pPr>
        <w:pStyle w:val="Copy"/>
        <w:rPr>
          <w:rFonts w:ascii="Calibri Light" w:eastAsia="SimSun" w:hAnsi="Calibri Light" w:cs="Calibri Light"/>
          <w:color w:val="auto"/>
          <w:lang w:val="es-MX" w:eastAsia="zh-CN"/>
        </w:rPr>
      </w:pPr>
      <w:r w:rsidRPr="00C65E02">
        <w:rPr>
          <w:rFonts w:ascii="Calibri Light" w:eastAsia="SimSun" w:hAnsi="Calibri Light" w:cs="Calibri Light"/>
          <w:color w:val="auto"/>
          <w:lang w:val="es-MX" w:eastAsia="zh-CN"/>
        </w:rPr>
        <w:t>El equipo evaluador no actuará en representación de ninguna de las partes, deberá permanecer independiente e imparcial y no debe haber participado en el diseño, ejecución, supervisión y/o coordinación del programa o tema a evaluar, ni haberse beneficiado de éste.</w:t>
      </w:r>
    </w:p>
    <w:p w14:paraId="151974E6" w14:textId="77777777" w:rsidR="00790DED" w:rsidRPr="00C65E02" w:rsidRDefault="00790DED" w:rsidP="00790DED">
      <w:pPr>
        <w:pStyle w:val="Copy"/>
        <w:rPr>
          <w:rFonts w:ascii="Calibri Light" w:eastAsia="SimSun" w:hAnsi="Calibri Light" w:cs="Calibri Light"/>
          <w:color w:val="auto"/>
          <w:lang w:val="es-MX" w:eastAsia="zh-CN"/>
        </w:rPr>
      </w:pPr>
      <w:r w:rsidRPr="00C65E02">
        <w:rPr>
          <w:rFonts w:ascii="Calibri Light" w:eastAsia="SimSun" w:hAnsi="Calibri Light" w:cs="Calibri Light"/>
          <w:color w:val="auto"/>
          <w:lang w:val="es-MX" w:eastAsia="zh-CN"/>
        </w:rPr>
        <w:t xml:space="preserve">Además, el equipo evaluador deberá respetar y seguir los Lineamientos Éticos de UNEG para llevar a cabo evaluaciones de manea sensible y ética. Las aptitudes y responsabilidades de cada uno/a de los miembros del equipo se especifican en las respectivas descripciones de los puestos de trabajo que se adjuntan a estos TdR (Anexo 1). El equipo evaluador reportará exclusivamente al </w:t>
      </w:r>
      <w:proofErr w:type="gramStart"/>
      <w:r w:rsidRPr="00C65E02">
        <w:rPr>
          <w:rFonts w:ascii="Calibri Light" w:eastAsia="SimSun" w:hAnsi="Calibri Light" w:cs="Calibri Light"/>
          <w:color w:val="auto"/>
          <w:lang w:val="es-MX" w:eastAsia="zh-CN"/>
        </w:rPr>
        <w:t>Jefe</w:t>
      </w:r>
      <w:proofErr w:type="gramEnd"/>
      <w:r w:rsidRPr="00C65E02">
        <w:rPr>
          <w:rFonts w:ascii="Calibri Light" w:eastAsia="SimSun" w:hAnsi="Calibri Light" w:cs="Calibri Light"/>
          <w:color w:val="auto"/>
          <w:lang w:val="es-MX" w:eastAsia="zh-CN"/>
        </w:rPr>
        <w:t>/a o Jefe/a Adjunto/a de la Sección de Evaluación Independiente de UNODC, que es la única entidad encargada de autorizar todos los resultados y productos de la evaluación.</w:t>
      </w:r>
    </w:p>
    <w:p w14:paraId="55B7FEED" w14:textId="0D720910" w:rsidR="00790DED" w:rsidRPr="00C65E02" w:rsidRDefault="00790DED" w:rsidP="00790DED">
      <w:pPr>
        <w:pStyle w:val="Copy"/>
        <w:spacing w:after="0" w:line="240" w:lineRule="auto"/>
        <w:rPr>
          <w:rFonts w:ascii="Calibri Light" w:eastAsia="SimSun" w:hAnsi="Calibri Light" w:cs="Calibri Light"/>
          <w:color w:val="auto"/>
          <w:lang w:val="es-MX" w:eastAsia="zh-CN"/>
        </w:rPr>
      </w:pPr>
      <w:r w:rsidRPr="00C65E02">
        <w:rPr>
          <w:rFonts w:ascii="Calibri Light" w:eastAsia="SimSun" w:hAnsi="Calibri Light" w:cs="Calibri Light"/>
          <w:color w:val="auto"/>
          <w:lang w:val="es-MX" w:eastAsia="zh-CN"/>
        </w:rPr>
        <w:t xml:space="preserve">El equipo evaluador tendrá contratos de consultoría y se le pagará de acuerdo con las reglas y regulaciones de UNODC. El pago será realizado a contra entrega y únicamente cuando haya sido autorizado por IES. Los </w:t>
      </w:r>
      <w:r w:rsidR="00C65E02">
        <w:rPr>
          <w:rFonts w:ascii="Calibri Light" w:eastAsia="SimSun" w:hAnsi="Calibri Light" w:cs="Calibri Light"/>
          <w:color w:val="auto"/>
          <w:lang w:val="es-MX" w:eastAsia="zh-CN"/>
        </w:rPr>
        <w:t xml:space="preserve">productos </w:t>
      </w:r>
      <w:r w:rsidRPr="00C65E02">
        <w:rPr>
          <w:rFonts w:ascii="Calibri Light" w:eastAsia="SimSun" w:hAnsi="Calibri Light" w:cs="Calibri Light"/>
          <w:color w:val="auto"/>
          <w:lang w:val="es-MX" w:eastAsia="zh-CN"/>
        </w:rPr>
        <w:t>entregables que no cumplan con las normas y estándares de evaluación de UNODC y UNEG no serán autorizados por IES. IES es la única entidad que puede solicitar la liberación de los pagos relacionados con la evaluación. La CP debe atender cualquier solicitud en un plazo de 5 días hábiles para asegurar la independencia de este proceso de evaluación. El incumplimiento por parte de</w:t>
      </w:r>
      <w:r w:rsidR="00C65E02" w:rsidRPr="00C65E02">
        <w:rPr>
          <w:rFonts w:ascii="Calibri Light" w:eastAsia="SimSun" w:hAnsi="Calibri Light" w:cs="Calibri Light"/>
          <w:color w:val="auto"/>
          <w:lang w:val="es-MX" w:eastAsia="zh-CN"/>
        </w:rPr>
        <w:t xml:space="preserve"> la CP </w:t>
      </w:r>
      <w:r w:rsidRPr="00C65E02">
        <w:rPr>
          <w:rFonts w:ascii="Calibri Light" w:eastAsia="SimSun" w:hAnsi="Calibri Light" w:cs="Calibri Light"/>
          <w:color w:val="auto"/>
          <w:lang w:val="es-MX" w:eastAsia="zh-CN"/>
        </w:rPr>
        <w:t xml:space="preserve">puede resultar en la decisión de interrumpir el proceso de evaluación por parte de IES. </w:t>
      </w:r>
    </w:p>
    <w:p w14:paraId="79DC5ADC" w14:textId="77777777" w:rsidR="00524D8C" w:rsidRPr="00F646B9" w:rsidRDefault="00524D8C" w:rsidP="00524945">
      <w:pPr>
        <w:rPr>
          <w:lang w:val="es-MX"/>
        </w:rPr>
      </w:pPr>
    </w:p>
    <w:p w14:paraId="5E128AE6" w14:textId="344B08F5" w:rsidR="008F454E" w:rsidRPr="008F454E" w:rsidRDefault="008F454E" w:rsidP="008F454E">
      <w:pPr>
        <w:pStyle w:val="ListParagraph"/>
        <w:numPr>
          <w:ilvl w:val="0"/>
          <w:numId w:val="16"/>
        </w:numPr>
        <w:rPr>
          <w:rFonts w:ascii="Gill Sans" w:eastAsia="DengXian Light" w:hAnsi="Gill Sans" w:cs="Gill Sans" w:hint="eastAsia"/>
          <w:caps/>
          <w:color w:val="E26717"/>
          <w:sz w:val="28"/>
          <w:szCs w:val="28"/>
          <w:lang w:val="es-ES"/>
        </w:rPr>
      </w:pPr>
      <w:r w:rsidRPr="008F454E">
        <w:rPr>
          <w:rFonts w:ascii="Gill Sans" w:eastAsia="DengXian Light" w:hAnsi="Gill Sans" w:cs="Gill Sans"/>
          <w:caps/>
          <w:color w:val="E26717"/>
          <w:sz w:val="28"/>
          <w:szCs w:val="28"/>
          <w:lang w:val="es-ES"/>
        </w:rPr>
        <w:t>FUNCIONES Y RESPONS</w:t>
      </w:r>
      <w:r w:rsidR="00841980">
        <w:rPr>
          <w:rFonts w:ascii="Gill Sans" w:eastAsia="DengXian Light" w:hAnsi="Gill Sans" w:cs="Gill Sans"/>
          <w:caps/>
          <w:color w:val="E26717"/>
          <w:sz w:val="28"/>
          <w:szCs w:val="28"/>
          <w:lang w:val="es-ES"/>
        </w:rPr>
        <w:t>A</w:t>
      </w:r>
      <w:r w:rsidRPr="008F454E">
        <w:rPr>
          <w:rFonts w:ascii="Gill Sans" w:eastAsia="DengXian Light" w:hAnsi="Gill Sans" w:cs="Gill Sans"/>
          <w:caps/>
          <w:color w:val="E26717"/>
          <w:sz w:val="28"/>
          <w:szCs w:val="28"/>
          <w:lang w:val="es-ES"/>
        </w:rPr>
        <w:t>BILIDADES EN E</w:t>
      </w:r>
      <w:r>
        <w:rPr>
          <w:rFonts w:ascii="Gill Sans" w:eastAsia="DengXian Light" w:hAnsi="Gill Sans" w:cs="Gill Sans"/>
          <w:caps/>
          <w:color w:val="E26717"/>
          <w:sz w:val="28"/>
          <w:szCs w:val="28"/>
          <w:lang w:val="es-ES"/>
        </w:rPr>
        <w:t>L PROCESO DE EVALUACI</w:t>
      </w:r>
      <w:r>
        <w:rPr>
          <w:rFonts w:ascii="Arial" w:eastAsia="DengXian Light" w:hAnsi="Arial"/>
          <w:caps/>
          <w:color w:val="E26717"/>
          <w:sz w:val="28"/>
          <w:szCs w:val="28"/>
          <w:lang w:val="es-ES"/>
        </w:rPr>
        <w:t>Ó</w:t>
      </w:r>
      <w:r>
        <w:rPr>
          <w:rFonts w:ascii="Gill Sans" w:eastAsia="DengXian Light" w:hAnsi="Gill Sans" w:cs="Gill Sans"/>
          <w:caps/>
          <w:color w:val="E26717"/>
          <w:sz w:val="28"/>
          <w:szCs w:val="28"/>
          <w:lang w:val="es-ES"/>
        </w:rPr>
        <w:t>N</w:t>
      </w:r>
    </w:p>
    <w:p w14:paraId="2977D8FD" w14:textId="7E76F49A" w:rsidR="00074F91" w:rsidRPr="00BD0AE4" w:rsidRDefault="00BD0AE4" w:rsidP="00123A42">
      <w:pPr>
        <w:jc w:val="both"/>
        <w:rPr>
          <w:highlight w:val="green"/>
          <w:lang w:val="es-MX"/>
        </w:rPr>
      </w:pPr>
      <w:r w:rsidRPr="00BD0AE4">
        <w:rPr>
          <w:lang w:val="es-MX" w:eastAsia="en-US"/>
        </w:rPr>
        <w:t xml:space="preserve">Asegúrese de que todo el proceso de evaluación sea </w:t>
      </w:r>
      <w:r>
        <w:rPr>
          <w:lang w:val="es-MX" w:eastAsia="en-US"/>
        </w:rPr>
        <w:t>gestionado</w:t>
      </w:r>
      <w:r w:rsidRPr="00BD0AE4">
        <w:rPr>
          <w:lang w:val="es-MX" w:eastAsia="en-US"/>
        </w:rPr>
        <w:t xml:space="preserve"> a través de </w:t>
      </w:r>
      <w:r w:rsidRPr="00BD0AE4">
        <w:rPr>
          <w:i/>
          <w:iCs/>
          <w:lang w:val="es-MX" w:eastAsia="en-US"/>
        </w:rPr>
        <w:t>Unite Evaluations</w:t>
      </w:r>
      <w:r w:rsidRPr="00BD0AE4">
        <w:rPr>
          <w:lang w:val="es-MX" w:eastAsia="en-US"/>
        </w:rPr>
        <w:t xml:space="preserve"> (evaluations.unodc.org)</w:t>
      </w:r>
      <w:r w:rsidR="00074F91" w:rsidRPr="00BD0AE4">
        <w:rPr>
          <w:rStyle w:val="FootnoteReference"/>
        </w:rPr>
        <w:footnoteReference w:id="18"/>
      </w:r>
      <w:r w:rsidR="00074F91" w:rsidRPr="00BD0AE4">
        <w:rPr>
          <w:lang w:val="es-MX" w:eastAsia="en-US"/>
        </w:rPr>
        <w:t xml:space="preserve">. </w:t>
      </w:r>
      <w:r w:rsidRPr="00BD0AE4">
        <w:rPr>
          <w:lang w:val="es-MX" w:eastAsia="en-US"/>
        </w:rPr>
        <w:t>Toda comunicación de resultados preliminares, borradores o versión final de la evaluación debe ser revisada y autorizada por IES antes de su difusión.</w:t>
      </w:r>
    </w:p>
    <w:p w14:paraId="1BC24576" w14:textId="6EDD9ADB" w:rsidR="00095D25" w:rsidRPr="00C65E02" w:rsidRDefault="00E42EC8" w:rsidP="00266EC0">
      <w:pPr>
        <w:pStyle w:val="Instructions"/>
        <w:rPr>
          <w:lang w:val="es-MX"/>
        </w:rPr>
      </w:pPr>
      <w:r>
        <w:rPr>
          <w:lang w:val="es-MX"/>
        </w:rPr>
        <w:t xml:space="preserve">Por favor, lea </w:t>
      </w:r>
      <w:r w:rsidR="00305E00">
        <w:rPr>
          <w:lang w:val="es-MX"/>
        </w:rPr>
        <w:t>cuidadosamente</w:t>
      </w:r>
      <w:r w:rsidR="00C65E02" w:rsidRPr="00C65E02">
        <w:rPr>
          <w:lang w:val="es-MX"/>
        </w:rPr>
        <w:t xml:space="preserve"> l</w:t>
      </w:r>
      <w:r w:rsidR="00C65E02">
        <w:rPr>
          <w:lang w:val="es-MX"/>
        </w:rPr>
        <w:t xml:space="preserve">a información a continuación para conocer sus funciones durante el proceso de evaluación. </w:t>
      </w:r>
    </w:p>
    <w:tbl>
      <w:tblPr>
        <w:tblStyle w:val="IESTable"/>
        <w:tblW w:w="5000" w:type="pct"/>
        <w:tblLook w:val="04A0" w:firstRow="1" w:lastRow="0" w:firstColumn="1" w:lastColumn="0" w:noHBand="0" w:noVBand="1"/>
      </w:tblPr>
      <w:tblGrid>
        <w:gridCol w:w="1382"/>
        <w:gridCol w:w="1769"/>
        <w:gridCol w:w="3280"/>
        <w:gridCol w:w="2868"/>
      </w:tblGrid>
      <w:tr w:rsidR="00C4285C" w:rsidRPr="00122D23" w14:paraId="362C227D" w14:textId="677FBABD" w:rsidTr="005A1EAF">
        <w:trPr>
          <w:cnfStyle w:val="100000000000" w:firstRow="1" w:lastRow="0" w:firstColumn="0" w:lastColumn="0" w:oddVBand="0" w:evenVBand="0" w:oddHBand="0" w:evenHBand="0" w:firstRowFirstColumn="0" w:firstRowLastColumn="0" w:lastRowFirstColumn="0" w:lastRowLastColumn="0"/>
          <w:cantSplit/>
          <w:tblHeader/>
        </w:trPr>
        <w:tc>
          <w:tcPr>
            <w:tcW w:w="0" w:type="pct"/>
            <w:tcBorders>
              <w:bottom w:val="single" w:sz="4" w:space="0" w:color="FFFFFF" w:themeColor="background1"/>
            </w:tcBorders>
          </w:tcPr>
          <w:p w14:paraId="3635C906" w14:textId="2A9E4563" w:rsidR="006842CA" w:rsidRPr="00122D23" w:rsidRDefault="00C65E02" w:rsidP="00122D23">
            <w:pPr>
              <w:pStyle w:val="NormalTableHeader"/>
            </w:pPr>
            <w:r>
              <w:lastRenderedPageBreak/>
              <w:t>Proceso de evaluación</w:t>
            </w:r>
          </w:p>
        </w:tc>
        <w:tc>
          <w:tcPr>
            <w:tcW w:w="0" w:type="pct"/>
          </w:tcPr>
          <w:p w14:paraId="486DC505" w14:textId="138FC228" w:rsidR="006842CA" w:rsidRPr="00122D23" w:rsidRDefault="00C65E02" w:rsidP="00122D23">
            <w:pPr>
              <w:pStyle w:val="NormalTableHeader"/>
            </w:pPr>
            <w:r>
              <w:t xml:space="preserve">Coordinación del </w:t>
            </w:r>
            <w:r w:rsidR="00D9324D">
              <w:t>Proyecto (CP)</w:t>
            </w:r>
          </w:p>
        </w:tc>
        <w:tc>
          <w:tcPr>
            <w:tcW w:w="1414" w:type="pct"/>
          </w:tcPr>
          <w:p w14:paraId="70F9CE98" w14:textId="1DE57824" w:rsidR="006842CA" w:rsidRPr="00122D23" w:rsidRDefault="006842CA" w:rsidP="00122D23">
            <w:pPr>
              <w:pStyle w:val="NormalTableHeader"/>
            </w:pPr>
            <w:r w:rsidRPr="00122D23">
              <w:t>IES</w:t>
            </w:r>
          </w:p>
        </w:tc>
        <w:tc>
          <w:tcPr>
            <w:tcW w:w="1294" w:type="pct"/>
          </w:tcPr>
          <w:p w14:paraId="2A2BD38E" w14:textId="3AB6FEE7" w:rsidR="006842CA" w:rsidRPr="00122D23" w:rsidRDefault="002F14B7" w:rsidP="00122D23">
            <w:pPr>
              <w:pStyle w:val="NormalTableHeader"/>
            </w:pPr>
            <w:r w:rsidRPr="00122D23">
              <w:t>E</w:t>
            </w:r>
            <w:r w:rsidR="00C65E02">
              <w:t>quipo evaluador</w:t>
            </w:r>
          </w:p>
        </w:tc>
      </w:tr>
      <w:tr w:rsidR="006842CA" w:rsidRPr="003263A4" w14:paraId="07572AC9" w14:textId="781FFD39" w:rsidTr="005A1EAF">
        <w:trPr>
          <w:trHeight w:val="1758"/>
        </w:trPr>
        <w:tc>
          <w:tcPr>
            <w:tcW w:w="0" w:type="pct"/>
            <w:tcBorders>
              <w:top w:val="single" w:sz="4" w:space="0" w:color="FFFFFF" w:themeColor="background1"/>
              <w:bottom w:val="single" w:sz="4" w:space="0" w:color="FFFFFF" w:themeColor="background1"/>
            </w:tcBorders>
            <w:shd w:val="clear" w:color="auto" w:fill="214473"/>
          </w:tcPr>
          <w:p w14:paraId="5633EECC" w14:textId="41BC3F3E" w:rsidR="006842CA" w:rsidRPr="00122D23" w:rsidRDefault="00BD0AE4" w:rsidP="00122D23">
            <w:pPr>
              <w:pStyle w:val="NormalTableHeader"/>
            </w:pPr>
            <w:r>
              <w:t>Durante todo el proceso</w:t>
            </w:r>
          </w:p>
        </w:tc>
        <w:tc>
          <w:tcPr>
            <w:tcW w:w="0" w:type="pct"/>
          </w:tcPr>
          <w:p w14:paraId="215CFCB3" w14:textId="62FE9E0C" w:rsidR="00DC418A" w:rsidRPr="00F646B9" w:rsidRDefault="00C65E02" w:rsidP="000D1FF6">
            <w:pPr>
              <w:pStyle w:val="TableNormal1"/>
              <w:rPr>
                <w:lang w:val="es-MX" w:eastAsia="en-US"/>
              </w:rPr>
            </w:pPr>
            <w:r w:rsidRPr="00C65E02">
              <w:rPr>
                <w:lang w:val="es-MX" w:eastAsia="en-US"/>
              </w:rPr>
              <w:t xml:space="preserve">Proporcionar apoyo gerencial, </w:t>
            </w:r>
            <w:r w:rsidR="00276271" w:rsidRPr="00C65E02">
              <w:rPr>
                <w:lang w:val="es-MX" w:eastAsia="en-US"/>
              </w:rPr>
              <w:t>administrativ</w:t>
            </w:r>
            <w:r w:rsidR="00276271">
              <w:rPr>
                <w:lang w:val="es-MX" w:eastAsia="en-US"/>
              </w:rPr>
              <w:t>o</w:t>
            </w:r>
            <w:r w:rsidR="00276271" w:rsidRPr="00C65E02">
              <w:rPr>
                <w:lang w:val="es-MX" w:eastAsia="en-US"/>
              </w:rPr>
              <w:t xml:space="preserve"> </w:t>
            </w:r>
            <w:r w:rsidRPr="00C65E02">
              <w:rPr>
                <w:lang w:val="es-MX" w:eastAsia="en-US"/>
              </w:rPr>
              <w:t>y</w:t>
            </w:r>
            <w:r>
              <w:rPr>
                <w:lang w:val="es-MX" w:eastAsia="en-US"/>
              </w:rPr>
              <w:t xml:space="preserve"> logístico durante el proceso de evaluación de acuerdo con las herramientas, lineamientos y plantillas de IES, en línea con la Política de Evaluación de UNODC, las Normas y Estándares de UNEG y los Lineamientos para evaluación de DMSPC.</w:t>
            </w:r>
          </w:p>
        </w:tc>
        <w:tc>
          <w:tcPr>
            <w:tcW w:w="1414" w:type="pct"/>
          </w:tcPr>
          <w:p w14:paraId="649C6466" w14:textId="11A8CA86" w:rsidR="00C65E02" w:rsidRPr="00C65E02" w:rsidRDefault="00C65E02" w:rsidP="00122D23">
            <w:pPr>
              <w:pStyle w:val="TableNormal1"/>
              <w:rPr>
                <w:lang w:val="es-MX"/>
              </w:rPr>
            </w:pPr>
            <w:r w:rsidRPr="00C65E02">
              <w:rPr>
                <w:lang w:val="es-MX"/>
              </w:rPr>
              <w:t>Asegurar la independencia, participación y</w:t>
            </w:r>
            <w:r>
              <w:rPr>
                <w:lang w:val="es-MX"/>
              </w:rPr>
              <w:t xml:space="preserve"> calidad del proceso de evaluación de acuerdo con la Política de Evaluación de UNODC, las Normas y Estándares de UNEG, los Lineamientos para Evaluación de DMSPC, incluidas la revisión y aprobación de todos los productos entregables de la evaluación. </w:t>
            </w:r>
          </w:p>
          <w:p w14:paraId="3B77CE53" w14:textId="36BB64CD" w:rsidR="006842CA" w:rsidRPr="00C65E02" w:rsidRDefault="006842CA" w:rsidP="00122D23">
            <w:pPr>
              <w:pStyle w:val="TableNormal1"/>
              <w:rPr>
                <w:rFonts w:cstheme="minorBidi"/>
                <w:iCs/>
                <w:lang w:val="es-MX" w:eastAsia="en-US"/>
              </w:rPr>
            </w:pPr>
          </w:p>
        </w:tc>
        <w:tc>
          <w:tcPr>
            <w:tcW w:w="1294" w:type="pct"/>
          </w:tcPr>
          <w:p w14:paraId="7E427BA0" w14:textId="69D84B4B" w:rsidR="006842CA" w:rsidRPr="00F646B9" w:rsidRDefault="0070402A" w:rsidP="000D1FF6">
            <w:pPr>
              <w:pStyle w:val="TableNormal1"/>
              <w:rPr>
                <w:lang w:val="es-MX" w:eastAsia="en-US"/>
              </w:rPr>
            </w:pPr>
            <w:r>
              <w:rPr>
                <w:lang w:val="es-MX" w:eastAsia="en-US"/>
              </w:rPr>
              <w:t>Enviar los productos entregables de manera puntual y de acuerdo con los estándares de calidad establecidos en las herramientas, lineamientos y plantillas de IES, en línea con la Política de Evaluación de UNODC, las Normas y Estándares de UNEG y los Lineamientos para evaluación de DMSPC.</w:t>
            </w:r>
          </w:p>
        </w:tc>
      </w:tr>
      <w:tr w:rsidR="00B160FB" w14:paraId="7A3DE1D0" w14:textId="5D567FB0" w:rsidTr="005A1EAF">
        <w:tc>
          <w:tcPr>
            <w:tcW w:w="0" w:type="pct"/>
            <w:vMerge w:val="restart"/>
            <w:tcBorders>
              <w:top w:val="single" w:sz="4" w:space="0" w:color="FFFFFF" w:themeColor="background1"/>
            </w:tcBorders>
            <w:shd w:val="clear" w:color="auto" w:fill="214473"/>
          </w:tcPr>
          <w:p w14:paraId="361106A2" w14:textId="3B92CC09" w:rsidR="00B160FB" w:rsidRPr="00122D23" w:rsidRDefault="00B160FB" w:rsidP="00122D23">
            <w:pPr>
              <w:pStyle w:val="NormalTableHeader"/>
            </w:pPr>
            <w:r w:rsidRPr="00122D23">
              <w:t>T</w:t>
            </w:r>
            <w:r w:rsidR="0070402A">
              <w:t>d</w:t>
            </w:r>
            <w:r w:rsidRPr="00122D23">
              <w:t>R</w:t>
            </w:r>
          </w:p>
        </w:tc>
        <w:tc>
          <w:tcPr>
            <w:tcW w:w="0" w:type="pct"/>
          </w:tcPr>
          <w:p w14:paraId="463855BC" w14:textId="72B0A8C8" w:rsidR="00B160FB" w:rsidRPr="0070402A" w:rsidRDefault="0070402A" w:rsidP="00122D23">
            <w:pPr>
              <w:pStyle w:val="TableNormal1"/>
              <w:rPr>
                <w:lang w:val="es-MX" w:eastAsia="en-US"/>
              </w:rPr>
            </w:pPr>
            <w:r>
              <w:rPr>
                <w:lang w:val="es-MX" w:eastAsia="en-US"/>
              </w:rPr>
              <w:t>Preparar el borrador</w:t>
            </w:r>
            <w:r w:rsidRPr="0070402A">
              <w:rPr>
                <w:lang w:val="es-MX" w:eastAsia="en-US"/>
              </w:rPr>
              <w:t xml:space="preserve">, </w:t>
            </w:r>
            <w:r>
              <w:rPr>
                <w:lang w:val="es-MX" w:eastAsia="en-US"/>
              </w:rPr>
              <w:t>enviar mediante</w:t>
            </w:r>
            <w:r w:rsidRPr="0070402A">
              <w:rPr>
                <w:lang w:val="es-MX" w:eastAsia="en-US"/>
              </w:rPr>
              <w:t xml:space="preserve"> </w:t>
            </w:r>
            <w:r w:rsidRPr="00BD0AE4">
              <w:rPr>
                <w:i/>
                <w:iCs/>
                <w:lang w:val="es-MX" w:eastAsia="en-US"/>
              </w:rPr>
              <w:t>Unite evaluations</w:t>
            </w:r>
            <w:r w:rsidRPr="0070402A">
              <w:rPr>
                <w:lang w:val="es-MX" w:eastAsia="en-US"/>
              </w:rPr>
              <w:t xml:space="preserve"> y f</w:t>
            </w:r>
            <w:r>
              <w:rPr>
                <w:lang w:val="es-MX" w:eastAsia="en-US"/>
              </w:rPr>
              <w:t xml:space="preserve">inalizar. </w:t>
            </w:r>
          </w:p>
        </w:tc>
        <w:tc>
          <w:tcPr>
            <w:tcW w:w="1414" w:type="pct"/>
          </w:tcPr>
          <w:p w14:paraId="250E4E38" w14:textId="22077AE7" w:rsidR="00B160FB" w:rsidRDefault="00B160FB" w:rsidP="00122D23">
            <w:pPr>
              <w:pStyle w:val="TableNormal1"/>
              <w:rPr>
                <w:lang w:eastAsia="en-US"/>
              </w:rPr>
            </w:pPr>
            <w:r>
              <w:rPr>
                <w:lang w:eastAsia="en-US"/>
              </w:rPr>
              <w:t>1 ro</w:t>
            </w:r>
            <w:r w:rsidR="0070402A">
              <w:rPr>
                <w:lang w:eastAsia="en-US"/>
              </w:rPr>
              <w:t>nda de comentarios.</w:t>
            </w:r>
          </w:p>
        </w:tc>
        <w:tc>
          <w:tcPr>
            <w:tcW w:w="1294" w:type="pct"/>
            <w:vMerge w:val="restart"/>
          </w:tcPr>
          <w:p w14:paraId="5A6D605F" w14:textId="77777777" w:rsidR="00B160FB" w:rsidRDefault="00B160FB" w:rsidP="00122D23">
            <w:pPr>
              <w:pStyle w:val="TableNormal1"/>
              <w:rPr>
                <w:lang w:eastAsia="en-US"/>
              </w:rPr>
            </w:pPr>
          </w:p>
        </w:tc>
      </w:tr>
      <w:tr w:rsidR="00B160FB" w:rsidRPr="003263A4" w14:paraId="51A7B8C2" w14:textId="751F8D37" w:rsidTr="005A1EAF">
        <w:tc>
          <w:tcPr>
            <w:tcW w:w="0" w:type="pct"/>
            <w:vMerge/>
            <w:shd w:val="clear" w:color="auto" w:fill="214473"/>
          </w:tcPr>
          <w:p w14:paraId="330CE492" w14:textId="1C8B259D" w:rsidR="00B160FB" w:rsidRPr="00122D23" w:rsidRDefault="00B160FB" w:rsidP="00122D23">
            <w:pPr>
              <w:pStyle w:val="NormalTableHeader"/>
            </w:pPr>
          </w:p>
        </w:tc>
        <w:tc>
          <w:tcPr>
            <w:tcW w:w="0" w:type="pct"/>
          </w:tcPr>
          <w:p w14:paraId="10A98032" w14:textId="3870A3E9" w:rsidR="00B160FB" w:rsidRDefault="0070402A" w:rsidP="00122D23">
            <w:pPr>
              <w:pStyle w:val="TableNormal1"/>
              <w:rPr>
                <w:lang w:eastAsia="en-US"/>
              </w:rPr>
            </w:pPr>
            <w:r>
              <w:rPr>
                <w:lang w:eastAsia="en-US"/>
              </w:rPr>
              <w:t xml:space="preserve">Identificar contrapartes y </w:t>
            </w:r>
            <w:r w:rsidR="00BD0AE4">
              <w:rPr>
                <w:lang w:eastAsia="en-US"/>
              </w:rPr>
              <w:t>CLP</w:t>
            </w:r>
            <w:r>
              <w:rPr>
                <w:lang w:eastAsia="en-US"/>
              </w:rPr>
              <w:t>.</w:t>
            </w:r>
          </w:p>
        </w:tc>
        <w:tc>
          <w:tcPr>
            <w:tcW w:w="1414" w:type="pct"/>
            <w:vMerge w:val="restart"/>
          </w:tcPr>
          <w:p w14:paraId="366D4305" w14:textId="24C0BF1B" w:rsidR="0070402A" w:rsidRDefault="0070402A" w:rsidP="00122D23">
            <w:pPr>
              <w:pStyle w:val="TableNormal1"/>
              <w:rPr>
                <w:lang w:val="es-MX" w:eastAsia="en-US"/>
              </w:rPr>
            </w:pPr>
            <w:r w:rsidRPr="0070402A">
              <w:rPr>
                <w:lang w:val="es-MX" w:eastAsia="en-US"/>
              </w:rPr>
              <w:t>Compartir los TdR con l</w:t>
            </w:r>
            <w:r>
              <w:rPr>
                <w:lang w:val="es-MX" w:eastAsia="en-US"/>
              </w:rPr>
              <w:t xml:space="preserve">os </w:t>
            </w:r>
            <w:r w:rsidR="00BD0AE4">
              <w:rPr>
                <w:lang w:val="es-MX" w:eastAsia="en-US"/>
              </w:rPr>
              <w:t>CLP</w:t>
            </w:r>
            <w:r>
              <w:rPr>
                <w:lang w:val="es-MX" w:eastAsia="en-US"/>
              </w:rPr>
              <w:t xml:space="preserve"> para sus comentarios (1 semana). </w:t>
            </w:r>
          </w:p>
          <w:p w14:paraId="145870C8" w14:textId="6629B8F6" w:rsidR="00B160FB" w:rsidRPr="0070402A" w:rsidRDefault="0070402A" w:rsidP="00122D23">
            <w:pPr>
              <w:pStyle w:val="TableNormal1"/>
              <w:rPr>
                <w:lang w:val="es-MX" w:eastAsia="en-US"/>
              </w:rPr>
            </w:pPr>
            <w:r w:rsidRPr="0070402A">
              <w:rPr>
                <w:lang w:val="es-MX" w:eastAsia="en-US"/>
              </w:rPr>
              <w:t xml:space="preserve">Apoyar a la CP en </w:t>
            </w:r>
            <w:r>
              <w:rPr>
                <w:lang w:val="es-MX" w:eastAsia="en-US"/>
              </w:rPr>
              <w:t xml:space="preserve">la identificación de un equipo evaluador </w:t>
            </w:r>
            <w:r w:rsidR="007840A6">
              <w:rPr>
                <w:lang w:val="es-MX" w:eastAsia="en-US"/>
              </w:rPr>
              <w:t>idóneo</w:t>
            </w:r>
            <w:r>
              <w:rPr>
                <w:lang w:val="es-MX" w:eastAsia="en-US"/>
              </w:rPr>
              <w:t xml:space="preserve">, cuando sea posible. </w:t>
            </w:r>
          </w:p>
        </w:tc>
        <w:tc>
          <w:tcPr>
            <w:tcW w:w="1294" w:type="pct"/>
            <w:vMerge/>
          </w:tcPr>
          <w:p w14:paraId="56797FE0" w14:textId="77777777" w:rsidR="00B160FB" w:rsidRPr="00F646B9" w:rsidRDefault="00B160FB" w:rsidP="00122D23">
            <w:pPr>
              <w:pStyle w:val="TableNormal1"/>
              <w:rPr>
                <w:lang w:val="es-MX" w:eastAsia="en-US"/>
              </w:rPr>
            </w:pPr>
          </w:p>
        </w:tc>
      </w:tr>
      <w:tr w:rsidR="00B160FB" w:rsidRPr="003263A4" w14:paraId="2D86A582" w14:textId="484108EE" w:rsidTr="005A1EAF">
        <w:tc>
          <w:tcPr>
            <w:tcW w:w="0" w:type="pct"/>
            <w:vMerge/>
            <w:shd w:val="clear" w:color="auto" w:fill="214473"/>
          </w:tcPr>
          <w:p w14:paraId="48E5AB91" w14:textId="77777777" w:rsidR="00B160FB" w:rsidRPr="00F646B9" w:rsidRDefault="00B160FB" w:rsidP="00122D23">
            <w:pPr>
              <w:pStyle w:val="NormalTableHeader"/>
              <w:rPr>
                <w:lang w:val="es-MX"/>
              </w:rPr>
            </w:pPr>
          </w:p>
        </w:tc>
        <w:tc>
          <w:tcPr>
            <w:tcW w:w="0" w:type="pct"/>
          </w:tcPr>
          <w:p w14:paraId="2DF3C13A" w14:textId="55DA6E61" w:rsidR="00B160FB" w:rsidRPr="0070402A" w:rsidRDefault="0070402A" w:rsidP="00122D23">
            <w:pPr>
              <w:pStyle w:val="TableNormal1"/>
              <w:rPr>
                <w:lang w:val="es-MX" w:eastAsia="en-US"/>
              </w:rPr>
            </w:pPr>
            <w:r w:rsidRPr="0070402A">
              <w:rPr>
                <w:lang w:val="es-MX" w:eastAsia="en-US"/>
              </w:rPr>
              <w:t>Compilar material para e</w:t>
            </w:r>
            <w:r>
              <w:rPr>
                <w:lang w:val="es-MX" w:eastAsia="en-US"/>
              </w:rPr>
              <w:t xml:space="preserve">l </w:t>
            </w:r>
            <w:r w:rsidR="00C864EA">
              <w:rPr>
                <w:lang w:val="es-MX" w:eastAsia="en-US"/>
              </w:rPr>
              <w:t>estudio de gabinete</w:t>
            </w:r>
            <w:r w:rsidR="00276271">
              <w:rPr>
                <w:lang w:val="es-MX" w:eastAsia="en-US"/>
              </w:rPr>
              <w:t xml:space="preserve"> (</w:t>
            </w:r>
            <w:r w:rsidR="00276271" w:rsidRPr="005A1EAF">
              <w:rPr>
                <w:i/>
                <w:iCs/>
                <w:lang w:val="es-MX" w:eastAsia="en-US"/>
              </w:rPr>
              <w:t>desk review</w:t>
            </w:r>
            <w:r w:rsidR="00276271">
              <w:rPr>
                <w:lang w:val="es-MX" w:eastAsia="en-US"/>
              </w:rPr>
              <w:t>)</w:t>
            </w:r>
            <w:r>
              <w:rPr>
                <w:lang w:val="es-MX" w:eastAsia="en-US"/>
              </w:rPr>
              <w:t xml:space="preserve">. </w:t>
            </w:r>
          </w:p>
        </w:tc>
        <w:tc>
          <w:tcPr>
            <w:tcW w:w="1414" w:type="pct"/>
            <w:vMerge/>
          </w:tcPr>
          <w:p w14:paraId="7B48A8F4" w14:textId="77777777" w:rsidR="00B160FB" w:rsidRPr="0070402A" w:rsidRDefault="00B160FB" w:rsidP="00122D23">
            <w:pPr>
              <w:pStyle w:val="TableNormal1"/>
              <w:rPr>
                <w:lang w:val="es-MX" w:eastAsia="en-US"/>
              </w:rPr>
            </w:pPr>
          </w:p>
        </w:tc>
        <w:tc>
          <w:tcPr>
            <w:tcW w:w="1294" w:type="pct"/>
            <w:vMerge/>
          </w:tcPr>
          <w:p w14:paraId="02006C14" w14:textId="77777777" w:rsidR="00B160FB" w:rsidRPr="0070402A" w:rsidRDefault="00B160FB" w:rsidP="00122D23">
            <w:pPr>
              <w:pStyle w:val="TableNormal1"/>
              <w:rPr>
                <w:lang w:val="es-MX" w:eastAsia="en-US"/>
              </w:rPr>
            </w:pPr>
          </w:p>
        </w:tc>
      </w:tr>
      <w:tr w:rsidR="00B160FB" w:rsidRPr="003263A4" w14:paraId="4BA52236" w14:textId="0A5DA781" w:rsidTr="005A1EAF">
        <w:tc>
          <w:tcPr>
            <w:tcW w:w="0" w:type="pct"/>
            <w:vMerge/>
            <w:tcBorders>
              <w:bottom w:val="single" w:sz="4" w:space="0" w:color="FFFFFF" w:themeColor="background1"/>
            </w:tcBorders>
            <w:shd w:val="clear" w:color="auto" w:fill="214473"/>
          </w:tcPr>
          <w:p w14:paraId="4A97F3C1" w14:textId="77777777" w:rsidR="00B160FB" w:rsidRPr="0070402A" w:rsidRDefault="00B160FB" w:rsidP="00122D23">
            <w:pPr>
              <w:pStyle w:val="NormalTableHeader"/>
              <w:rPr>
                <w:lang w:val="es-MX"/>
              </w:rPr>
            </w:pPr>
          </w:p>
        </w:tc>
        <w:tc>
          <w:tcPr>
            <w:tcW w:w="0" w:type="pct"/>
          </w:tcPr>
          <w:p w14:paraId="426F1EEF" w14:textId="40C157EF" w:rsidR="00B160FB" w:rsidRPr="0070402A" w:rsidRDefault="0070402A" w:rsidP="00122D23">
            <w:pPr>
              <w:pStyle w:val="TableNormal1"/>
              <w:rPr>
                <w:lang w:val="es-MX" w:eastAsia="en-US"/>
              </w:rPr>
            </w:pPr>
            <w:r w:rsidRPr="0070402A">
              <w:rPr>
                <w:lang w:val="es-MX" w:eastAsia="en-US"/>
              </w:rPr>
              <w:t xml:space="preserve">Identificar potenciales Evaluadores/as </w:t>
            </w:r>
            <w:r>
              <w:rPr>
                <w:lang w:val="es-MX" w:eastAsia="en-US"/>
              </w:rPr>
              <w:t xml:space="preserve">Sustantivos y Expertos. </w:t>
            </w:r>
          </w:p>
        </w:tc>
        <w:tc>
          <w:tcPr>
            <w:tcW w:w="1414" w:type="pct"/>
            <w:vMerge/>
          </w:tcPr>
          <w:p w14:paraId="3C029F46" w14:textId="77777777" w:rsidR="00B160FB" w:rsidRPr="00F646B9" w:rsidRDefault="00B160FB" w:rsidP="00122D23">
            <w:pPr>
              <w:pStyle w:val="TableNormal1"/>
              <w:rPr>
                <w:lang w:val="es-MX" w:eastAsia="en-US"/>
              </w:rPr>
            </w:pPr>
          </w:p>
        </w:tc>
        <w:tc>
          <w:tcPr>
            <w:tcW w:w="1294" w:type="pct"/>
            <w:vMerge/>
          </w:tcPr>
          <w:p w14:paraId="45EFA6C0" w14:textId="77777777" w:rsidR="00B160FB" w:rsidRPr="00F646B9" w:rsidRDefault="00B160FB" w:rsidP="00122D23">
            <w:pPr>
              <w:pStyle w:val="TableNormal1"/>
              <w:rPr>
                <w:lang w:val="es-MX" w:eastAsia="en-US"/>
              </w:rPr>
            </w:pPr>
          </w:p>
        </w:tc>
      </w:tr>
      <w:tr w:rsidR="00F82BED" w:rsidRPr="003263A4" w14:paraId="44B99711" w14:textId="3298123C" w:rsidTr="005A1EAF">
        <w:tc>
          <w:tcPr>
            <w:tcW w:w="0" w:type="pct"/>
            <w:vMerge w:val="restart"/>
            <w:tcBorders>
              <w:top w:val="single" w:sz="4" w:space="0" w:color="FFFFFF" w:themeColor="background1"/>
            </w:tcBorders>
            <w:shd w:val="clear" w:color="auto" w:fill="214473"/>
          </w:tcPr>
          <w:p w14:paraId="2A67C5F7" w14:textId="697C2774" w:rsidR="00F82BED" w:rsidRPr="00122D23" w:rsidRDefault="0070402A" w:rsidP="00122D23">
            <w:pPr>
              <w:pStyle w:val="NormalTableHeader"/>
            </w:pPr>
            <w:r>
              <w:t>Contratación</w:t>
            </w:r>
          </w:p>
        </w:tc>
        <w:tc>
          <w:tcPr>
            <w:tcW w:w="0" w:type="pct"/>
          </w:tcPr>
          <w:p w14:paraId="6A226640" w14:textId="0FAEF796" w:rsidR="00F82BED" w:rsidRPr="0070402A" w:rsidRDefault="0070402A" w:rsidP="00122D23">
            <w:pPr>
              <w:pStyle w:val="TableNormal1"/>
              <w:rPr>
                <w:lang w:val="es-MX" w:eastAsia="en-US"/>
              </w:rPr>
            </w:pPr>
            <w:r w:rsidRPr="0070402A">
              <w:rPr>
                <w:lang w:val="es-MX" w:eastAsia="en-US"/>
              </w:rPr>
              <w:t xml:space="preserve">Realizar una propuesta de Evaluadores/as </w:t>
            </w:r>
            <w:r>
              <w:rPr>
                <w:lang w:val="es-MX" w:eastAsia="en-US"/>
              </w:rPr>
              <w:t xml:space="preserve">Sustantivos y Expertos tras consulta con IES. </w:t>
            </w:r>
          </w:p>
        </w:tc>
        <w:tc>
          <w:tcPr>
            <w:tcW w:w="1414" w:type="pct"/>
            <w:vMerge w:val="restart"/>
          </w:tcPr>
          <w:p w14:paraId="2474D501" w14:textId="5D7F132E" w:rsidR="00F82BED" w:rsidRPr="005A5E5B" w:rsidRDefault="005A5E5B" w:rsidP="005A5E5B">
            <w:pPr>
              <w:pStyle w:val="TableNormal1"/>
              <w:rPr>
                <w:lang w:val="es-MX" w:eastAsia="en-US"/>
              </w:rPr>
            </w:pPr>
            <w:r w:rsidRPr="005A5E5B">
              <w:rPr>
                <w:lang w:val="es-MX" w:eastAsia="en-US"/>
              </w:rPr>
              <w:t>Revisar y autorizar la pro</w:t>
            </w:r>
            <w:r>
              <w:rPr>
                <w:lang w:val="es-MX" w:eastAsia="en-US"/>
              </w:rPr>
              <w:t>puesta del equipo evaluador antes de que se realice cualquier contratación.</w:t>
            </w:r>
          </w:p>
        </w:tc>
        <w:tc>
          <w:tcPr>
            <w:tcW w:w="1294" w:type="pct"/>
            <w:vMerge w:val="restart"/>
          </w:tcPr>
          <w:p w14:paraId="0F0063BD" w14:textId="2BB949B4" w:rsidR="00F82BED" w:rsidRPr="005A5E5B" w:rsidRDefault="005A5E5B" w:rsidP="00122D23">
            <w:pPr>
              <w:pStyle w:val="TableNormal1"/>
              <w:rPr>
                <w:lang w:val="es-MX" w:eastAsia="en-US"/>
              </w:rPr>
            </w:pPr>
            <w:r w:rsidRPr="005A5E5B">
              <w:rPr>
                <w:lang w:val="es-MX" w:eastAsia="en-US"/>
              </w:rPr>
              <w:t>Enviar la documentación requerida p</w:t>
            </w:r>
            <w:r>
              <w:rPr>
                <w:lang w:val="es-MX" w:eastAsia="en-US"/>
              </w:rPr>
              <w:t xml:space="preserve">ara el proceso de selección y contratación. </w:t>
            </w:r>
          </w:p>
        </w:tc>
      </w:tr>
      <w:tr w:rsidR="00F82BED" w:rsidRPr="003263A4" w14:paraId="0C6FEFF0" w14:textId="67284176" w:rsidTr="005A1EAF">
        <w:tc>
          <w:tcPr>
            <w:tcW w:w="0" w:type="pct"/>
            <w:vMerge/>
            <w:shd w:val="clear" w:color="auto" w:fill="214473"/>
          </w:tcPr>
          <w:p w14:paraId="1EE53DA5" w14:textId="77777777" w:rsidR="00F82BED" w:rsidRPr="00F646B9" w:rsidRDefault="00F82BED" w:rsidP="00122D23">
            <w:pPr>
              <w:pStyle w:val="NormalTableHeader"/>
              <w:rPr>
                <w:lang w:val="es-MX"/>
              </w:rPr>
            </w:pPr>
          </w:p>
        </w:tc>
        <w:tc>
          <w:tcPr>
            <w:tcW w:w="0" w:type="pct"/>
          </w:tcPr>
          <w:p w14:paraId="5B7AADF1" w14:textId="060007BB" w:rsidR="00F82BED" w:rsidRPr="0070402A" w:rsidRDefault="0070402A" w:rsidP="00122D23">
            <w:pPr>
              <w:pStyle w:val="TableNormal1"/>
              <w:rPr>
                <w:lang w:val="es-MX" w:eastAsia="en-US"/>
              </w:rPr>
            </w:pPr>
            <w:r w:rsidRPr="0070402A">
              <w:rPr>
                <w:lang w:val="es-MX" w:eastAsia="en-US"/>
              </w:rPr>
              <w:t>Proceso administrativo y contratación (e</w:t>
            </w:r>
            <w:r>
              <w:rPr>
                <w:lang w:val="es-MX" w:eastAsia="en-US"/>
              </w:rPr>
              <w:t>n línea con las normas y regulaciones organizacionales para consultorías).</w:t>
            </w:r>
          </w:p>
        </w:tc>
        <w:tc>
          <w:tcPr>
            <w:tcW w:w="1414" w:type="pct"/>
            <w:vMerge/>
          </w:tcPr>
          <w:p w14:paraId="41DC0E80" w14:textId="77777777" w:rsidR="00F82BED" w:rsidRPr="00F646B9" w:rsidRDefault="00F82BED" w:rsidP="00122D23">
            <w:pPr>
              <w:pStyle w:val="TableNormal1"/>
              <w:rPr>
                <w:lang w:val="es-MX" w:eastAsia="en-US"/>
              </w:rPr>
            </w:pPr>
          </w:p>
        </w:tc>
        <w:tc>
          <w:tcPr>
            <w:tcW w:w="1294" w:type="pct"/>
            <w:vMerge/>
          </w:tcPr>
          <w:p w14:paraId="0E64281B" w14:textId="77777777" w:rsidR="00F82BED" w:rsidRPr="00F646B9" w:rsidRDefault="00F82BED" w:rsidP="00122D23">
            <w:pPr>
              <w:pStyle w:val="TableNormal1"/>
              <w:rPr>
                <w:lang w:val="es-MX" w:eastAsia="en-US"/>
              </w:rPr>
            </w:pPr>
          </w:p>
        </w:tc>
      </w:tr>
      <w:tr w:rsidR="00F82BED" w:rsidRPr="003263A4" w14:paraId="705F548A" w14:textId="5550669F" w:rsidTr="005A1EAF">
        <w:tc>
          <w:tcPr>
            <w:tcW w:w="0" w:type="pct"/>
            <w:vMerge/>
            <w:tcBorders>
              <w:bottom w:val="single" w:sz="4" w:space="0" w:color="FFFFFF" w:themeColor="background1"/>
            </w:tcBorders>
            <w:shd w:val="clear" w:color="auto" w:fill="214473"/>
          </w:tcPr>
          <w:p w14:paraId="1BEC4B11" w14:textId="77777777" w:rsidR="00F82BED" w:rsidRPr="00F646B9" w:rsidRDefault="00F82BED" w:rsidP="00122D23">
            <w:pPr>
              <w:pStyle w:val="NormalTableHeader"/>
              <w:rPr>
                <w:lang w:val="es-MX"/>
              </w:rPr>
            </w:pPr>
          </w:p>
        </w:tc>
        <w:tc>
          <w:tcPr>
            <w:tcW w:w="0" w:type="pct"/>
          </w:tcPr>
          <w:p w14:paraId="53089A60" w14:textId="3E2917A9" w:rsidR="00F82BED" w:rsidRPr="005A5E5B" w:rsidRDefault="005A5E5B" w:rsidP="00122D23">
            <w:pPr>
              <w:pStyle w:val="TableNormal1"/>
              <w:rPr>
                <w:lang w:val="es-MX" w:eastAsia="en-US"/>
              </w:rPr>
            </w:pPr>
            <w:r w:rsidRPr="005A5E5B">
              <w:rPr>
                <w:lang w:val="es-MX" w:eastAsia="en-US"/>
              </w:rPr>
              <w:t xml:space="preserve">Finalizar la compilación de </w:t>
            </w:r>
            <w:r w:rsidRPr="005A5E5B">
              <w:rPr>
                <w:lang w:val="es-MX" w:eastAsia="en-US"/>
              </w:rPr>
              <w:lastRenderedPageBreak/>
              <w:t>m</w:t>
            </w:r>
            <w:r>
              <w:rPr>
                <w:lang w:val="es-MX" w:eastAsia="en-US"/>
              </w:rPr>
              <w:t xml:space="preserve">aterial para el </w:t>
            </w:r>
            <w:r w:rsidR="00C864EA">
              <w:rPr>
                <w:lang w:val="es-MX" w:eastAsia="en-US"/>
              </w:rPr>
              <w:t>estudio de gabinete</w:t>
            </w:r>
            <w:r>
              <w:rPr>
                <w:lang w:val="es-MX" w:eastAsia="en-US"/>
              </w:rPr>
              <w:t xml:space="preserve">. </w:t>
            </w:r>
          </w:p>
        </w:tc>
        <w:tc>
          <w:tcPr>
            <w:tcW w:w="1414" w:type="pct"/>
            <w:vMerge/>
          </w:tcPr>
          <w:p w14:paraId="0C172E7E" w14:textId="77777777" w:rsidR="00F82BED" w:rsidRPr="005A5E5B" w:rsidRDefault="00F82BED" w:rsidP="00122D23">
            <w:pPr>
              <w:pStyle w:val="TableNormal1"/>
              <w:rPr>
                <w:lang w:val="es-MX" w:eastAsia="en-US"/>
              </w:rPr>
            </w:pPr>
          </w:p>
        </w:tc>
        <w:tc>
          <w:tcPr>
            <w:tcW w:w="1294" w:type="pct"/>
            <w:vMerge/>
          </w:tcPr>
          <w:p w14:paraId="087DD647" w14:textId="77777777" w:rsidR="00F82BED" w:rsidRPr="005A5E5B" w:rsidRDefault="00F82BED" w:rsidP="00122D23">
            <w:pPr>
              <w:pStyle w:val="TableNormal1"/>
              <w:rPr>
                <w:lang w:val="es-MX" w:eastAsia="en-US"/>
              </w:rPr>
            </w:pPr>
          </w:p>
        </w:tc>
      </w:tr>
      <w:tr w:rsidR="002C7BE9" w:rsidRPr="003263A4" w14:paraId="4FDCA37C" w14:textId="293FBDCB" w:rsidTr="005A1EAF">
        <w:tc>
          <w:tcPr>
            <w:tcW w:w="0" w:type="pct"/>
            <w:vMerge w:val="restart"/>
            <w:tcBorders>
              <w:top w:val="single" w:sz="4" w:space="0" w:color="FFFFFF" w:themeColor="background1"/>
            </w:tcBorders>
            <w:shd w:val="clear" w:color="auto" w:fill="214473"/>
          </w:tcPr>
          <w:p w14:paraId="143B17E3" w14:textId="5FA9D01A" w:rsidR="002C7BE9" w:rsidRPr="00122D23" w:rsidRDefault="005A5E5B" w:rsidP="00122D23">
            <w:pPr>
              <w:pStyle w:val="NormalTableHeader"/>
            </w:pPr>
            <w:r>
              <w:t>Informe de inicio</w:t>
            </w:r>
          </w:p>
        </w:tc>
        <w:tc>
          <w:tcPr>
            <w:tcW w:w="0" w:type="pct"/>
            <w:vMerge w:val="restart"/>
          </w:tcPr>
          <w:p w14:paraId="3A102CB7" w14:textId="11CDABED" w:rsidR="002C7BE9" w:rsidRPr="00F646B9" w:rsidRDefault="005A5E5B" w:rsidP="00122D23">
            <w:pPr>
              <w:pStyle w:val="TableNormal1"/>
              <w:rPr>
                <w:lang w:val="es-MX" w:eastAsia="en-US"/>
              </w:rPr>
            </w:pPr>
            <w:r w:rsidRPr="005A5E5B">
              <w:rPr>
                <w:lang w:val="es-MX" w:eastAsia="en-US"/>
              </w:rPr>
              <w:t>Trabajar en conjunto con e</w:t>
            </w:r>
            <w:r>
              <w:rPr>
                <w:lang w:val="es-MX" w:eastAsia="en-US"/>
              </w:rPr>
              <w:t xml:space="preserve">l equipo evaluador y proporcionar toda la información, documentos, listas de contrapartes, reuniones de inicio requeridas. </w:t>
            </w:r>
          </w:p>
        </w:tc>
        <w:tc>
          <w:tcPr>
            <w:tcW w:w="1414" w:type="pct"/>
            <w:vMerge w:val="restart"/>
          </w:tcPr>
          <w:p w14:paraId="19904CBD" w14:textId="3202BCA5" w:rsidR="002C7BE9" w:rsidRPr="00B404F2" w:rsidRDefault="00B404F2" w:rsidP="00122D23">
            <w:pPr>
              <w:pStyle w:val="TableNormal1"/>
              <w:rPr>
                <w:lang w:val="es-MX" w:eastAsia="en-US"/>
              </w:rPr>
            </w:pPr>
            <w:r w:rsidRPr="00B404F2">
              <w:rPr>
                <w:lang w:val="es-MX" w:eastAsia="en-US"/>
              </w:rPr>
              <w:t>Asistir a las reuniones d</w:t>
            </w:r>
            <w:r>
              <w:rPr>
                <w:lang w:val="es-MX" w:eastAsia="en-US"/>
              </w:rPr>
              <w:t xml:space="preserve">e inicio según sea necesario y proporcionar plantillas y orientación relevante; revisar que el Informe de Inicio esté en línea con las normas y estándares de UNODC y UNEG. </w:t>
            </w:r>
          </w:p>
        </w:tc>
        <w:tc>
          <w:tcPr>
            <w:tcW w:w="1294" w:type="pct"/>
          </w:tcPr>
          <w:p w14:paraId="0D60ECCA" w14:textId="32AD4F10" w:rsidR="002C7BE9" w:rsidRPr="00F646B9" w:rsidRDefault="00F646B9" w:rsidP="00122D23">
            <w:pPr>
              <w:pStyle w:val="TableNormal1"/>
              <w:rPr>
                <w:lang w:val="es-MX"/>
              </w:rPr>
            </w:pPr>
            <w:r w:rsidRPr="00F646B9">
              <w:rPr>
                <w:lang w:val="es-MX" w:eastAsia="en-US"/>
              </w:rPr>
              <w:t>Participar en las reunion</w:t>
            </w:r>
            <w:r>
              <w:rPr>
                <w:lang w:val="es-MX" w:eastAsia="en-US"/>
              </w:rPr>
              <w:t>es iniciales y asegurar que el borrador del Informe de Inicio esté en línea con las plantillas y lineamientos de UNODC</w:t>
            </w:r>
            <w:r w:rsidR="002C7BE9" w:rsidRPr="006125F7">
              <w:rPr>
                <w:rStyle w:val="FootnoteReference"/>
              </w:rPr>
              <w:footnoteReference w:id="19"/>
            </w:r>
            <w:r>
              <w:rPr>
                <w:lang w:val="es-MX" w:eastAsia="en-US"/>
              </w:rPr>
              <w:t>.</w:t>
            </w:r>
          </w:p>
        </w:tc>
      </w:tr>
      <w:tr w:rsidR="002C7BE9" w:rsidRPr="003263A4" w14:paraId="2DDFE6EA" w14:textId="31F18FAA" w:rsidTr="005A1EAF">
        <w:trPr>
          <w:trHeight w:val="389"/>
        </w:trPr>
        <w:tc>
          <w:tcPr>
            <w:tcW w:w="0" w:type="pct"/>
            <w:vMerge/>
            <w:shd w:val="clear" w:color="auto" w:fill="214473"/>
          </w:tcPr>
          <w:p w14:paraId="5E78A80F" w14:textId="77777777" w:rsidR="002C7BE9" w:rsidRPr="00F646B9" w:rsidRDefault="002C7BE9" w:rsidP="00122D23">
            <w:pPr>
              <w:pStyle w:val="NormalTableHeader"/>
              <w:rPr>
                <w:lang w:val="es-MX"/>
              </w:rPr>
            </w:pPr>
          </w:p>
        </w:tc>
        <w:tc>
          <w:tcPr>
            <w:tcW w:w="0" w:type="pct"/>
            <w:vMerge/>
          </w:tcPr>
          <w:p w14:paraId="55D42363" w14:textId="1EC677BB" w:rsidR="002C7BE9" w:rsidRPr="00F646B9" w:rsidRDefault="002C7BE9" w:rsidP="00122D23">
            <w:pPr>
              <w:pStyle w:val="TableNormal1"/>
              <w:rPr>
                <w:lang w:val="es-MX" w:eastAsia="en-US"/>
              </w:rPr>
            </w:pPr>
          </w:p>
        </w:tc>
        <w:tc>
          <w:tcPr>
            <w:tcW w:w="1414" w:type="pct"/>
            <w:vMerge/>
          </w:tcPr>
          <w:p w14:paraId="465E61EF" w14:textId="77777777" w:rsidR="002C7BE9" w:rsidRPr="00F646B9" w:rsidRDefault="002C7BE9" w:rsidP="00122D23">
            <w:pPr>
              <w:pStyle w:val="TableNormal1"/>
              <w:rPr>
                <w:lang w:val="es-MX" w:eastAsia="en-US"/>
              </w:rPr>
            </w:pPr>
          </w:p>
        </w:tc>
        <w:tc>
          <w:tcPr>
            <w:tcW w:w="1294" w:type="pct"/>
            <w:vMerge w:val="restart"/>
          </w:tcPr>
          <w:p w14:paraId="1B21404F" w14:textId="378B93B5" w:rsidR="002C7BE9" w:rsidRPr="00F646B9" w:rsidRDefault="00F646B9" w:rsidP="00122D23">
            <w:pPr>
              <w:pStyle w:val="TableNormal1"/>
              <w:rPr>
                <w:lang w:val="es-MX" w:eastAsia="en-US"/>
              </w:rPr>
            </w:pPr>
            <w:r w:rsidRPr="00F646B9">
              <w:rPr>
                <w:lang w:val="es-MX" w:eastAsia="en-US"/>
              </w:rPr>
              <w:t xml:space="preserve">Entregar </w:t>
            </w:r>
            <w:r>
              <w:rPr>
                <w:lang w:val="es-MX" w:eastAsia="en-US"/>
              </w:rPr>
              <w:t>la versión final d</w:t>
            </w:r>
            <w:r w:rsidRPr="00F646B9">
              <w:rPr>
                <w:lang w:val="es-MX" w:eastAsia="en-US"/>
              </w:rPr>
              <w:t>el Informe de I</w:t>
            </w:r>
            <w:r>
              <w:rPr>
                <w:lang w:val="es-MX" w:eastAsia="en-US"/>
              </w:rPr>
              <w:t>nicio.</w:t>
            </w:r>
          </w:p>
        </w:tc>
      </w:tr>
      <w:tr w:rsidR="002C7BE9" w:rsidRPr="003263A4" w14:paraId="68808ED0" w14:textId="58DB3E90" w:rsidTr="005A1EAF">
        <w:tc>
          <w:tcPr>
            <w:tcW w:w="0" w:type="pct"/>
            <w:vMerge/>
            <w:tcBorders>
              <w:top w:val="single" w:sz="4" w:space="0" w:color="FFFFFF" w:themeColor="background1"/>
            </w:tcBorders>
            <w:shd w:val="clear" w:color="auto" w:fill="214473"/>
          </w:tcPr>
          <w:p w14:paraId="6E49C122" w14:textId="77777777" w:rsidR="002C7BE9" w:rsidRPr="00F646B9" w:rsidRDefault="002C7BE9" w:rsidP="00122D23">
            <w:pPr>
              <w:pStyle w:val="NormalTableHeader"/>
              <w:rPr>
                <w:lang w:val="es-MX"/>
              </w:rPr>
            </w:pPr>
          </w:p>
        </w:tc>
        <w:tc>
          <w:tcPr>
            <w:tcW w:w="0" w:type="pct"/>
            <w:tcBorders>
              <w:top w:val="single" w:sz="4" w:space="0" w:color="FFFFFF" w:themeColor="background1"/>
            </w:tcBorders>
          </w:tcPr>
          <w:p w14:paraId="1E832C57" w14:textId="3E3E6732" w:rsidR="002C7BE9" w:rsidRPr="005A5E5B" w:rsidRDefault="005A5E5B" w:rsidP="00122D23">
            <w:pPr>
              <w:pStyle w:val="TableNormal1"/>
              <w:rPr>
                <w:lang w:val="es-MX" w:eastAsia="en-US"/>
              </w:rPr>
            </w:pPr>
            <w:r w:rsidRPr="005A5E5B">
              <w:rPr>
                <w:lang w:val="es-MX" w:eastAsia="en-US"/>
              </w:rPr>
              <w:t>Realizar el pago una v</w:t>
            </w:r>
            <w:r>
              <w:rPr>
                <w:lang w:val="es-MX" w:eastAsia="en-US"/>
              </w:rPr>
              <w:t xml:space="preserve">ez que éste haya sido autorizado por IES. </w:t>
            </w:r>
          </w:p>
        </w:tc>
        <w:tc>
          <w:tcPr>
            <w:tcW w:w="1414" w:type="pct"/>
          </w:tcPr>
          <w:p w14:paraId="546F1C27" w14:textId="4A84A356" w:rsidR="00F646B9" w:rsidRDefault="009560F4" w:rsidP="00122D23">
            <w:pPr>
              <w:pStyle w:val="TableNormal1"/>
              <w:rPr>
                <w:lang w:val="es-MX" w:eastAsia="en-US"/>
              </w:rPr>
            </w:pPr>
            <w:r>
              <w:rPr>
                <w:lang w:val="es-MX" w:eastAsia="en-US"/>
              </w:rPr>
              <w:t>Aprobar</w:t>
            </w:r>
            <w:r w:rsidR="00F646B9">
              <w:rPr>
                <w:lang w:val="es-MX" w:eastAsia="en-US"/>
              </w:rPr>
              <w:t xml:space="preserve"> el Informe de Inicio antes de que comience la recolección de datos. </w:t>
            </w:r>
          </w:p>
          <w:p w14:paraId="2948CA2B" w14:textId="09FAB597" w:rsidR="002C7BE9" w:rsidRPr="009560F4" w:rsidRDefault="002C7BE9" w:rsidP="00122D23">
            <w:pPr>
              <w:pStyle w:val="TableNormal1"/>
              <w:rPr>
                <w:lang w:val="es-MX" w:eastAsia="en-US"/>
              </w:rPr>
            </w:pPr>
          </w:p>
        </w:tc>
        <w:tc>
          <w:tcPr>
            <w:tcW w:w="1294" w:type="pct"/>
            <w:vMerge/>
          </w:tcPr>
          <w:p w14:paraId="6DFBFC8A" w14:textId="77777777" w:rsidR="002C7BE9" w:rsidRPr="009560F4" w:rsidRDefault="002C7BE9" w:rsidP="00122D23">
            <w:pPr>
              <w:pStyle w:val="TableNormal1"/>
              <w:rPr>
                <w:lang w:val="es-MX" w:eastAsia="en-US"/>
              </w:rPr>
            </w:pPr>
          </w:p>
        </w:tc>
      </w:tr>
      <w:tr w:rsidR="00CA1C88" w:rsidRPr="003263A4" w14:paraId="224D83CB" w14:textId="54654EE3" w:rsidTr="005A1EAF">
        <w:tc>
          <w:tcPr>
            <w:tcW w:w="0" w:type="pct"/>
            <w:vMerge w:val="restart"/>
            <w:shd w:val="clear" w:color="auto" w:fill="214473"/>
          </w:tcPr>
          <w:p w14:paraId="01AA77BA" w14:textId="0AD67C3D" w:rsidR="00CA1C88" w:rsidRPr="005A5E5B" w:rsidRDefault="005A5E5B" w:rsidP="00122D23">
            <w:pPr>
              <w:pStyle w:val="NormalTableHeader"/>
              <w:rPr>
                <w:lang w:val="es-MX"/>
              </w:rPr>
            </w:pPr>
            <w:r w:rsidRPr="005A5E5B">
              <w:rPr>
                <w:lang w:val="es-MX"/>
              </w:rPr>
              <w:t>Recolección de datos y a</w:t>
            </w:r>
            <w:r>
              <w:rPr>
                <w:lang w:val="es-MX"/>
              </w:rPr>
              <w:t>nálisis</w:t>
            </w:r>
          </w:p>
        </w:tc>
        <w:tc>
          <w:tcPr>
            <w:tcW w:w="0" w:type="pct"/>
          </w:tcPr>
          <w:p w14:paraId="03BFD073" w14:textId="5B383E97" w:rsidR="00CA1C88" w:rsidRPr="005A5E5B" w:rsidRDefault="005A5E5B" w:rsidP="005A5E5B">
            <w:pPr>
              <w:pStyle w:val="TableNormal1"/>
              <w:rPr>
                <w:lang w:val="es-MX" w:eastAsia="en-US"/>
              </w:rPr>
            </w:pPr>
            <w:r w:rsidRPr="005A5E5B">
              <w:rPr>
                <w:lang w:val="es-MX" w:eastAsia="en-US"/>
              </w:rPr>
              <w:t>Organizar todos los arreglos l</w:t>
            </w:r>
            <w:r>
              <w:rPr>
                <w:lang w:val="es-MX" w:eastAsia="en-US"/>
              </w:rPr>
              <w:t xml:space="preserve">ogísticos para el equipo evaluador (incluidos viajes, solicitud de entrevistas según se requiere, notas verbales, </w:t>
            </w:r>
            <w:r w:rsidR="00CA1C88" w:rsidRPr="005A5E5B">
              <w:rPr>
                <w:lang w:val="es-MX" w:eastAsia="en-US"/>
              </w:rPr>
              <w:t xml:space="preserve">etc.).  </w:t>
            </w:r>
          </w:p>
        </w:tc>
        <w:tc>
          <w:tcPr>
            <w:tcW w:w="1414" w:type="pct"/>
            <w:vMerge w:val="restart"/>
          </w:tcPr>
          <w:p w14:paraId="35BC798D" w14:textId="3F37BA93" w:rsidR="00F646B9" w:rsidRPr="00F646B9" w:rsidRDefault="00F646B9" w:rsidP="00122D23">
            <w:pPr>
              <w:pStyle w:val="TableNormal1"/>
              <w:rPr>
                <w:lang w:val="es-MX" w:eastAsia="en-US"/>
              </w:rPr>
            </w:pPr>
            <w:r w:rsidRPr="00F646B9">
              <w:rPr>
                <w:lang w:val="es-MX" w:eastAsia="en-US"/>
              </w:rPr>
              <w:t>Proporcionar orientación</w:t>
            </w:r>
            <w:r>
              <w:rPr>
                <w:lang w:val="es-MX" w:eastAsia="en-US"/>
              </w:rPr>
              <w:t xml:space="preserve"> al equipo evaluador y/o al equipo de proyecto</w:t>
            </w:r>
            <w:r w:rsidRPr="00F646B9">
              <w:rPr>
                <w:lang w:val="es-MX" w:eastAsia="en-US"/>
              </w:rPr>
              <w:t xml:space="preserve"> durante el p</w:t>
            </w:r>
            <w:r>
              <w:rPr>
                <w:lang w:val="es-MX" w:eastAsia="en-US"/>
              </w:rPr>
              <w:t xml:space="preserve">roceso de evaluación según sea necesario. </w:t>
            </w:r>
          </w:p>
          <w:p w14:paraId="70AC6FE4" w14:textId="6042CC16" w:rsidR="00CA1C88" w:rsidRPr="007840A6" w:rsidRDefault="00CA1C88" w:rsidP="00122D23">
            <w:pPr>
              <w:pStyle w:val="TableNormal1"/>
              <w:rPr>
                <w:lang w:val="es-MX" w:eastAsia="en-US"/>
              </w:rPr>
            </w:pPr>
          </w:p>
        </w:tc>
        <w:tc>
          <w:tcPr>
            <w:tcW w:w="1294" w:type="pct"/>
          </w:tcPr>
          <w:p w14:paraId="4D904084" w14:textId="14D49729" w:rsidR="00CA1C88" w:rsidRPr="00F646B9" w:rsidRDefault="00F646B9" w:rsidP="00122D23">
            <w:pPr>
              <w:pStyle w:val="TableNormal1"/>
              <w:rPr>
                <w:lang w:val="es-MX" w:eastAsia="en-US"/>
              </w:rPr>
            </w:pPr>
            <w:r w:rsidRPr="00F646B9">
              <w:rPr>
                <w:lang w:val="es-MX" w:eastAsia="en-US"/>
              </w:rPr>
              <w:t xml:space="preserve">Realizar </w:t>
            </w:r>
            <w:r>
              <w:rPr>
                <w:lang w:val="es-MX" w:eastAsia="en-US"/>
              </w:rPr>
              <w:t>una</w:t>
            </w:r>
            <w:r w:rsidRPr="00F646B9">
              <w:rPr>
                <w:lang w:val="es-MX" w:eastAsia="en-US"/>
              </w:rPr>
              <w:t xml:space="preserve"> recolección de d</w:t>
            </w:r>
            <w:r>
              <w:rPr>
                <w:lang w:val="es-MX" w:eastAsia="en-US"/>
              </w:rPr>
              <w:t xml:space="preserve">atos independiente, participativa y de gran calidad. </w:t>
            </w:r>
          </w:p>
        </w:tc>
      </w:tr>
      <w:tr w:rsidR="00CA1C88" w:rsidRPr="003263A4" w14:paraId="07361A0E" w14:textId="60BC422C" w:rsidTr="005A1EAF">
        <w:tc>
          <w:tcPr>
            <w:tcW w:w="0" w:type="pct"/>
            <w:vMerge/>
            <w:shd w:val="clear" w:color="auto" w:fill="214473"/>
          </w:tcPr>
          <w:p w14:paraId="12C5C4C3" w14:textId="77777777" w:rsidR="00CA1C88" w:rsidRPr="00F646B9" w:rsidRDefault="00CA1C88" w:rsidP="00122D23">
            <w:pPr>
              <w:pStyle w:val="NormalTableHeader"/>
              <w:rPr>
                <w:lang w:val="es-MX"/>
              </w:rPr>
            </w:pPr>
          </w:p>
        </w:tc>
        <w:tc>
          <w:tcPr>
            <w:tcW w:w="0" w:type="pct"/>
          </w:tcPr>
          <w:p w14:paraId="481A214A" w14:textId="5D6E8EE2" w:rsidR="00CA1C88" w:rsidRPr="00F646B9" w:rsidRDefault="005D278F" w:rsidP="005D278F">
            <w:pPr>
              <w:pStyle w:val="TableNormal1"/>
              <w:rPr>
                <w:lang w:val="es-MX" w:eastAsia="en-US"/>
              </w:rPr>
            </w:pPr>
            <w:r w:rsidRPr="005D278F">
              <w:rPr>
                <w:lang w:val="es-MX" w:eastAsia="en-US"/>
              </w:rPr>
              <w:t>Organizar los arreglos de v</w:t>
            </w:r>
            <w:r>
              <w:rPr>
                <w:lang w:val="es-MX" w:eastAsia="en-US"/>
              </w:rPr>
              <w:t xml:space="preserve">iajes, pagos de DSA, etc. de manera puntual. </w:t>
            </w:r>
          </w:p>
        </w:tc>
        <w:tc>
          <w:tcPr>
            <w:tcW w:w="1414" w:type="pct"/>
            <w:vMerge/>
          </w:tcPr>
          <w:p w14:paraId="2D7BF36B" w14:textId="77777777" w:rsidR="00CA1C88" w:rsidRPr="00F646B9" w:rsidRDefault="00CA1C88" w:rsidP="00122D23">
            <w:pPr>
              <w:pStyle w:val="TableNormal1"/>
              <w:rPr>
                <w:lang w:val="es-MX" w:eastAsia="en-US"/>
              </w:rPr>
            </w:pPr>
          </w:p>
        </w:tc>
        <w:tc>
          <w:tcPr>
            <w:tcW w:w="1294" w:type="pct"/>
          </w:tcPr>
          <w:p w14:paraId="3143859A" w14:textId="1F4CD075" w:rsidR="00CA1C88" w:rsidRPr="007A4874" w:rsidRDefault="00F646B9" w:rsidP="00122D23">
            <w:pPr>
              <w:pStyle w:val="TableNormal1"/>
              <w:rPr>
                <w:lang w:val="es-MX" w:eastAsia="en-US"/>
              </w:rPr>
            </w:pPr>
            <w:r w:rsidRPr="00F646B9">
              <w:rPr>
                <w:lang w:val="es-MX" w:eastAsia="en-US"/>
              </w:rPr>
              <w:t>Implementar los métodos y he</w:t>
            </w:r>
            <w:r>
              <w:rPr>
                <w:lang w:val="es-MX" w:eastAsia="en-US"/>
              </w:rPr>
              <w:t xml:space="preserve">rramientas desarrollados en el Informe de Inicio. </w:t>
            </w:r>
          </w:p>
        </w:tc>
      </w:tr>
      <w:tr w:rsidR="00CA1C88" w:rsidRPr="003263A4" w14:paraId="06C4C22B" w14:textId="2A2FF479" w:rsidTr="005A1EAF">
        <w:tc>
          <w:tcPr>
            <w:tcW w:w="0" w:type="pct"/>
            <w:vMerge/>
            <w:shd w:val="clear" w:color="auto" w:fill="214473"/>
          </w:tcPr>
          <w:p w14:paraId="419237D2" w14:textId="77777777" w:rsidR="00CA1C88" w:rsidRPr="007840A6" w:rsidRDefault="00CA1C88" w:rsidP="00122D23">
            <w:pPr>
              <w:pStyle w:val="NormalTableHeader"/>
              <w:rPr>
                <w:lang w:val="es-MX"/>
              </w:rPr>
            </w:pPr>
          </w:p>
        </w:tc>
        <w:tc>
          <w:tcPr>
            <w:tcW w:w="0" w:type="pct"/>
          </w:tcPr>
          <w:p w14:paraId="0B75C347" w14:textId="39F4E6B3" w:rsidR="005D278F" w:rsidRPr="005D278F" w:rsidRDefault="005D278F" w:rsidP="00122D23">
            <w:pPr>
              <w:pStyle w:val="TableNormal1"/>
              <w:rPr>
                <w:lang w:val="es-MX" w:eastAsia="en-US"/>
              </w:rPr>
            </w:pPr>
            <w:r w:rsidRPr="005D278F">
              <w:rPr>
                <w:lang w:val="es-MX" w:eastAsia="en-US"/>
              </w:rPr>
              <w:t xml:space="preserve">Participar en </w:t>
            </w:r>
            <w:r w:rsidR="00F646B9">
              <w:rPr>
                <w:lang w:val="es-MX" w:eastAsia="en-US"/>
              </w:rPr>
              <w:t xml:space="preserve">las reuniones informativas </w:t>
            </w:r>
            <w:r w:rsidRPr="005D278F">
              <w:rPr>
                <w:lang w:val="es-MX" w:eastAsia="en-US"/>
              </w:rPr>
              <w:t>según se</w:t>
            </w:r>
            <w:r>
              <w:rPr>
                <w:lang w:val="es-MX" w:eastAsia="en-US"/>
              </w:rPr>
              <w:t>a necesario.</w:t>
            </w:r>
          </w:p>
          <w:p w14:paraId="217437A0" w14:textId="73CFC8E5" w:rsidR="00CA1C88" w:rsidRPr="00F646B9" w:rsidRDefault="00CA1C88" w:rsidP="00122D23">
            <w:pPr>
              <w:pStyle w:val="TableNormal1"/>
              <w:rPr>
                <w:lang w:val="es-MX" w:eastAsia="en-US"/>
              </w:rPr>
            </w:pPr>
          </w:p>
        </w:tc>
        <w:tc>
          <w:tcPr>
            <w:tcW w:w="1414" w:type="pct"/>
            <w:vMerge/>
          </w:tcPr>
          <w:p w14:paraId="0286C1C8" w14:textId="77777777" w:rsidR="00CA1C88" w:rsidRPr="00F646B9" w:rsidRDefault="00CA1C88" w:rsidP="00122D23">
            <w:pPr>
              <w:pStyle w:val="TableNormal1"/>
              <w:rPr>
                <w:lang w:val="es-MX" w:eastAsia="en-US"/>
              </w:rPr>
            </w:pPr>
          </w:p>
        </w:tc>
        <w:tc>
          <w:tcPr>
            <w:tcW w:w="1294" w:type="pct"/>
          </w:tcPr>
          <w:p w14:paraId="24AE21FF" w14:textId="13B59B51" w:rsidR="007A4874" w:rsidRDefault="007A4874" w:rsidP="00122D23">
            <w:pPr>
              <w:pStyle w:val="TableNormal1"/>
              <w:rPr>
                <w:lang w:val="es-MX" w:eastAsia="en-US"/>
              </w:rPr>
            </w:pPr>
            <w:r w:rsidRPr="007A4874">
              <w:rPr>
                <w:lang w:val="es-MX" w:eastAsia="en-US"/>
              </w:rPr>
              <w:t>Trabajar en conjunto con l</w:t>
            </w:r>
            <w:r>
              <w:rPr>
                <w:lang w:val="es-MX" w:eastAsia="en-US"/>
              </w:rPr>
              <w:t xml:space="preserve">a CP cuando sea necesario obtener más información y asistencia. </w:t>
            </w:r>
          </w:p>
          <w:p w14:paraId="0CC2A1E6" w14:textId="660172ED" w:rsidR="00CA1C88" w:rsidRPr="007A4874" w:rsidRDefault="007A4874" w:rsidP="00122D23">
            <w:pPr>
              <w:pStyle w:val="TableNormal1"/>
              <w:rPr>
                <w:lang w:val="es-MX" w:eastAsia="en-US"/>
              </w:rPr>
            </w:pPr>
            <w:r>
              <w:rPr>
                <w:lang w:val="es-MX" w:eastAsia="en-US"/>
              </w:rPr>
              <w:t xml:space="preserve">Organizar reuniones informativas con la CP según sea necesario. </w:t>
            </w:r>
          </w:p>
        </w:tc>
      </w:tr>
      <w:tr w:rsidR="00CA1C88" w:rsidRPr="003263A4" w14:paraId="677720FF" w14:textId="77777777" w:rsidTr="005A1EAF">
        <w:tc>
          <w:tcPr>
            <w:tcW w:w="0" w:type="pct"/>
            <w:shd w:val="clear" w:color="auto" w:fill="214473"/>
          </w:tcPr>
          <w:p w14:paraId="066523E5" w14:textId="77777777" w:rsidR="00CA1C88" w:rsidRPr="007840A6" w:rsidRDefault="00CA1C88" w:rsidP="00122D23">
            <w:pPr>
              <w:pStyle w:val="NormalTableHeader"/>
              <w:rPr>
                <w:lang w:val="es-MX"/>
              </w:rPr>
            </w:pPr>
          </w:p>
        </w:tc>
        <w:tc>
          <w:tcPr>
            <w:tcW w:w="0" w:type="pct"/>
          </w:tcPr>
          <w:p w14:paraId="711EAB1B" w14:textId="41555FC5" w:rsidR="00CA1C88" w:rsidRPr="005D278F" w:rsidRDefault="005D278F" w:rsidP="00122D23">
            <w:pPr>
              <w:pStyle w:val="TableNormal1"/>
              <w:rPr>
                <w:lang w:val="es-MX" w:eastAsia="en-US"/>
              </w:rPr>
            </w:pPr>
            <w:r w:rsidRPr="005D278F">
              <w:rPr>
                <w:lang w:val="es-MX" w:eastAsia="en-US"/>
              </w:rPr>
              <w:t>Proporcionar Información adicional, documentos, l</w:t>
            </w:r>
            <w:r>
              <w:rPr>
                <w:lang w:val="es-MX" w:eastAsia="en-US"/>
              </w:rPr>
              <w:t xml:space="preserve">istas de contrapartes, etc. según lo requiera el equipo evaluador. </w:t>
            </w:r>
          </w:p>
        </w:tc>
        <w:tc>
          <w:tcPr>
            <w:tcW w:w="1414" w:type="pct"/>
            <w:vMerge/>
          </w:tcPr>
          <w:p w14:paraId="40971D60" w14:textId="77777777" w:rsidR="00CA1C88" w:rsidRPr="00F646B9" w:rsidRDefault="00CA1C88" w:rsidP="00122D23">
            <w:pPr>
              <w:pStyle w:val="TableNormal1"/>
              <w:rPr>
                <w:lang w:val="es-MX" w:eastAsia="en-US"/>
              </w:rPr>
            </w:pPr>
          </w:p>
        </w:tc>
        <w:tc>
          <w:tcPr>
            <w:tcW w:w="1294" w:type="pct"/>
          </w:tcPr>
          <w:p w14:paraId="004EBB61" w14:textId="55B5B77A" w:rsidR="00CA1C88" w:rsidRPr="007A4874" w:rsidRDefault="007A4874" w:rsidP="00122D23">
            <w:pPr>
              <w:pStyle w:val="TableNormal1"/>
              <w:rPr>
                <w:lang w:val="es-MX" w:eastAsia="en-US"/>
              </w:rPr>
            </w:pPr>
            <w:r w:rsidRPr="007A4874">
              <w:rPr>
                <w:lang w:val="es-MX" w:eastAsia="en-US"/>
              </w:rPr>
              <w:t>Realizar un análisis exhaustiv</w:t>
            </w:r>
            <w:r w:rsidR="00AB3990">
              <w:rPr>
                <w:lang w:val="es-MX" w:eastAsia="en-US"/>
              </w:rPr>
              <w:t>o</w:t>
            </w:r>
            <w:r w:rsidRPr="007A4874">
              <w:rPr>
                <w:lang w:val="es-MX" w:eastAsia="en-US"/>
              </w:rPr>
              <w:t xml:space="preserve"> p</w:t>
            </w:r>
            <w:r>
              <w:rPr>
                <w:lang w:val="es-MX" w:eastAsia="en-US"/>
              </w:rPr>
              <w:t xml:space="preserve">ara asegurar la triangulación de la evidencia. </w:t>
            </w:r>
          </w:p>
        </w:tc>
      </w:tr>
      <w:tr w:rsidR="006842CA" w:rsidRPr="003263A4" w14:paraId="01620F64" w14:textId="444E8043" w:rsidTr="005A1EAF">
        <w:tc>
          <w:tcPr>
            <w:tcW w:w="0" w:type="pct"/>
            <w:vMerge w:val="restart"/>
            <w:shd w:val="clear" w:color="auto" w:fill="214473"/>
          </w:tcPr>
          <w:p w14:paraId="45599B0E" w14:textId="479E92D7" w:rsidR="006842CA" w:rsidRPr="005A1EAF" w:rsidRDefault="005A5E5B" w:rsidP="00122D23">
            <w:pPr>
              <w:pStyle w:val="NormalTableHeader"/>
              <w:rPr>
                <w:rFonts w:ascii="Calibri Light" w:eastAsia="SimSun" w:hAnsi="Calibri Light" w:cs="Calibri Light"/>
                <w:b/>
                <w:color w:val="auto"/>
                <w:sz w:val="21"/>
                <w:szCs w:val="21"/>
                <w:lang w:val="es-MX"/>
              </w:rPr>
            </w:pPr>
            <w:r w:rsidRPr="005A1EAF">
              <w:rPr>
                <w:rFonts w:ascii="Calibri Light" w:eastAsia="SimSun" w:hAnsi="Calibri Light" w:cs="Calibri Light"/>
                <w:b/>
                <w:sz w:val="21"/>
                <w:szCs w:val="21"/>
                <w:lang w:val="es-MX"/>
              </w:rPr>
              <w:t>Borrador del Informe</w:t>
            </w:r>
          </w:p>
        </w:tc>
        <w:tc>
          <w:tcPr>
            <w:tcW w:w="0" w:type="pct"/>
          </w:tcPr>
          <w:p w14:paraId="199E31BC" w14:textId="0F214604" w:rsidR="006842CA" w:rsidRPr="005D278F" w:rsidRDefault="005D278F" w:rsidP="00122D23">
            <w:pPr>
              <w:pStyle w:val="TableNormal1"/>
              <w:rPr>
                <w:lang w:val="es-MX" w:eastAsia="en-US"/>
              </w:rPr>
            </w:pPr>
            <w:r w:rsidRPr="005D278F">
              <w:rPr>
                <w:lang w:val="es-MX" w:eastAsia="en-US"/>
              </w:rPr>
              <w:t>Proporcionar Información adicional al equipo evaluado</w:t>
            </w:r>
            <w:r>
              <w:rPr>
                <w:lang w:val="es-MX" w:eastAsia="en-US"/>
              </w:rPr>
              <w:t xml:space="preserve">r </w:t>
            </w:r>
            <w:r>
              <w:rPr>
                <w:lang w:val="es-MX" w:eastAsia="en-US"/>
              </w:rPr>
              <w:lastRenderedPageBreak/>
              <w:t>según sea necesario.</w:t>
            </w:r>
          </w:p>
        </w:tc>
        <w:tc>
          <w:tcPr>
            <w:tcW w:w="1414" w:type="pct"/>
          </w:tcPr>
          <w:p w14:paraId="64E6B2B1" w14:textId="77777777" w:rsidR="006842CA" w:rsidRPr="005D278F" w:rsidRDefault="006842CA" w:rsidP="00122D23">
            <w:pPr>
              <w:pStyle w:val="TableNormal1"/>
              <w:rPr>
                <w:lang w:val="es-MX" w:eastAsia="en-US"/>
              </w:rPr>
            </w:pPr>
          </w:p>
        </w:tc>
        <w:tc>
          <w:tcPr>
            <w:tcW w:w="1294" w:type="pct"/>
          </w:tcPr>
          <w:p w14:paraId="129B6694" w14:textId="028E12E2" w:rsidR="006842CA" w:rsidRPr="007A4874" w:rsidRDefault="007A4874" w:rsidP="00122D23">
            <w:pPr>
              <w:pStyle w:val="TableNormal1"/>
              <w:rPr>
                <w:lang w:val="es-MX" w:eastAsia="en-US"/>
              </w:rPr>
            </w:pPr>
            <w:r w:rsidRPr="007A4874">
              <w:rPr>
                <w:lang w:val="es-MX" w:eastAsia="en-US"/>
              </w:rPr>
              <w:t>Presentar un borrador de I</w:t>
            </w:r>
            <w:r>
              <w:rPr>
                <w:lang w:val="es-MX" w:eastAsia="en-US"/>
              </w:rPr>
              <w:t>nforme de gran calidad, en línea con las normas y estándares de UNODC y UNEG.</w:t>
            </w:r>
          </w:p>
        </w:tc>
      </w:tr>
      <w:tr w:rsidR="002C7BE9" w:rsidRPr="003263A4" w14:paraId="57154E37" w14:textId="3CEE2710" w:rsidTr="005A1EAF">
        <w:tc>
          <w:tcPr>
            <w:tcW w:w="0" w:type="pct"/>
            <w:vMerge/>
            <w:shd w:val="clear" w:color="auto" w:fill="214473"/>
          </w:tcPr>
          <w:p w14:paraId="6F01B117" w14:textId="77777777" w:rsidR="002C7BE9" w:rsidRPr="007840A6" w:rsidRDefault="002C7BE9" w:rsidP="00122D23">
            <w:pPr>
              <w:pStyle w:val="NormalTableHeader"/>
              <w:rPr>
                <w:rFonts w:ascii="Calibri Light" w:eastAsia="SimSun" w:hAnsi="Calibri Light" w:cs="Calibri Light"/>
                <w:bCs w:val="0"/>
                <w:color w:val="auto"/>
                <w:sz w:val="21"/>
                <w:szCs w:val="21"/>
                <w:lang w:val="es-MX"/>
              </w:rPr>
            </w:pPr>
          </w:p>
        </w:tc>
        <w:tc>
          <w:tcPr>
            <w:tcW w:w="0" w:type="pct"/>
          </w:tcPr>
          <w:p w14:paraId="746E1655" w14:textId="7F45571F" w:rsidR="005D278F" w:rsidRPr="005D278F" w:rsidRDefault="005D278F" w:rsidP="00122D23">
            <w:pPr>
              <w:pStyle w:val="TableNormal1"/>
              <w:rPr>
                <w:lang w:val="es-MX" w:eastAsia="en-US"/>
              </w:rPr>
            </w:pPr>
            <w:r w:rsidRPr="00F646B9">
              <w:rPr>
                <w:lang w:val="es-MX" w:eastAsia="en-US"/>
              </w:rPr>
              <w:t>Realizar una revisión del borrador del Informe</w:t>
            </w:r>
            <w:r>
              <w:rPr>
                <w:lang w:val="es-MX" w:eastAsia="en-US"/>
              </w:rPr>
              <w:t xml:space="preserve"> </w:t>
            </w:r>
            <w:r w:rsidR="00F646B9">
              <w:rPr>
                <w:lang w:val="es-MX" w:eastAsia="en-US"/>
              </w:rPr>
              <w:t xml:space="preserve">para detectar errores factuales. </w:t>
            </w:r>
          </w:p>
          <w:p w14:paraId="2EF3A629" w14:textId="746EB4C4" w:rsidR="002C7BE9" w:rsidRPr="007840A6" w:rsidRDefault="002C7BE9" w:rsidP="00122D23">
            <w:pPr>
              <w:pStyle w:val="TableNormal1"/>
              <w:rPr>
                <w:lang w:val="es-MX" w:eastAsia="en-US"/>
              </w:rPr>
            </w:pPr>
          </w:p>
        </w:tc>
        <w:tc>
          <w:tcPr>
            <w:tcW w:w="1414" w:type="pct"/>
          </w:tcPr>
          <w:p w14:paraId="543A2E76" w14:textId="23028C15" w:rsidR="002C7BE9" w:rsidRPr="007A4874" w:rsidRDefault="007A4874" w:rsidP="00122D23">
            <w:pPr>
              <w:pStyle w:val="TableNormal1"/>
              <w:rPr>
                <w:lang w:val="es-MX" w:eastAsia="en-US"/>
              </w:rPr>
            </w:pPr>
            <w:r w:rsidRPr="007A4874">
              <w:rPr>
                <w:lang w:val="es-MX" w:eastAsia="en-US"/>
              </w:rPr>
              <w:t>Revisar el borrador del I</w:t>
            </w:r>
            <w:r>
              <w:rPr>
                <w:lang w:val="es-MX" w:eastAsia="en-US"/>
              </w:rPr>
              <w:t xml:space="preserve">nforme. </w:t>
            </w:r>
          </w:p>
        </w:tc>
        <w:tc>
          <w:tcPr>
            <w:tcW w:w="1294" w:type="pct"/>
            <w:vMerge w:val="restart"/>
          </w:tcPr>
          <w:p w14:paraId="487013DA" w14:textId="0D27BF7F" w:rsidR="007A4874" w:rsidRPr="007A4874" w:rsidRDefault="007A4874" w:rsidP="00122D23">
            <w:pPr>
              <w:pStyle w:val="TableNormal1"/>
              <w:rPr>
                <w:lang w:val="es-MX" w:eastAsia="en-US"/>
              </w:rPr>
            </w:pPr>
            <w:r w:rsidRPr="007A4874">
              <w:rPr>
                <w:lang w:val="es-MX" w:eastAsia="en-US"/>
              </w:rPr>
              <w:t>Incorporar los comentarios de I</w:t>
            </w:r>
            <w:r>
              <w:rPr>
                <w:lang w:val="es-MX" w:eastAsia="en-US"/>
              </w:rPr>
              <w:t xml:space="preserve">ES y tomar en consideración los de la CP. </w:t>
            </w:r>
          </w:p>
          <w:p w14:paraId="175D65EF" w14:textId="5C19E1DD" w:rsidR="002C7BE9" w:rsidRPr="007A4874" w:rsidRDefault="002C7BE9" w:rsidP="00122D23">
            <w:pPr>
              <w:pStyle w:val="TableNormal1"/>
              <w:rPr>
                <w:lang w:val="es-MX" w:eastAsia="en-US"/>
              </w:rPr>
            </w:pPr>
          </w:p>
        </w:tc>
      </w:tr>
      <w:tr w:rsidR="00CA1C88" w:rsidRPr="003263A4" w14:paraId="226BD71F" w14:textId="32300C3D" w:rsidTr="005A1EAF">
        <w:tc>
          <w:tcPr>
            <w:tcW w:w="0" w:type="pct"/>
            <w:vMerge/>
            <w:shd w:val="clear" w:color="auto" w:fill="214473"/>
          </w:tcPr>
          <w:p w14:paraId="7A6619C3" w14:textId="77777777" w:rsidR="00CA1C88" w:rsidRPr="007A4874" w:rsidRDefault="00CA1C88" w:rsidP="00122D23">
            <w:pPr>
              <w:pStyle w:val="NormalTableHeader"/>
              <w:rPr>
                <w:lang w:val="es-MX"/>
              </w:rPr>
            </w:pPr>
          </w:p>
        </w:tc>
        <w:tc>
          <w:tcPr>
            <w:tcW w:w="0" w:type="pct"/>
            <w:vMerge w:val="restart"/>
          </w:tcPr>
          <w:p w14:paraId="39F734DE" w14:textId="4A522F0F" w:rsidR="00CA1C88" w:rsidRPr="00F646B9" w:rsidRDefault="00F646B9" w:rsidP="00122D23">
            <w:pPr>
              <w:pStyle w:val="TableNormal1"/>
              <w:rPr>
                <w:lang w:val="es-MX" w:eastAsia="en-US"/>
              </w:rPr>
            </w:pPr>
            <w:r w:rsidRPr="00F646B9">
              <w:rPr>
                <w:lang w:val="es-MX" w:eastAsia="en-US"/>
              </w:rPr>
              <w:t>Realizar el pago una v</w:t>
            </w:r>
            <w:r>
              <w:rPr>
                <w:lang w:val="es-MX" w:eastAsia="en-US"/>
              </w:rPr>
              <w:t>ez que haya sido aprobado por IES.</w:t>
            </w:r>
          </w:p>
        </w:tc>
        <w:tc>
          <w:tcPr>
            <w:tcW w:w="1414" w:type="pct"/>
          </w:tcPr>
          <w:p w14:paraId="5BB3F932" w14:textId="01DE1C9C" w:rsidR="00CA1C88" w:rsidRPr="007A4874" w:rsidRDefault="009560F4" w:rsidP="00122D23">
            <w:pPr>
              <w:pStyle w:val="TableNormal1"/>
              <w:rPr>
                <w:lang w:val="es-MX" w:eastAsia="en-US"/>
              </w:rPr>
            </w:pPr>
            <w:r>
              <w:rPr>
                <w:lang w:val="es-MX" w:eastAsia="en-US"/>
              </w:rPr>
              <w:t>Aprobar</w:t>
            </w:r>
            <w:r w:rsidR="007A4874" w:rsidRPr="007A4874">
              <w:rPr>
                <w:lang w:val="es-MX" w:eastAsia="en-US"/>
              </w:rPr>
              <w:t xml:space="preserve"> o rechazar inicialmente e</w:t>
            </w:r>
            <w:r w:rsidR="007A4874">
              <w:rPr>
                <w:lang w:val="es-MX" w:eastAsia="en-US"/>
              </w:rPr>
              <w:t xml:space="preserve">l borrador del Informe. </w:t>
            </w:r>
          </w:p>
        </w:tc>
        <w:tc>
          <w:tcPr>
            <w:tcW w:w="1294" w:type="pct"/>
            <w:vMerge/>
          </w:tcPr>
          <w:p w14:paraId="78525187" w14:textId="77777777" w:rsidR="00CA1C88" w:rsidRPr="009560F4" w:rsidRDefault="00CA1C88" w:rsidP="00122D23">
            <w:pPr>
              <w:pStyle w:val="TableNormal1"/>
              <w:rPr>
                <w:lang w:val="es-MX" w:eastAsia="en-US"/>
              </w:rPr>
            </w:pPr>
          </w:p>
        </w:tc>
      </w:tr>
      <w:tr w:rsidR="00CA1C88" w:rsidRPr="003263A4" w14:paraId="0873034C" w14:textId="3F6C768F" w:rsidTr="005A1EAF">
        <w:tc>
          <w:tcPr>
            <w:tcW w:w="0" w:type="pct"/>
            <w:vMerge/>
            <w:tcBorders>
              <w:bottom w:val="single" w:sz="4" w:space="0" w:color="FFFFFF" w:themeColor="background1"/>
            </w:tcBorders>
            <w:shd w:val="clear" w:color="auto" w:fill="214473"/>
          </w:tcPr>
          <w:p w14:paraId="1BC94876" w14:textId="77777777" w:rsidR="00CA1C88" w:rsidRPr="009560F4" w:rsidRDefault="00CA1C88" w:rsidP="00122D23">
            <w:pPr>
              <w:pStyle w:val="NormalTableHeader"/>
              <w:rPr>
                <w:lang w:val="es-MX"/>
              </w:rPr>
            </w:pPr>
          </w:p>
        </w:tc>
        <w:tc>
          <w:tcPr>
            <w:tcW w:w="0" w:type="pct"/>
            <w:vMerge/>
          </w:tcPr>
          <w:p w14:paraId="13EDA638" w14:textId="77777777" w:rsidR="00CA1C88" w:rsidRPr="009560F4" w:rsidRDefault="00CA1C88" w:rsidP="00122D23">
            <w:pPr>
              <w:pStyle w:val="TableNormal1"/>
              <w:rPr>
                <w:lang w:val="es-MX" w:eastAsia="en-US"/>
              </w:rPr>
            </w:pPr>
          </w:p>
        </w:tc>
        <w:tc>
          <w:tcPr>
            <w:tcW w:w="1414" w:type="pct"/>
          </w:tcPr>
          <w:p w14:paraId="1F0E7389" w14:textId="17F6C424" w:rsidR="00CA1C88" w:rsidRPr="007A4874" w:rsidRDefault="007A4874" w:rsidP="007A4874">
            <w:pPr>
              <w:pStyle w:val="TableNormal1"/>
              <w:rPr>
                <w:lang w:val="es-MX" w:eastAsia="en-US"/>
              </w:rPr>
            </w:pPr>
            <w:r w:rsidRPr="007A4874">
              <w:rPr>
                <w:lang w:val="es-MX" w:eastAsia="en-US"/>
              </w:rPr>
              <w:t>Compartir el borrador del I</w:t>
            </w:r>
            <w:r>
              <w:rPr>
                <w:lang w:val="es-MX" w:eastAsia="en-US"/>
              </w:rPr>
              <w:t xml:space="preserve">nforme con los </w:t>
            </w:r>
            <w:r w:rsidR="00BD0AE4">
              <w:rPr>
                <w:lang w:val="es-MX" w:eastAsia="en-US"/>
              </w:rPr>
              <w:t>CLP</w:t>
            </w:r>
            <w:r>
              <w:rPr>
                <w:lang w:val="es-MX" w:eastAsia="en-US"/>
              </w:rPr>
              <w:t xml:space="preserve"> (1 semana)</w:t>
            </w:r>
          </w:p>
        </w:tc>
        <w:tc>
          <w:tcPr>
            <w:tcW w:w="1294" w:type="pct"/>
          </w:tcPr>
          <w:p w14:paraId="3F0D21E4" w14:textId="5BC434BD" w:rsidR="00CA1C88" w:rsidRPr="007A4874" w:rsidRDefault="007A4874" w:rsidP="00122D23">
            <w:pPr>
              <w:pStyle w:val="TableNormal1"/>
              <w:rPr>
                <w:lang w:val="es-MX" w:eastAsia="en-US"/>
              </w:rPr>
            </w:pPr>
            <w:r w:rsidRPr="007A4874">
              <w:rPr>
                <w:lang w:val="es-MX" w:eastAsia="en-US"/>
              </w:rPr>
              <w:t>Incorporar los comentarios de l</w:t>
            </w:r>
            <w:r>
              <w:rPr>
                <w:lang w:val="es-MX" w:eastAsia="en-US"/>
              </w:rPr>
              <w:t xml:space="preserve">os </w:t>
            </w:r>
            <w:r w:rsidR="00BD0AE4">
              <w:rPr>
                <w:lang w:val="es-MX" w:eastAsia="en-US"/>
              </w:rPr>
              <w:t>CLP</w:t>
            </w:r>
            <w:r>
              <w:rPr>
                <w:lang w:val="es-MX" w:eastAsia="en-US"/>
              </w:rPr>
              <w:t>.</w:t>
            </w:r>
          </w:p>
        </w:tc>
      </w:tr>
      <w:tr w:rsidR="007D394A" w:rsidRPr="003263A4" w14:paraId="3BA73208" w14:textId="48F27E14" w:rsidTr="005A1EAF">
        <w:tc>
          <w:tcPr>
            <w:tcW w:w="0" w:type="pct"/>
            <w:vMerge w:val="restart"/>
            <w:tcBorders>
              <w:top w:val="single" w:sz="4" w:space="0" w:color="FFFFFF" w:themeColor="background1"/>
            </w:tcBorders>
            <w:shd w:val="clear" w:color="auto" w:fill="214473"/>
          </w:tcPr>
          <w:p w14:paraId="29F50FB3" w14:textId="08020485" w:rsidR="007D394A" w:rsidRPr="005A5E5B" w:rsidRDefault="005A5E5B" w:rsidP="00122D23">
            <w:pPr>
              <w:pStyle w:val="NormalTableHeader"/>
              <w:rPr>
                <w:lang w:val="es-MX"/>
              </w:rPr>
            </w:pPr>
            <w:r w:rsidRPr="005A5E5B">
              <w:rPr>
                <w:lang w:val="es-MX"/>
              </w:rPr>
              <w:t>Informe final, Resumen y P</w:t>
            </w:r>
            <w:r>
              <w:rPr>
                <w:lang w:val="es-MX"/>
              </w:rPr>
              <w:t>resentación</w:t>
            </w:r>
          </w:p>
        </w:tc>
        <w:tc>
          <w:tcPr>
            <w:tcW w:w="0" w:type="pct"/>
          </w:tcPr>
          <w:p w14:paraId="772FFE90" w14:textId="29CD5E7B" w:rsidR="00F646B9" w:rsidRPr="00F646B9" w:rsidRDefault="00F646B9" w:rsidP="00122D23">
            <w:pPr>
              <w:pStyle w:val="TableNormal1"/>
              <w:rPr>
                <w:lang w:val="es-MX" w:eastAsia="en-US"/>
              </w:rPr>
            </w:pPr>
            <w:r w:rsidRPr="00F646B9">
              <w:rPr>
                <w:lang w:val="es-MX" w:eastAsia="en-US"/>
              </w:rPr>
              <w:t>Completar la Respuesta de la a</w:t>
            </w:r>
            <w:r>
              <w:rPr>
                <w:lang w:val="es-MX" w:eastAsia="en-US"/>
              </w:rPr>
              <w:t xml:space="preserve">dministración y el Plan </w:t>
            </w:r>
            <w:r w:rsidR="000D1FF6">
              <w:rPr>
                <w:lang w:val="es-MX" w:eastAsia="en-US"/>
              </w:rPr>
              <w:t>para el Seguimiento de implementación de las Recomendaciones de la Evaluación</w:t>
            </w:r>
            <w:r>
              <w:rPr>
                <w:lang w:val="es-MX" w:eastAsia="en-US"/>
              </w:rPr>
              <w:t xml:space="preserve">. </w:t>
            </w:r>
          </w:p>
          <w:p w14:paraId="39680B7D" w14:textId="796566CE" w:rsidR="007D394A" w:rsidRPr="007840A6" w:rsidRDefault="007D394A" w:rsidP="00122D23">
            <w:pPr>
              <w:pStyle w:val="TableNormal1"/>
              <w:rPr>
                <w:lang w:val="es-MX" w:eastAsia="en-US"/>
              </w:rPr>
            </w:pPr>
          </w:p>
        </w:tc>
        <w:tc>
          <w:tcPr>
            <w:tcW w:w="1414" w:type="pct"/>
          </w:tcPr>
          <w:p w14:paraId="678D87FF" w14:textId="37B50DA0" w:rsidR="007D394A" w:rsidRPr="007A4874" w:rsidRDefault="007A4874" w:rsidP="00122D23">
            <w:pPr>
              <w:pStyle w:val="TableNormal1"/>
              <w:rPr>
                <w:lang w:val="es-MX" w:eastAsia="en-US"/>
              </w:rPr>
            </w:pPr>
            <w:r w:rsidRPr="007A4874">
              <w:rPr>
                <w:lang w:val="es-MX" w:eastAsia="en-US"/>
              </w:rPr>
              <w:t xml:space="preserve">Facilitar </w:t>
            </w:r>
            <w:r>
              <w:rPr>
                <w:lang w:val="es-MX" w:eastAsia="en-US"/>
              </w:rPr>
              <w:t xml:space="preserve">una evaluación </w:t>
            </w:r>
            <w:r w:rsidR="009560F4">
              <w:rPr>
                <w:lang w:val="es-MX" w:eastAsia="en-US"/>
              </w:rPr>
              <w:t xml:space="preserve">externa </w:t>
            </w:r>
            <w:r>
              <w:rPr>
                <w:lang w:val="es-MX" w:eastAsia="en-US"/>
              </w:rPr>
              <w:t xml:space="preserve">de calidad del Informe. </w:t>
            </w:r>
          </w:p>
        </w:tc>
        <w:tc>
          <w:tcPr>
            <w:tcW w:w="1294" w:type="pct"/>
          </w:tcPr>
          <w:p w14:paraId="7EDF819C" w14:textId="46AE4D2E" w:rsidR="007A4874" w:rsidRPr="007A4874" w:rsidRDefault="007A4874" w:rsidP="00122D23">
            <w:pPr>
              <w:pStyle w:val="TableNormal1"/>
              <w:rPr>
                <w:lang w:val="es-MX" w:eastAsia="en-US"/>
              </w:rPr>
            </w:pPr>
            <w:r w:rsidRPr="007A4874">
              <w:rPr>
                <w:lang w:val="es-MX" w:eastAsia="en-US"/>
              </w:rPr>
              <w:t>Finalizar el Informe considerando los</w:t>
            </w:r>
            <w:r>
              <w:rPr>
                <w:lang w:val="es-MX" w:eastAsia="en-US"/>
              </w:rPr>
              <w:t xml:space="preserve"> resultados de la evaluación</w:t>
            </w:r>
            <w:r w:rsidR="009560F4">
              <w:rPr>
                <w:lang w:val="es-MX" w:eastAsia="en-US"/>
              </w:rPr>
              <w:t xml:space="preserve"> externa</w:t>
            </w:r>
            <w:r>
              <w:rPr>
                <w:lang w:val="es-MX" w:eastAsia="en-US"/>
              </w:rPr>
              <w:t xml:space="preserve"> de calidad, el Resumen de evaluación </w:t>
            </w:r>
            <w:r w:rsidR="009560F4">
              <w:rPr>
                <w:lang w:val="es-MX" w:eastAsia="en-US"/>
              </w:rPr>
              <w:t>(</w:t>
            </w:r>
            <w:r>
              <w:rPr>
                <w:lang w:val="es-MX" w:eastAsia="en-US"/>
              </w:rPr>
              <w:t xml:space="preserve">2 </w:t>
            </w:r>
            <w:r w:rsidR="00FE4B66">
              <w:rPr>
                <w:lang w:val="es-MX" w:eastAsia="en-US"/>
              </w:rPr>
              <w:t>páginas</w:t>
            </w:r>
            <w:r w:rsidR="009560F4">
              <w:rPr>
                <w:lang w:val="es-MX" w:eastAsia="en-US"/>
              </w:rPr>
              <w:t>)</w:t>
            </w:r>
            <w:r>
              <w:rPr>
                <w:lang w:val="es-MX" w:eastAsia="en-US"/>
              </w:rPr>
              <w:t xml:space="preserve"> y las diapositivas de PowerPoint.</w:t>
            </w:r>
          </w:p>
          <w:p w14:paraId="19DB8F4C" w14:textId="26419AD0" w:rsidR="007D394A" w:rsidRPr="007A4874" w:rsidRDefault="007D394A" w:rsidP="00122D23">
            <w:pPr>
              <w:pStyle w:val="TableNormal1"/>
              <w:rPr>
                <w:lang w:val="es-MX" w:eastAsia="en-US"/>
              </w:rPr>
            </w:pPr>
          </w:p>
        </w:tc>
      </w:tr>
      <w:tr w:rsidR="00F82BED" w:rsidRPr="003263A4" w14:paraId="16E2E4B1" w14:textId="3041FFBB" w:rsidTr="005A1EAF">
        <w:tc>
          <w:tcPr>
            <w:tcW w:w="0" w:type="pct"/>
            <w:vMerge/>
            <w:shd w:val="clear" w:color="auto" w:fill="214473"/>
          </w:tcPr>
          <w:p w14:paraId="219ECE9C" w14:textId="77777777" w:rsidR="00F82BED" w:rsidRPr="007A4874" w:rsidRDefault="00F82BED" w:rsidP="00122D23">
            <w:pPr>
              <w:pStyle w:val="NormalTableHeader"/>
              <w:rPr>
                <w:lang w:val="es-MX"/>
              </w:rPr>
            </w:pPr>
          </w:p>
        </w:tc>
        <w:tc>
          <w:tcPr>
            <w:tcW w:w="0" w:type="pct"/>
          </w:tcPr>
          <w:p w14:paraId="763C2729" w14:textId="27D3B5E7" w:rsidR="009560F4" w:rsidRDefault="009560F4" w:rsidP="00122D23">
            <w:pPr>
              <w:pStyle w:val="TableNormal1"/>
              <w:rPr>
                <w:lang w:val="es-MX" w:eastAsia="en-US"/>
              </w:rPr>
            </w:pPr>
            <w:r>
              <w:rPr>
                <w:lang w:val="es-MX" w:eastAsia="en-US"/>
              </w:rPr>
              <w:t xml:space="preserve">Revisar el Resumen de evaluación (2 </w:t>
            </w:r>
            <w:r w:rsidR="00FE4B66">
              <w:rPr>
                <w:lang w:val="es-MX" w:eastAsia="en-US"/>
              </w:rPr>
              <w:t>páginas</w:t>
            </w:r>
            <w:r>
              <w:rPr>
                <w:lang w:val="es-MX" w:eastAsia="en-US"/>
              </w:rPr>
              <w:t xml:space="preserve">) y las diapositivas de PowerPoint, además de organizar una presentación de MS Teams sobre los resultados para las contrapartes internas y externas. </w:t>
            </w:r>
          </w:p>
          <w:p w14:paraId="6468FBFB" w14:textId="7F6837BE" w:rsidR="002939D5" w:rsidRPr="009560F4" w:rsidRDefault="002939D5" w:rsidP="009560F4">
            <w:pPr>
              <w:pStyle w:val="TableNormal1"/>
              <w:rPr>
                <w:lang w:val="es-MX" w:eastAsia="en-US"/>
              </w:rPr>
            </w:pPr>
          </w:p>
        </w:tc>
        <w:tc>
          <w:tcPr>
            <w:tcW w:w="1414" w:type="pct"/>
          </w:tcPr>
          <w:p w14:paraId="09E65AC9" w14:textId="48DC6CD1" w:rsidR="009560F4" w:rsidRPr="009560F4" w:rsidRDefault="009560F4" w:rsidP="009560F4">
            <w:pPr>
              <w:pStyle w:val="TableNormal1"/>
              <w:rPr>
                <w:lang w:val="es-MX" w:eastAsia="en-US"/>
              </w:rPr>
            </w:pPr>
            <w:r w:rsidRPr="009560F4">
              <w:rPr>
                <w:lang w:val="es-MX" w:eastAsia="en-US"/>
              </w:rPr>
              <w:t>Realizar la revisión final</w:t>
            </w:r>
            <w:r>
              <w:rPr>
                <w:lang w:val="es-MX" w:eastAsia="en-US"/>
              </w:rPr>
              <w:t xml:space="preserve"> ya sea para 1) autorizar la publicación o 2) rechazar la publicación si no cumple con las normas y estándares de UNODC y UNEG.</w:t>
            </w:r>
          </w:p>
          <w:p w14:paraId="1E131152" w14:textId="2BFBE511" w:rsidR="009560F4" w:rsidRDefault="009560F4" w:rsidP="009560F4">
            <w:pPr>
              <w:pStyle w:val="TableNormal1"/>
              <w:rPr>
                <w:lang w:val="es-MX" w:eastAsia="en-US"/>
              </w:rPr>
            </w:pPr>
            <w:r>
              <w:rPr>
                <w:lang w:val="es-MX" w:eastAsia="en-US"/>
              </w:rPr>
              <w:t xml:space="preserve">Asistir a la presentación final si es necesario. </w:t>
            </w:r>
          </w:p>
          <w:p w14:paraId="2A97A6B3" w14:textId="1D95F112" w:rsidR="00F82BED" w:rsidRPr="007840A6" w:rsidRDefault="00F82BED" w:rsidP="009560F4">
            <w:pPr>
              <w:pStyle w:val="TableNormal1"/>
              <w:rPr>
                <w:lang w:val="es-MX" w:eastAsia="en-US"/>
              </w:rPr>
            </w:pPr>
          </w:p>
        </w:tc>
        <w:tc>
          <w:tcPr>
            <w:tcW w:w="1294" w:type="pct"/>
            <w:vMerge w:val="restart"/>
          </w:tcPr>
          <w:p w14:paraId="433DA0D0" w14:textId="118513D3" w:rsidR="009560F4" w:rsidRPr="009560F4" w:rsidRDefault="009560F4" w:rsidP="00122D23">
            <w:pPr>
              <w:pStyle w:val="TableNormal1"/>
              <w:rPr>
                <w:lang w:val="es-MX" w:eastAsia="en-US"/>
              </w:rPr>
            </w:pPr>
            <w:r w:rsidRPr="009560F4">
              <w:rPr>
                <w:lang w:val="es-MX" w:eastAsia="en-US"/>
              </w:rPr>
              <w:t>Presentar los resultados según l</w:t>
            </w:r>
            <w:r>
              <w:rPr>
                <w:lang w:val="es-MX" w:eastAsia="en-US"/>
              </w:rPr>
              <w:t xml:space="preserve">o acordado con la CP y con la autorización de IES en un plazo de 4 semanas tras la aprobación del Informe final de evaluación. </w:t>
            </w:r>
          </w:p>
          <w:p w14:paraId="6EFC75E2" w14:textId="61D36696" w:rsidR="00F82BED" w:rsidRPr="007840A6" w:rsidRDefault="00F82BED" w:rsidP="00122D23">
            <w:pPr>
              <w:pStyle w:val="TableNormal1"/>
              <w:rPr>
                <w:lang w:val="es-MX" w:eastAsia="en-US"/>
              </w:rPr>
            </w:pPr>
          </w:p>
        </w:tc>
      </w:tr>
      <w:tr w:rsidR="00F82BED" w:rsidRPr="003263A4" w14:paraId="15825AB1" w14:textId="21385656" w:rsidTr="005A1EAF">
        <w:tc>
          <w:tcPr>
            <w:tcW w:w="0" w:type="pct"/>
            <w:vMerge/>
            <w:shd w:val="clear" w:color="auto" w:fill="214473"/>
          </w:tcPr>
          <w:p w14:paraId="590BD308" w14:textId="77777777" w:rsidR="00F82BED" w:rsidRPr="007840A6" w:rsidRDefault="00F82BED" w:rsidP="00122D23">
            <w:pPr>
              <w:pStyle w:val="NormalTableHeader"/>
              <w:rPr>
                <w:lang w:val="es-MX"/>
              </w:rPr>
            </w:pPr>
          </w:p>
        </w:tc>
        <w:tc>
          <w:tcPr>
            <w:tcW w:w="0" w:type="pct"/>
          </w:tcPr>
          <w:p w14:paraId="35ABC02F" w14:textId="1D173E85" w:rsidR="00F82BED" w:rsidRPr="009560F4" w:rsidRDefault="009560F4" w:rsidP="00122D23">
            <w:pPr>
              <w:pStyle w:val="TableNormal1"/>
              <w:rPr>
                <w:lang w:val="es-MX" w:eastAsia="en-US"/>
              </w:rPr>
            </w:pPr>
            <w:r w:rsidRPr="009560F4">
              <w:rPr>
                <w:lang w:val="es-MX" w:eastAsia="en-US"/>
              </w:rPr>
              <w:t>Liberar todos los pagos p</w:t>
            </w:r>
            <w:r>
              <w:rPr>
                <w:lang w:val="es-MX" w:eastAsia="en-US"/>
              </w:rPr>
              <w:t>endientes según sea solicitado por IES.</w:t>
            </w:r>
          </w:p>
        </w:tc>
        <w:tc>
          <w:tcPr>
            <w:tcW w:w="1414" w:type="pct"/>
            <w:vMerge w:val="restart"/>
          </w:tcPr>
          <w:p w14:paraId="548FA131" w14:textId="2685E483" w:rsidR="009560F4" w:rsidRPr="009560F4" w:rsidRDefault="009560F4" w:rsidP="00122D23">
            <w:pPr>
              <w:pStyle w:val="TableNormal1"/>
              <w:rPr>
                <w:lang w:val="es-MX" w:eastAsia="en-US"/>
              </w:rPr>
            </w:pPr>
            <w:r w:rsidRPr="009560F4">
              <w:rPr>
                <w:lang w:val="es-MX" w:eastAsia="en-US"/>
              </w:rPr>
              <w:t>Aprobar todos los entregables p</w:t>
            </w:r>
            <w:r>
              <w:rPr>
                <w:lang w:val="es-MX" w:eastAsia="en-US"/>
              </w:rPr>
              <w:t xml:space="preserve">ara realizar el pago correspondiente, una vez que éstos cumplan con las Normas y Estándares de UNEG y las políticas de evaluación, </w:t>
            </w:r>
            <w:r w:rsidR="00B27E42">
              <w:rPr>
                <w:lang w:val="es-MX" w:eastAsia="en-US"/>
              </w:rPr>
              <w:t xml:space="preserve">plantillas y lineamientos de UNODC. </w:t>
            </w:r>
          </w:p>
          <w:p w14:paraId="18F8A298" w14:textId="240F12DC" w:rsidR="00F82BED" w:rsidRPr="007840A6" w:rsidRDefault="00F82BED" w:rsidP="00122D23">
            <w:pPr>
              <w:pStyle w:val="TableNormal1"/>
              <w:rPr>
                <w:lang w:val="es-MX" w:eastAsia="en-US"/>
              </w:rPr>
            </w:pPr>
          </w:p>
        </w:tc>
        <w:tc>
          <w:tcPr>
            <w:tcW w:w="1294" w:type="pct"/>
            <w:vMerge/>
          </w:tcPr>
          <w:p w14:paraId="0954DCAA" w14:textId="77777777" w:rsidR="00F82BED" w:rsidRPr="007840A6" w:rsidRDefault="00F82BED" w:rsidP="00122D23">
            <w:pPr>
              <w:pStyle w:val="TableNormal1"/>
              <w:rPr>
                <w:lang w:val="es-MX" w:eastAsia="en-US"/>
              </w:rPr>
            </w:pPr>
          </w:p>
        </w:tc>
      </w:tr>
      <w:tr w:rsidR="00F82BED" w:rsidRPr="003263A4" w14:paraId="6D7E8D39" w14:textId="77777777" w:rsidTr="005A1EAF">
        <w:tc>
          <w:tcPr>
            <w:tcW w:w="0" w:type="pct"/>
            <w:vMerge/>
            <w:shd w:val="clear" w:color="auto" w:fill="214473"/>
          </w:tcPr>
          <w:p w14:paraId="1CB66627" w14:textId="77777777" w:rsidR="00F82BED" w:rsidRPr="007840A6" w:rsidRDefault="00F82BED" w:rsidP="00122D23">
            <w:pPr>
              <w:pStyle w:val="NormalTableHeader"/>
              <w:rPr>
                <w:lang w:val="es-MX"/>
              </w:rPr>
            </w:pPr>
          </w:p>
        </w:tc>
        <w:tc>
          <w:tcPr>
            <w:tcW w:w="0" w:type="pct"/>
          </w:tcPr>
          <w:p w14:paraId="1C79B4C5" w14:textId="65E67ED7" w:rsidR="00F82BED" w:rsidRPr="009560F4" w:rsidRDefault="009560F4" w:rsidP="00122D23">
            <w:pPr>
              <w:pStyle w:val="TableNormal1"/>
              <w:rPr>
                <w:lang w:val="es-MX" w:eastAsia="en-US"/>
              </w:rPr>
            </w:pPr>
            <w:r w:rsidRPr="009560F4">
              <w:rPr>
                <w:lang w:val="es-MX" w:eastAsia="en-US"/>
              </w:rPr>
              <w:t>En caso de que e</w:t>
            </w:r>
            <w:r>
              <w:rPr>
                <w:lang w:val="es-MX" w:eastAsia="en-US"/>
              </w:rPr>
              <w:t>l Informe no sea aprobado por IES, utilizarlo exclusivamente de manera interna (NO para divulgación).</w:t>
            </w:r>
          </w:p>
        </w:tc>
        <w:tc>
          <w:tcPr>
            <w:tcW w:w="1414" w:type="pct"/>
            <w:vMerge/>
          </w:tcPr>
          <w:p w14:paraId="0418B1CD" w14:textId="77777777" w:rsidR="00F82BED" w:rsidRPr="007840A6" w:rsidRDefault="00F82BED" w:rsidP="00122D23">
            <w:pPr>
              <w:pStyle w:val="TableNormal1"/>
              <w:rPr>
                <w:lang w:val="es-MX" w:eastAsia="en-US"/>
              </w:rPr>
            </w:pPr>
          </w:p>
        </w:tc>
        <w:tc>
          <w:tcPr>
            <w:tcW w:w="1294" w:type="pct"/>
            <w:vMerge/>
          </w:tcPr>
          <w:p w14:paraId="4269BCD8" w14:textId="77777777" w:rsidR="00F82BED" w:rsidRPr="007840A6" w:rsidRDefault="00F82BED" w:rsidP="00122D23">
            <w:pPr>
              <w:pStyle w:val="TableNormal1"/>
              <w:rPr>
                <w:lang w:val="es-MX" w:eastAsia="en-US"/>
              </w:rPr>
            </w:pPr>
          </w:p>
        </w:tc>
      </w:tr>
      <w:tr w:rsidR="006842CA" w:rsidRPr="003263A4" w14:paraId="13596AB8" w14:textId="1C4658B1" w:rsidTr="005A1EAF">
        <w:tc>
          <w:tcPr>
            <w:tcW w:w="0" w:type="pct"/>
            <w:tcBorders>
              <w:top w:val="single" w:sz="4" w:space="0" w:color="FFFFFF" w:themeColor="background1"/>
            </w:tcBorders>
            <w:shd w:val="clear" w:color="auto" w:fill="214473"/>
          </w:tcPr>
          <w:p w14:paraId="196C0E9A" w14:textId="3BCB2E52" w:rsidR="006842CA" w:rsidRPr="00122D23" w:rsidRDefault="009560F4" w:rsidP="00122D23">
            <w:pPr>
              <w:pStyle w:val="NormalTableHeader"/>
            </w:pPr>
            <w:r>
              <w:t>Seguimiento</w:t>
            </w:r>
          </w:p>
        </w:tc>
        <w:tc>
          <w:tcPr>
            <w:tcW w:w="0" w:type="pct"/>
          </w:tcPr>
          <w:p w14:paraId="6178FB8A" w14:textId="48106EC4" w:rsidR="006842CA" w:rsidRPr="009560F4" w:rsidRDefault="009560F4" w:rsidP="00122D23">
            <w:pPr>
              <w:pStyle w:val="TableNormal1"/>
              <w:rPr>
                <w:lang w:val="es-MX" w:eastAsia="en-US"/>
              </w:rPr>
            </w:pPr>
            <w:r w:rsidRPr="009560F4">
              <w:rPr>
                <w:lang w:val="es-MX" w:eastAsia="en-US"/>
              </w:rPr>
              <w:t xml:space="preserve">Actualizar anualmente la implementación </w:t>
            </w:r>
            <w:r w:rsidRPr="009560F4">
              <w:rPr>
                <w:lang w:val="es-MX" w:eastAsia="en-US"/>
              </w:rPr>
              <w:lastRenderedPageBreak/>
              <w:t>d</w:t>
            </w:r>
            <w:r>
              <w:rPr>
                <w:lang w:val="es-MX" w:eastAsia="en-US"/>
              </w:rPr>
              <w:t xml:space="preserve">e las recomendaciones. </w:t>
            </w:r>
          </w:p>
        </w:tc>
        <w:tc>
          <w:tcPr>
            <w:tcW w:w="1414" w:type="pct"/>
          </w:tcPr>
          <w:p w14:paraId="7956D5EA" w14:textId="785B0775" w:rsidR="006842CA" w:rsidRPr="007840A6" w:rsidRDefault="00B27E42" w:rsidP="00B27E42">
            <w:pPr>
              <w:pStyle w:val="TableNormal1"/>
              <w:rPr>
                <w:lang w:val="es-MX" w:eastAsia="en-US"/>
              </w:rPr>
            </w:pPr>
            <w:r w:rsidRPr="00B27E42">
              <w:rPr>
                <w:lang w:val="es-MX" w:eastAsia="en-US"/>
              </w:rPr>
              <w:lastRenderedPageBreak/>
              <w:t>Informar anualmente sobre la implementaci</w:t>
            </w:r>
            <w:r>
              <w:rPr>
                <w:lang w:val="es-MX" w:eastAsia="en-US"/>
              </w:rPr>
              <w:t xml:space="preserve">ón de las </w:t>
            </w:r>
            <w:r>
              <w:rPr>
                <w:lang w:val="es-MX" w:eastAsia="en-US"/>
              </w:rPr>
              <w:lastRenderedPageBreak/>
              <w:t>recomendaciones a los Estados Miembro y a</w:t>
            </w:r>
            <w:r w:rsidR="007840A6">
              <w:rPr>
                <w:lang w:val="es-MX" w:eastAsia="en-US"/>
              </w:rPr>
              <w:t xml:space="preserve"> la Dirección Ejecutiva</w:t>
            </w:r>
            <w:r>
              <w:rPr>
                <w:lang w:val="es-MX" w:eastAsia="en-US"/>
              </w:rPr>
              <w:t xml:space="preserve">. </w:t>
            </w:r>
          </w:p>
        </w:tc>
        <w:tc>
          <w:tcPr>
            <w:tcW w:w="1294" w:type="pct"/>
          </w:tcPr>
          <w:p w14:paraId="51C52E08" w14:textId="77777777" w:rsidR="006842CA" w:rsidRPr="007840A6" w:rsidRDefault="006842CA" w:rsidP="00122D23">
            <w:pPr>
              <w:pStyle w:val="TableNormal1"/>
              <w:rPr>
                <w:lang w:val="es-MX" w:eastAsia="en-US"/>
              </w:rPr>
            </w:pPr>
          </w:p>
        </w:tc>
      </w:tr>
    </w:tbl>
    <w:p w14:paraId="2D947B3D" w14:textId="249127CF" w:rsidR="00C505DE" w:rsidRDefault="00586F67" w:rsidP="00B50F03">
      <w:pPr>
        <w:tabs>
          <w:tab w:val="left" w:pos="2175"/>
        </w:tabs>
        <w:rPr>
          <w:lang w:val="es-MX"/>
        </w:rPr>
      </w:pPr>
      <w:r>
        <w:rPr>
          <w:lang w:val="es-MX"/>
        </w:rPr>
        <w:t>  </w:t>
      </w:r>
    </w:p>
    <w:p w14:paraId="186448D7" w14:textId="26644538" w:rsidR="00C505DE" w:rsidRDefault="00C505DE" w:rsidP="00C505DE">
      <w:pPr>
        <w:adjustRightInd/>
        <w:snapToGrid/>
        <w:spacing w:after="0"/>
        <w:rPr>
          <w:lang w:val="es-MX"/>
        </w:rPr>
      </w:pPr>
      <w:r>
        <w:rPr>
          <w:lang w:val="es-MX"/>
        </w:rPr>
        <w:br w:type="page"/>
      </w:r>
    </w:p>
    <w:p w14:paraId="24845AEC" w14:textId="2031C592" w:rsidR="00E1574E" w:rsidRPr="00B50F03" w:rsidRDefault="00B50F03" w:rsidP="00B50F03">
      <w:pPr>
        <w:tabs>
          <w:tab w:val="left" w:pos="2175"/>
        </w:tabs>
        <w:rPr>
          <w:lang w:val="es-ES"/>
        </w:rPr>
      </w:pPr>
      <w:r w:rsidRPr="00B50F03">
        <w:rPr>
          <w:rFonts w:ascii="Gill Sans" w:eastAsia="DengXian Light" w:hAnsi="Gill Sans" w:cs="Gill Sans"/>
          <w:caps/>
          <w:color w:val="E26717"/>
          <w:sz w:val="28"/>
          <w:szCs w:val="28"/>
          <w:lang w:val="es-ES"/>
        </w:rPr>
        <w:lastRenderedPageBreak/>
        <w:t>ANEX</w:t>
      </w:r>
      <w:r w:rsidR="00C505DE">
        <w:rPr>
          <w:rFonts w:ascii="Gill Sans" w:eastAsia="DengXian Light" w:hAnsi="Gill Sans" w:cs="Gill Sans"/>
          <w:caps/>
          <w:color w:val="E26717"/>
          <w:sz w:val="28"/>
          <w:szCs w:val="28"/>
          <w:lang w:val="es-ES"/>
        </w:rPr>
        <w:t>O</w:t>
      </w:r>
      <w:r w:rsidRPr="00B50F03">
        <w:rPr>
          <w:rFonts w:ascii="Gill Sans" w:eastAsia="DengXian Light" w:hAnsi="Gill Sans" w:cs="Gill Sans"/>
          <w:caps/>
          <w:color w:val="E26717"/>
          <w:sz w:val="28"/>
          <w:szCs w:val="28"/>
          <w:lang w:val="es-ES"/>
        </w:rPr>
        <w:t xml:space="preserve"> I: T</w:t>
      </w:r>
      <w:r>
        <w:rPr>
          <w:rFonts w:ascii="Arial" w:eastAsia="DengXian Light" w:hAnsi="Arial" w:cs="Arial"/>
          <w:caps/>
          <w:color w:val="E26717"/>
          <w:sz w:val="28"/>
          <w:szCs w:val="28"/>
          <w:lang w:val="es-ES"/>
        </w:rPr>
        <w:t>É</w:t>
      </w:r>
      <w:r w:rsidRPr="00B50F03">
        <w:rPr>
          <w:rFonts w:ascii="Gill Sans" w:eastAsia="DengXian Light" w:hAnsi="Gill Sans" w:cs="Gill Sans"/>
          <w:caps/>
          <w:color w:val="E26717"/>
          <w:sz w:val="28"/>
          <w:szCs w:val="28"/>
          <w:lang w:val="es-ES"/>
        </w:rPr>
        <w:t>RMINOS</w:t>
      </w:r>
      <w:r>
        <w:rPr>
          <w:rFonts w:ascii="Gill Sans" w:eastAsia="DengXian Light" w:hAnsi="Gill Sans" w:cs="Gill Sans"/>
          <w:caps/>
          <w:color w:val="E26717"/>
          <w:sz w:val="28"/>
          <w:szCs w:val="28"/>
          <w:lang w:val="es-ES"/>
        </w:rPr>
        <w:t xml:space="preserve"> </w:t>
      </w:r>
      <w:r w:rsidRPr="00B50F03">
        <w:rPr>
          <w:rFonts w:ascii="Gill Sans" w:eastAsia="DengXian Light" w:hAnsi="Gill Sans" w:cs="Gill Sans"/>
          <w:caps/>
          <w:color w:val="E26717"/>
          <w:sz w:val="28"/>
          <w:szCs w:val="28"/>
          <w:lang w:val="es-ES"/>
        </w:rPr>
        <w:t>DE</w:t>
      </w:r>
      <w:r>
        <w:rPr>
          <w:rFonts w:ascii="Gill Sans" w:eastAsia="DengXian Light" w:hAnsi="Gill Sans" w:cs="Gill Sans"/>
          <w:caps/>
          <w:color w:val="E26717"/>
          <w:sz w:val="28"/>
          <w:szCs w:val="28"/>
          <w:lang w:val="es-ES"/>
        </w:rPr>
        <w:t xml:space="preserve"> </w:t>
      </w:r>
      <w:r w:rsidRPr="00B50F03">
        <w:rPr>
          <w:rFonts w:ascii="Gill Sans" w:eastAsia="DengXian Light" w:hAnsi="Gill Sans" w:cs="Gill Sans"/>
          <w:caps/>
          <w:color w:val="E26717"/>
          <w:sz w:val="28"/>
          <w:szCs w:val="28"/>
          <w:lang w:val="es-ES"/>
        </w:rPr>
        <w:t>REFERENCIA PARA E</w:t>
      </w:r>
      <w:r>
        <w:rPr>
          <w:rFonts w:ascii="Gill Sans" w:eastAsia="DengXian Light" w:hAnsi="Gill Sans" w:cs="Gill Sans"/>
          <w:caps/>
          <w:color w:val="E26717"/>
          <w:sz w:val="28"/>
          <w:szCs w:val="28"/>
          <w:lang w:val="es-ES"/>
        </w:rPr>
        <w:t>VALUADORES/AS</w:t>
      </w:r>
    </w:p>
    <w:p w14:paraId="3205531E" w14:textId="430A32EA" w:rsidR="006F2261" w:rsidRPr="008D3E35" w:rsidRDefault="006F2261" w:rsidP="008D3E35">
      <w:pPr>
        <w:pStyle w:val="NormalCentered"/>
      </w:pPr>
      <w:r w:rsidRPr="008D3E35">
        <w:rPr>
          <w:noProof/>
        </w:rPr>
        <w:drawing>
          <wp:inline distT="0" distB="0" distL="0" distR="0" wp14:anchorId="020FF796" wp14:editId="3A15191B">
            <wp:extent cx="4457700" cy="600075"/>
            <wp:effectExtent l="0" t="0" r="0" b="9525"/>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7ABF17C0" w14:textId="77777777" w:rsidR="006F2261" w:rsidRPr="0074369D" w:rsidRDefault="006F2261" w:rsidP="0074369D">
      <w:pPr>
        <w:pStyle w:val="Line"/>
      </w:pPr>
      <w:bookmarkStart w:id="9" w:name="_Hlk52350768"/>
      <w:bookmarkStart w:id="10" w:name="_Hlk51067015"/>
    </w:p>
    <w:p w14:paraId="0FFF13B1" w14:textId="12A05624" w:rsidR="006F2261" w:rsidRPr="0074369D" w:rsidRDefault="006F2261" w:rsidP="0074369D">
      <w:pPr>
        <w:pStyle w:val="NormalCentered"/>
        <w:rPr>
          <w:rStyle w:val="Emphasis"/>
        </w:rPr>
      </w:pPr>
      <w:r w:rsidRPr="0074369D">
        <w:rPr>
          <w:rStyle w:val="Emphasis"/>
        </w:rPr>
        <w:t>T</w:t>
      </w:r>
      <w:r w:rsidR="00B27E42">
        <w:rPr>
          <w:rStyle w:val="Emphasis"/>
        </w:rPr>
        <w:t>érminos de Referencia</w:t>
      </w:r>
    </w:p>
    <w:p w14:paraId="47A3395A" w14:textId="77777777" w:rsidR="006F2261" w:rsidRPr="00F6123F" w:rsidRDefault="006F2261" w:rsidP="0074369D">
      <w:pPr>
        <w:pStyle w:val="NormalCentered"/>
      </w:pPr>
    </w:p>
    <w:tbl>
      <w:tblPr>
        <w:tblW w:w="5000" w:type="pct"/>
        <w:tblLook w:val="04A0" w:firstRow="1" w:lastRow="0" w:firstColumn="1" w:lastColumn="0" w:noHBand="0" w:noVBand="1"/>
      </w:tblPr>
      <w:tblGrid>
        <w:gridCol w:w="4641"/>
        <w:gridCol w:w="4668"/>
      </w:tblGrid>
      <w:tr w:rsidR="006F2261" w:rsidRPr="003263A4" w14:paraId="3FC419FF" w14:textId="77777777" w:rsidTr="00E67D29">
        <w:trPr>
          <w:trHeight w:val="262"/>
        </w:trPr>
        <w:tc>
          <w:tcPr>
            <w:tcW w:w="2493" w:type="pct"/>
            <w:shd w:val="clear" w:color="auto" w:fill="auto"/>
          </w:tcPr>
          <w:bookmarkEnd w:id="9"/>
          <w:p w14:paraId="5BDC198B" w14:textId="658C308B" w:rsidR="006F2261" w:rsidRPr="0074369D" w:rsidRDefault="00B27E42" w:rsidP="00524945">
            <w:pPr>
              <w:rPr>
                <w:rStyle w:val="Emphasis"/>
              </w:rPr>
            </w:pPr>
            <w:r>
              <w:rPr>
                <w:rStyle w:val="Emphasis"/>
              </w:rPr>
              <w:t>Puesto</w:t>
            </w:r>
            <w:r w:rsidR="006F2261" w:rsidRPr="0074369D">
              <w:rPr>
                <w:rStyle w:val="Emphasis"/>
              </w:rPr>
              <w:t>:</w:t>
            </w:r>
          </w:p>
        </w:tc>
        <w:tc>
          <w:tcPr>
            <w:tcW w:w="2507" w:type="pct"/>
            <w:shd w:val="clear" w:color="auto" w:fill="auto"/>
          </w:tcPr>
          <w:p w14:paraId="25CCE042" w14:textId="61252F93" w:rsidR="006F2261" w:rsidRPr="00B27E42" w:rsidRDefault="00B27E42" w:rsidP="00524945">
            <w:pPr>
              <w:rPr>
                <w:lang w:val="es-MX"/>
              </w:rPr>
            </w:pPr>
            <w:r w:rsidRPr="00D437CE">
              <w:rPr>
                <w:rFonts w:asciiTheme="minorHAnsi" w:eastAsia="Times New Roman" w:hAnsiTheme="minorHAnsi" w:cstheme="minorHAnsi"/>
                <w:bCs/>
                <w:snapToGrid w:val="0"/>
                <w:szCs w:val="24"/>
                <w:lang w:val="es-MX" w:eastAsia="en-US"/>
              </w:rPr>
              <w:t>Consultoría de Evaluación (Expert</w:t>
            </w:r>
            <w:r>
              <w:rPr>
                <w:rFonts w:asciiTheme="minorHAnsi" w:eastAsia="Times New Roman" w:hAnsiTheme="minorHAnsi" w:cstheme="minorHAnsi"/>
                <w:bCs/>
                <w:snapToGrid w:val="0"/>
                <w:szCs w:val="24"/>
                <w:lang w:val="es-MX" w:eastAsia="en-US"/>
              </w:rPr>
              <w:t>o/a en Evaluación</w:t>
            </w:r>
            <w:r w:rsidRPr="00D437CE">
              <w:rPr>
                <w:rFonts w:asciiTheme="minorHAnsi" w:eastAsia="Times New Roman" w:hAnsiTheme="minorHAnsi" w:cstheme="minorHAnsi"/>
                <w:bCs/>
                <w:snapToGrid w:val="0"/>
                <w:szCs w:val="24"/>
                <w:lang w:val="es-MX" w:eastAsia="en-US"/>
              </w:rPr>
              <w:t>)</w:t>
            </w:r>
          </w:p>
        </w:tc>
      </w:tr>
      <w:tr w:rsidR="006F2261" w:rsidRPr="003263A4" w14:paraId="035C1E58" w14:textId="77777777" w:rsidTr="00E67D29">
        <w:trPr>
          <w:trHeight w:val="275"/>
        </w:trPr>
        <w:tc>
          <w:tcPr>
            <w:tcW w:w="2493" w:type="pct"/>
            <w:shd w:val="clear" w:color="auto" w:fill="auto"/>
          </w:tcPr>
          <w:p w14:paraId="61261331" w14:textId="7535A346" w:rsidR="006F2261" w:rsidRPr="0074369D" w:rsidRDefault="00B27E42" w:rsidP="00524945">
            <w:pPr>
              <w:rPr>
                <w:rStyle w:val="Emphasis"/>
              </w:rPr>
            </w:pPr>
            <w:r>
              <w:rPr>
                <w:rStyle w:val="Emphasis"/>
              </w:rPr>
              <w:t>Sección/Unidad</w:t>
            </w:r>
            <w:r w:rsidR="006F2261" w:rsidRPr="0074369D">
              <w:rPr>
                <w:rStyle w:val="Emphasis"/>
              </w:rPr>
              <w:t>:</w:t>
            </w:r>
          </w:p>
        </w:tc>
        <w:tc>
          <w:tcPr>
            <w:tcW w:w="2507" w:type="pct"/>
            <w:shd w:val="clear" w:color="auto" w:fill="auto"/>
          </w:tcPr>
          <w:p w14:paraId="0CBB2A8D" w14:textId="1B4BE5A8" w:rsidR="006F2261" w:rsidRPr="00B27E42" w:rsidRDefault="00B27E42" w:rsidP="00524945">
            <w:pPr>
              <w:rPr>
                <w:snapToGrid w:val="0"/>
                <w:lang w:val="es-MX" w:eastAsia="en-US"/>
              </w:rPr>
            </w:pPr>
            <w:r w:rsidRPr="00B27E42">
              <w:rPr>
                <w:snapToGrid w:val="0"/>
                <w:lang w:val="es-MX" w:eastAsia="en-US"/>
              </w:rPr>
              <w:t>Sección de Evaluación Independiente d</w:t>
            </w:r>
            <w:r>
              <w:rPr>
                <w:snapToGrid w:val="0"/>
                <w:lang w:val="es-MX" w:eastAsia="en-US"/>
              </w:rPr>
              <w:t>e UNODC</w:t>
            </w:r>
          </w:p>
        </w:tc>
      </w:tr>
      <w:tr w:rsidR="006F2261" w:rsidRPr="00F6123F" w14:paraId="42A679C8" w14:textId="77777777" w:rsidTr="00E67D29">
        <w:trPr>
          <w:trHeight w:val="292"/>
        </w:trPr>
        <w:tc>
          <w:tcPr>
            <w:tcW w:w="2493" w:type="pct"/>
            <w:shd w:val="clear" w:color="auto" w:fill="auto"/>
          </w:tcPr>
          <w:p w14:paraId="0004D583" w14:textId="7C356C7F" w:rsidR="006F2261" w:rsidRPr="00B27E42" w:rsidRDefault="00B27E42" w:rsidP="00524945">
            <w:pPr>
              <w:rPr>
                <w:rStyle w:val="Emphasis"/>
                <w:lang w:val="es-MX"/>
              </w:rPr>
            </w:pPr>
            <w:r w:rsidRPr="00D437CE">
              <w:rPr>
                <w:rFonts w:asciiTheme="minorHAnsi" w:eastAsia="Times New Roman" w:hAnsiTheme="minorHAnsi" w:cstheme="minorHAnsi"/>
                <w:b/>
                <w:snapToGrid w:val="0"/>
                <w:szCs w:val="24"/>
                <w:lang w:val="es-MX" w:eastAsia="en-US"/>
              </w:rPr>
              <w:t>Nombre y puesto de la persona supervisora:</w:t>
            </w:r>
          </w:p>
        </w:tc>
        <w:tc>
          <w:tcPr>
            <w:tcW w:w="2507" w:type="pct"/>
            <w:shd w:val="clear" w:color="auto" w:fill="auto"/>
          </w:tcPr>
          <w:p w14:paraId="547FB743" w14:textId="5D37CE64" w:rsidR="006F2261" w:rsidRPr="00F6123F" w:rsidRDefault="005A3251" w:rsidP="00524945">
            <w:pPr>
              <w:rPr>
                <w:snapToGrid w:val="0"/>
                <w:lang w:val="en-US" w:eastAsia="en-US"/>
              </w:rPr>
            </w:pPr>
            <w:r>
              <w:rPr>
                <w:snapToGrid w:val="0"/>
                <w:lang w:val="en-US" w:eastAsia="en-US"/>
              </w:rPr>
              <w:t xml:space="preserve">Ms. Katharina Kayser, </w:t>
            </w:r>
            <w:r w:rsidR="00B27E42">
              <w:rPr>
                <w:snapToGrid w:val="0"/>
                <w:lang w:val="en-US" w:eastAsia="en-US"/>
              </w:rPr>
              <w:t>Jefa</w:t>
            </w:r>
          </w:p>
        </w:tc>
      </w:tr>
      <w:tr w:rsidR="006F2261" w:rsidRPr="003263A4" w14:paraId="7C68C540" w14:textId="77777777" w:rsidTr="00E67D29">
        <w:trPr>
          <w:trHeight w:val="798"/>
        </w:trPr>
        <w:tc>
          <w:tcPr>
            <w:tcW w:w="2493" w:type="pct"/>
            <w:shd w:val="clear" w:color="auto" w:fill="auto"/>
          </w:tcPr>
          <w:p w14:paraId="079AB956" w14:textId="1679516C" w:rsidR="006F2261" w:rsidRPr="00B27E42" w:rsidRDefault="00B27E42" w:rsidP="00524945">
            <w:pPr>
              <w:rPr>
                <w:rStyle w:val="Emphasis"/>
                <w:lang w:val="es-MX"/>
              </w:rPr>
            </w:pPr>
            <w:r w:rsidRPr="00D437CE">
              <w:rPr>
                <w:rFonts w:asciiTheme="minorHAnsi" w:eastAsia="Times New Roman" w:hAnsiTheme="minorHAnsi" w:cstheme="minorHAnsi"/>
                <w:b/>
                <w:snapToGrid w:val="0"/>
                <w:szCs w:val="24"/>
                <w:lang w:val="es-MX" w:eastAsia="en-US"/>
              </w:rPr>
              <w:t>Estación de trabajo o trabajo remot</w:t>
            </w:r>
            <w:r>
              <w:rPr>
                <w:rFonts w:asciiTheme="minorHAnsi" w:eastAsia="Times New Roman" w:hAnsiTheme="minorHAnsi" w:cstheme="minorHAnsi"/>
                <w:b/>
                <w:snapToGrid w:val="0"/>
                <w:szCs w:val="24"/>
                <w:lang w:val="es-MX" w:eastAsia="en-US"/>
              </w:rPr>
              <w:t>o</w:t>
            </w:r>
            <w:r w:rsidRPr="00D437CE">
              <w:rPr>
                <w:rFonts w:asciiTheme="minorHAnsi" w:eastAsia="Times New Roman" w:hAnsiTheme="minorHAnsi" w:cstheme="minorHAnsi"/>
                <w:b/>
                <w:snapToGrid w:val="0"/>
                <w:szCs w:val="24"/>
                <w:lang w:val="es-MX" w:eastAsia="en-US"/>
              </w:rPr>
              <w:t xml:space="preserve"> desde casa:</w:t>
            </w:r>
          </w:p>
        </w:tc>
        <w:tc>
          <w:tcPr>
            <w:tcW w:w="2507" w:type="pct"/>
            <w:shd w:val="clear" w:color="auto" w:fill="auto"/>
          </w:tcPr>
          <w:p w14:paraId="55C4DD40" w14:textId="7A57B2AF" w:rsidR="006F2261" w:rsidRPr="00B27E42" w:rsidRDefault="00B27E42" w:rsidP="00524945">
            <w:pPr>
              <w:rPr>
                <w:snapToGrid w:val="0"/>
                <w:lang w:val="es-MX" w:eastAsia="en-US"/>
              </w:rPr>
            </w:pPr>
            <w:r>
              <w:rPr>
                <w:rFonts w:asciiTheme="minorHAnsi" w:eastAsia="Times New Roman" w:hAnsiTheme="minorHAnsi" w:cstheme="minorHAnsi"/>
                <w:bCs/>
                <w:snapToGrid w:val="0"/>
                <w:szCs w:val="24"/>
                <w:lang w:val="es-MX" w:eastAsia="en-US"/>
              </w:rPr>
              <w:t xml:space="preserve">Trabajo remoto desde casa con posibilidad de viajar a </w:t>
            </w:r>
            <w:r w:rsidRPr="00D437CE">
              <w:rPr>
                <w:rFonts w:asciiTheme="minorHAnsi" w:eastAsia="Times New Roman" w:hAnsiTheme="minorHAnsi" w:cstheme="minorHAnsi"/>
                <w:bCs/>
                <w:snapToGrid w:val="0"/>
                <w:szCs w:val="24"/>
                <w:highlight w:val="yellow"/>
                <w:lang w:val="es-MX" w:eastAsia="en-US"/>
              </w:rPr>
              <w:t>XXX</w:t>
            </w:r>
            <w:r>
              <w:rPr>
                <w:rFonts w:asciiTheme="minorHAnsi" w:eastAsia="Times New Roman" w:hAnsiTheme="minorHAnsi" w:cstheme="minorHAnsi"/>
                <w:bCs/>
                <w:snapToGrid w:val="0"/>
                <w:szCs w:val="24"/>
                <w:lang w:val="es-MX" w:eastAsia="en-US"/>
              </w:rPr>
              <w:t xml:space="preserve"> (Todos los destinos </w:t>
            </w:r>
            <w:r w:rsidR="003263A4">
              <w:rPr>
                <w:rFonts w:asciiTheme="minorHAnsi" w:eastAsia="Times New Roman" w:hAnsiTheme="minorHAnsi" w:cstheme="minorHAnsi"/>
                <w:bCs/>
                <w:snapToGrid w:val="0"/>
                <w:szCs w:val="24"/>
                <w:lang w:val="es-MX" w:eastAsia="en-US"/>
              </w:rPr>
              <w:t xml:space="preserve">y las fechas (tentativas) </w:t>
            </w:r>
            <w:r>
              <w:rPr>
                <w:rFonts w:asciiTheme="minorHAnsi" w:eastAsia="Times New Roman" w:hAnsiTheme="minorHAnsi" w:cstheme="minorHAnsi"/>
                <w:bCs/>
                <w:snapToGrid w:val="0"/>
                <w:szCs w:val="24"/>
                <w:lang w:val="es-MX" w:eastAsia="en-US"/>
              </w:rPr>
              <w:t>de viaje deben especificarse. Si no hay necesidad de realizar viajes, indicar únicamente “Trabajo remoto desde casa”).</w:t>
            </w:r>
          </w:p>
        </w:tc>
      </w:tr>
      <w:tr w:rsidR="006F2261" w:rsidRPr="005C261B" w14:paraId="75FD6421" w14:textId="77777777" w:rsidTr="00E67D29">
        <w:trPr>
          <w:trHeight w:val="273"/>
        </w:trPr>
        <w:tc>
          <w:tcPr>
            <w:tcW w:w="2493" w:type="pct"/>
            <w:shd w:val="clear" w:color="auto" w:fill="auto"/>
          </w:tcPr>
          <w:p w14:paraId="5A6422C2" w14:textId="13D7643B" w:rsidR="006F2261" w:rsidRPr="0074369D" w:rsidRDefault="00B27E42" w:rsidP="00524945">
            <w:pPr>
              <w:rPr>
                <w:rStyle w:val="Emphasis"/>
              </w:rPr>
            </w:pPr>
            <w:r>
              <w:rPr>
                <w:rFonts w:asciiTheme="minorHAnsi" w:eastAsia="Times New Roman" w:hAnsiTheme="minorHAnsi" w:cstheme="minorHAnsi"/>
                <w:b/>
                <w:snapToGrid w:val="0"/>
                <w:szCs w:val="24"/>
                <w:lang w:val="en-US" w:eastAsia="en-US"/>
              </w:rPr>
              <w:t>Plazo propuesto:</w:t>
            </w:r>
          </w:p>
        </w:tc>
        <w:tc>
          <w:tcPr>
            <w:tcW w:w="2507" w:type="pct"/>
            <w:shd w:val="clear" w:color="auto" w:fill="auto"/>
          </w:tcPr>
          <w:p w14:paraId="4E9645B7" w14:textId="3E80620D" w:rsidR="006F2261" w:rsidRPr="005C261B" w:rsidRDefault="00B27E42" w:rsidP="00524945">
            <w:pPr>
              <w:rPr>
                <w:snapToGrid w:val="0"/>
                <w:highlight w:val="yellow"/>
                <w:lang w:val="en-US" w:eastAsia="en-US"/>
              </w:rPr>
            </w:pPr>
            <w:r>
              <w:rPr>
                <w:snapToGrid w:val="0"/>
                <w:highlight w:val="yellow"/>
                <w:lang w:val="en-US" w:eastAsia="en-US"/>
              </w:rPr>
              <w:t>De</w:t>
            </w:r>
            <w:r w:rsidR="006F2261" w:rsidRPr="005C261B">
              <w:rPr>
                <w:snapToGrid w:val="0"/>
                <w:highlight w:val="yellow"/>
                <w:lang w:val="en-US" w:eastAsia="en-US"/>
              </w:rPr>
              <w:t xml:space="preserve">…. </w:t>
            </w:r>
            <w:r>
              <w:rPr>
                <w:snapToGrid w:val="0"/>
                <w:highlight w:val="yellow"/>
                <w:lang w:val="en-US" w:eastAsia="en-US"/>
              </w:rPr>
              <w:t>a</w:t>
            </w:r>
            <w:r w:rsidR="006F2261" w:rsidRPr="005C261B">
              <w:rPr>
                <w:snapToGrid w:val="0"/>
                <w:highlight w:val="yellow"/>
                <w:lang w:val="en-US" w:eastAsia="en-US"/>
              </w:rPr>
              <w:t xml:space="preserve"> ……</w:t>
            </w:r>
          </w:p>
        </w:tc>
      </w:tr>
      <w:tr w:rsidR="006F2261" w:rsidRPr="005C261B" w14:paraId="14EA72C0" w14:textId="77777777" w:rsidTr="00E67D29">
        <w:trPr>
          <w:trHeight w:val="262"/>
        </w:trPr>
        <w:tc>
          <w:tcPr>
            <w:tcW w:w="2493" w:type="pct"/>
            <w:shd w:val="clear" w:color="auto" w:fill="auto"/>
          </w:tcPr>
          <w:p w14:paraId="14F74059" w14:textId="79ACA541" w:rsidR="006F2261" w:rsidRPr="0074369D" w:rsidRDefault="00B27E42" w:rsidP="00524945">
            <w:pPr>
              <w:rPr>
                <w:rStyle w:val="Emphasis"/>
              </w:rPr>
            </w:pPr>
            <w:r>
              <w:rPr>
                <w:rFonts w:asciiTheme="minorHAnsi" w:eastAsia="Times New Roman" w:hAnsiTheme="minorHAnsi" w:cstheme="minorHAnsi"/>
                <w:b/>
                <w:snapToGrid w:val="0"/>
                <w:szCs w:val="24"/>
                <w:lang w:val="en-US" w:eastAsia="en-US"/>
              </w:rPr>
              <w:t>Duración efectiva del trabajo</w:t>
            </w:r>
            <w:r w:rsidR="006F2261" w:rsidRPr="0074369D">
              <w:rPr>
                <w:rStyle w:val="Emphasis"/>
              </w:rPr>
              <w:t>:</w:t>
            </w:r>
          </w:p>
        </w:tc>
        <w:tc>
          <w:tcPr>
            <w:tcW w:w="2507" w:type="pct"/>
            <w:shd w:val="clear" w:color="auto" w:fill="auto"/>
          </w:tcPr>
          <w:p w14:paraId="6C6C61A2" w14:textId="4F9887B3" w:rsidR="006F2261" w:rsidRPr="005C261B" w:rsidRDefault="006776B9" w:rsidP="00524945">
            <w:pPr>
              <w:rPr>
                <w:snapToGrid w:val="0"/>
                <w:highlight w:val="yellow"/>
                <w:lang w:val="en-US" w:eastAsia="en-US"/>
              </w:rPr>
            </w:pPr>
            <w:r w:rsidRPr="009E0D48">
              <w:rPr>
                <w:snapToGrid w:val="0"/>
                <w:highlight w:val="yellow"/>
                <w:lang w:val="en-US" w:eastAsia="en-US"/>
              </w:rPr>
              <w:t>32-</w:t>
            </w:r>
            <w:r w:rsidR="00A01158" w:rsidRPr="009E0D48">
              <w:rPr>
                <w:snapToGrid w:val="0"/>
                <w:highlight w:val="yellow"/>
                <w:lang w:val="en-US" w:eastAsia="en-US"/>
              </w:rPr>
              <w:t>51</w:t>
            </w:r>
            <w:r w:rsidR="00A01158" w:rsidRPr="00AF03A9">
              <w:rPr>
                <w:snapToGrid w:val="0"/>
                <w:highlight w:val="yellow"/>
                <w:lang w:val="en-US" w:eastAsia="en-US"/>
              </w:rPr>
              <w:t xml:space="preserve"> </w:t>
            </w:r>
            <w:r w:rsidR="00B27E42">
              <w:rPr>
                <w:snapToGrid w:val="0"/>
                <w:highlight w:val="yellow"/>
                <w:lang w:val="en-US" w:eastAsia="en-US"/>
              </w:rPr>
              <w:t>días de trabajo efectivo.</w:t>
            </w:r>
          </w:p>
        </w:tc>
      </w:tr>
      <w:tr w:rsidR="006F2261" w:rsidRPr="005C261B" w14:paraId="7B9A6108" w14:textId="77777777" w:rsidTr="00E67D29">
        <w:trPr>
          <w:trHeight w:val="262"/>
        </w:trPr>
        <w:tc>
          <w:tcPr>
            <w:tcW w:w="2493" w:type="pct"/>
            <w:shd w:val="clear" w:color="auto" w:fill="auto"/>
          </w:tcPr>
          <w:p w14:paraId="0140DCA3" w14:textId="2E811536" w:rsidR="006F2261" w:rsidRPr="0074369D" w:rsidRDefault="00B27E42" w:rsidP="00524945">
            <w:pPr>
              <w:rPr>
                <w:rStyle w:val="Emphasis"/>
              </w:rPr>
            </w:pPr>
            <w:r>
              <w:rPr>
                <w:rStyle w:val="Emphasis"/>
              </w:rPr>
              <w:t>Rango de honorarios</w:t>
            </w:r>
            <w:r w:rsidR="006F2261" w:rsidRPr="0074369D">
              <w:rPr>
                <w:rStyle w:val="Emphasis"/>
              </w:rPr>
              <w:t>:</w:t>
            </w:r>
          </w:p>
        </w:tc>
        <w:tc>
          <w:tcPr>
            <w:tcW w:w="2507" w:type="pct"/>
            <w:shd w:val="clear" w:color="auto" w:fill="auto"/>
          </w:tcPr>
          <w:p w14:paraId="305D0520" w14:textId="37BF27F8" w:rsidR="006F2261" w:rsidRPr="005C261B" w:rsidRDefault="006F2261" w:rsidP="00524945">
            <w:pPr>
              <w:rPr>
                <w:snapToGrid w:val="0"/>
                <w:highlight w:val="yellow"/>
                <w:lang w:val="en-US" w:eastAsia="en-US"/>
              </w:rPr>
            </w:pPr>
            <w:r w:rsidRPr="005C261B">
              <w:rPr>
                <w:snapToGrid w:val="0"/>
                <w:highlight w:val="yellow"/>
                <w:lang w:val="en-US" w:eastAsia="en-US"/>
              </w:rPr>
              <w:t>C</w:t>
            </w:r>
            <w:r w:rsidR="006669FB" w:rsidRPr="0074369D">
              <w:rPr>
                <w:rStyle w:val="FootnoteReference"/>
                <w:highlight w:val="yellow"/>
              </w:rPr>
              <w:footnoteReference w:id="20"/>
            </w:r>
          </w:p>
        </w:tc>
      </w:tr>
      <w:bookmarkEnd w:id="10"/>
    </w:tbl>
    <w:p w14:paraId="6C897563" w14:textId="77777777" w:rsidR="006F2261" w:rsidRPr="0074369D" w:rsidRDefault="006F2261" w:rsidP="0074369D">
      <w:pPr>
        <w:pStyle w:val="Line"/>
        <w:rPr>
          <w:snapToGrid/>
        </w:rPr>
      </w:pPr>
    </w:p>
    <w:p w14:paraId="6B307755" w14:textId="724E2CC8" w:rsidR="006F2261" w:rsidRPr="00B0575C" w:rsidRDefault="006F2261" w:rsidP="00464B79">
      <w:pPr>
        <w:pStyle w:val="RegularHeading"/>
      </w:pPr>
      <w:bookmarkStart w:id="11" w:name="_Hlk101401044"/>
      <w:r w:rsidRPr="00B0575C">
        <w:t>1.</w:t>
      </w:r>
      <w:r w:rsidRPr="00B0575C">
        <w:tab/>
      </w:r>
      <w:r w:rsidR="00B27E42">
        <w:t>Antecedentes</w:t>
      </w:r>
      <w:r w:rsidRPr="00B0575C">
        <w:t>:</w:t>
      </w:r>
    </w:p>
    <w:p w14:paraId="7B01E1C1" w14:textId="6F2C6D31" w:rsidR="006F2261" w:rsidRPr="00B27E42" w:rsidRDefault="00B27E42" w:rsidP="00101862">
      <w:pPr>
        <w:pStyle w:val="Instructions"/>
        <w:rPr>
          <w:lang w:val="es-MX"/>
        </w:rPr>
      </w:pPr>
      <w:r w:rsidRPr="00B27E42">
        <w:rPr>
          <w:lang w:val="es-MX"/>
        </w:rPr>
        <w:t xml:space="preserve">Proporcione una breve reseña del </w:t>
      </w:r>
      <w:r w:rsidR="00305E00">
        <w:rPr>
          <w:lang w:val="es-MX"/>
        </w:rPr>
        <w:t>p</w:t>
      </w:r>
      <w:r w:rsidRPr="00B27E42">
        <w:rPr>
          <w:lang w:val="es-MX"/>
        </w:rPr>
        <w:t>royecto a evaluar en línea con el contenido de los TdR.</w:t>
      </w:r>
      <w:r>
        <w:rPr>
          <w:lang w:val="es-MX"/>
        </w:rPr>
        <w:t xml:space="preserve"> Est</w:t>
      </w:r>
      <w:r w:rsidR="00305E00">
        <w:rPr>
          <w:lang w:val="es-MX"/>
        </w:rPr>
        <w:t>e apartado</w:t>
      </w:r>
      <w:r>
        <w:rPr>
          <w:lang w:val="es-MX"/>
        </w:rPr>
        <w:t xml:space="preserve"> no debe </w:t>
      </w:r>
      <w:r w:rsidR="00305E00">
        <w:rPr>
          <w:lang w:val="es-MX"/>
        </w:rPr>
        <w:t>exceder</w:t>
      </w:r>
      <w:r>
        <w:rPr>
          <w:lang w:val="es-MX"/>
        </w:rPr>
        <w:t xml:space="preserve"> de 1-2 párrafos. </w:t>
      </w:r>
    </w:p>
    <w:p w14:paraId="123EAEA3" w14:textId="7D2C6B4D" w:rsidR="006F2261" w:rsidRPr="00B27E42" w:rsidRDefault="00B27E42" w:rsidP="00B0575C">
      <w:pPr>
        <w:pStyle w:val="Regular"/>
        <w:rPr>
          <w:highlight w:val="yellow"/>
          <w:lang w:val="es-MX"/>
        </w:rPr>
      </w:pPr>
      <w:r w:rsidRPr="00B27E42">
        <w:rPr>
          <w:highlight w:val="yellow"/>
          <w:lang w:val="es-MX"/>
        </w:rPr>
        <w:t>ESCRIBA SU TEXTO SOBRE ÉSTE PARA OBTENER EL FORMATO Y ESTILO CORRECTOS.</w:t>
      </w:r>
    </w:p>
    <w:p w14:paraId="09BE7112" w14:textId="7E720E51" w:rsidR="006F2261" w:rsidRPr="00B27E42" w:rsidRDefault="006F2261" w:rsidP="00464B79">
      <w:pPr>
        <w:pStyle w:val="RegularHeading"/>
        <w:rPr>
          <w:lang w:val="es-MX"/>
        </w:rPr>
      </w:pPr>
      <w:r w:rsidRPr="00B27E42">
        <w:rPr>
          <w:lang w:val="es-MX"/>
        </w:rPr>
        <w:t>2.</w:t>
      </w:r>
      <w:r w:rsidRPr="00B27E42">
        <w:rPr>
          <w:lang w:val="es-MX"/>
        </w:rPr>
        <w:tab/>
      </w:r>
      <w:r w:rsidR="00B27E42" w:rsidRPr="00B27E42">
        <w:rPr>
          <w:lang w:val="es-MX"/>
        </w:rPr>
        <w:t>Propósito de la asignación</w:t>
      </w:r>
      <w:r w:rsidRPr="00B27E42">
        <w:rPr>
          <w:lang w:val="es-MX"/>
        </w:rPr>
        <w:t xml:space="preserve">: </w:t>
      </w:r>
    </w:p>
    <w:p w14:paraId="0E08A38E" w14:textId="5E2B650B" w:rsidR="00B27E42" w:rsidRPr="00B27E42" w:rsidRDefault="00B27E42" w:rsidP="00BD0AE4">
      <w:pPr>
        <w:pStyle w:val="Instructions"/>
        <w:jc w:val="both"/>
        <w:rPr>
          <w:lang w:val="es-MX"/>
        </w:rPr>
      </w:pPr>
      <w:r w:rsidRPr="00B27E42">
        <w:rPr>
          <w:lang w:val="es-MX"/>
        </w:rPr>
        <w:t xml:space="preserve">Proporcione una breve explicación del propósito de la asignación para el/la evaluador/a en línea con el contenido de los TdR, incluidos el nombre </w:t>
      </w:r>
      <w:r w:rsidR="00305E00">
        <w:rPr>
          <w:lang w:val="es-MX"/>
        </w:rPr>
        <w:t>y número del proyecto y la(s) Oficina(s) de UNODC que lo implementan. Este apartado no debe exceder de 1-2 párrafos.</w:t>
      </w:r>
    </w:p>
    <w:bookmarkEnd w:id="11"/>
    <w:p w14:paraId="72A74F50" w14:textId="295B7154" w:rsidR="00305E00" w:rsidRPr="00305E00" w:rsidRDefault="00305E00" w:rsidP="00857896">
      <w:pPr>
        <w:pStyle w:val="Regular"/>
        <w:jc w:val="both"/>
        <w:rPr>
          <w:lang w:val="es-MX"/>
        </w:rPr>
      </w:pPr>
      <w:r w:rsidRPr="00305E00">
        <w:rPr>
          <w:lang w:val="es-MX"/>
        </w:rPr>
        <w:t>El propósito d</w:t>
      </w:r>
      <w:r>
        <w:rPr>
          <w:lang w:val="es-MX"/>
        </w:rPr>
        <w:t xml:space="preserve">e la presente asignación es liderar y realizar una evaluación independiente del proyecto </w:t>
      </w:r>
      <w:r w:rsidRPr="00305E00">
        <w:rPr>
          <w:highlight w:val="yellow"/>
          <w:lang w:val="es-MX"/>
        </w:rPr>
        <w:t>XXX</w:t>
      </w:r>
      <w:r>
        <w:rPr>
          <w:lang w:val="es-MX"/>
        </w:rPr>
        <w:t xml:space="preserve"> que cumpla por completo los requisitos de evaluación de UNODC, así como las normas y estándares de los Grupos de Evaluación de Naciones Unidas. </w:t>
      </w:r>
    </w:p>
    <w:p w14:paraId="0276E873" w14:textId="77777777" w:rsidR="00305E00" w:rsidRPr="00B27E42" w:rsidRDefault="00305E00" w:rsidP="00305E00">
      <w:pPr>
        <w:pStyle w:val="Regular"/>
        <w:rPr>
          <w:highlight w:val="yellow"/>
          <w:lang w:val="es-MX"/>
        </w:rPr>
      </w:pPr>
      <w:r w:rsidRPr="00B27E42">
        <w:rPr>
          <w:highlight w:val="yellow"/>
          <w:lang w:val="es-MX"/>
        </w:rPr>
        <w:t>ESCRIBA SU TEXTO SOBRE ÉSTE PARA OBTENER EL FORMATO Y ESTILO CORRECTOS.</w:t>
      </w:r>
    </w:p>
    <w:p w14:paraId="185685E7" w14:textId="7ED5030E" w:rsidR="006F2261" w:rsidRPr="00305E00" w:rsidRDefault="006F2261" w:rsidP="00305E00">
      <w:pPr>
        <w:ind w:right="454"/>
        <w:rPr>
          <w:rFonts w:asciiTheme="minorHAnsi" w:hAnsiTheme="minorHAnsi" w:cstheme="minorHAnsi"/>
          <w:b/>
          <w:lang w:val="es-MX"/>
        </w:rPr>
      </w:pPr>
      <w:r w:rsidRPr="00305E00">
        <w:rPr>
          <w:lang w:val="es-MX"/>
        </w:rPr>
        <w:t>3.</w:t>
      </w:r>
      <w:r w:rsidRPr="00305E00">
        <w:rPr>
          <w:lang w:val="es-MX"/>
        </w:rPr>
        <w:tab/>
      </w:r>
      <w:r w:rsidR="00305E00" w:rsidRPr="0086343E">
        <w:rPr>
          <w:rFonts w:asciiTheme="minorHAnsi" w:eastAsia="Times New Roman" w:hAnsiTheme="minorHAnsi" w:cstheme="minorHAnsi"/>
          <w:b/>
          <w:snapToGrid w:val="0"/>
          <w:szCs w:val="24"/>
          <w:lang w:val="es-MX" w:eastAsia="en-US"/>
        </w:rPr>
        <w:t>Tareas específicas a realizar p</w:t>
      </w:r>
      <w:r w:rsidR="00305E00">
        <w:rPr>
          <w:rFonts w:asciiTheme="minorHAnsi" w:eastAsia="Times New Roman" w:hAnsiTheme="minorHAnsi" w:cstheme="minorHAnsi"/>
          <w:b/>
          <w:snapToGrid w:val="0"/>
          <w:szCs w:val="24"/>
          <w:lang w:val="es-MX" w:eastAsia="en-US"/>
        </w:rPr>
        <w:t>or el/la Experto/a en Evaluación:</w:t>
      </w:r>
    </w:p>
    <w:p w14:paraId="2FCB3DCE" w14:textId="3EFA4229" w:rsidR="00EF0DE1" w:rsidRPr="00305E00" w:rsidRDefault="00305E00" w:rsidP="00AA7FAB">
      <w:pPr>
        <w:pStyle w:val="Instructions"/>
        <w:rPr>
          <w:lang w:val="es-MX"/>
        </w:rPr>
      </w:pPr>
      <w:r w:rsidRPr="00BC08D8">
        <w:rPr>
          <w:lang w:val="es-MX"/>
        </w:rPr>
        <w:t>Por favor</w:t>
      </w:r>
      <w:r w:rsidR="004265F4">
        <w:rPr>
          <w:lang w:val="es-MX"/>
        </w:rPr>
        <w:t>,</w:t>
      </w:r>
      <w:r w:rsidRPr="00BC08D8">
        <w:rPr>
          <w:lang w:val="es-MX"/>
        </w:rPr>
        <w:t xml:space="preserve"> mantenga el texto estándar a</w:t>
      </w:r>
      <w:r>
        <w:rPr>
          <w:lang w:val="es-MX"/>
        </w:rPr>
        <w:t xml:space="preserve"> continuación tal cual aparece. En caso de realizar cambios, </w:t>
      </w:r>
      <w:r w:rsidR="00215768">
        <w:rPr>
          <w:lang w:val="es-MX"/>
        </w:rPr>
        <w:t xml:space="preserve">indíquelos </w:t>
      </w:r>
      <w:r>
        <w:rPr>
          <w:lang w:val="es-MX"/>
        </w:rPr>
        <w:t xml:space="preserve">resaltándolos </w:t>
      </w:r>
      <w:r w:rsidR="003263A4">
        <w:rPr>
          <w:lang w:val="es-MX"/>
        </w:rPr>
        <w:t>en el control de cambios.</w:t>
      </w:r>
      <w:r w:rsidR="00515A67" w:rsidRPr="00305E00">
        <w:rPr>
          <w:lang w:val="es-MX"/>
        </w:rPr>
        <w:t xml:space="preserve"> </w:t>
      </w:r>
    </w:p>
    <w:p w14:paraId="1541BDB7" w14:textId="39A1D734" w:rsidR="00305E00" w:rsidRDefault="00305E00" w:rsidP="00857896">
      <w:pPr>
        <w:pStyle w:val="RegularList"/>
        <w:numPr>
          <w:ilvl w:val="0"/>
          <w:numId w:val="0"/>
        </w:numPr>
        <w:ind w:left="360"/>
        <w:jc w:val="both"/>
        <w:rPr>
          <w:lang w:val="es-MX"/>
        </w:rPr>
      </w:pPr>
      <w:r w:rsidRPr="00305E00">
        <w:rPr>
          <w:lang w:val="es-MX"/>
        </w:rPr>
        <w:lastRenderedPageBreak/>
        <w:t xml:space="preserve">Bajo la orientación y supervisión del </w:t>
      </w:r>
      <w:proofErr w:type="gramStart"/>
      <w:r w:rsidRPr="00305E00">
        <w:rPr>
          <w:lang w:val="es-MX"/>
        </w:rPr>
        <w:t>Jefe</w:t>
      </w:r>
      <w:proofErr w:type="gramEnd"/>
      <w:r w:rsidRPr="00305E00">
        <w:rPr>
          <w:lang w:val="es-MX"/>
        </w:rPr>
        <w:t xml:space="preserve">/a o Jefe/a Adjunto/a de la Sección de Evaluación Independiente de UNODC en su Sede (Viena, Austria), las responsabilidades del/la Experto/a en Evaluación incluyen: </w:t>
      </w:r>
    </w:p>
    <w:p w14:paraId="10C9C9A0" w14:textId="77777777" w:rsidR="00305E00" w:rsidRPr="00305E00" w:rsidRDefault="00305E00" w:rsidP="00857896">
      <w:pPr>
        <w:pStyle w:val="RegularList"/>
        <w:numPr>
          <w:ilvl w:val="0"/>
          <w:numId w:val="0"/>
        </w:numPr>
        <w:ind w:left="360"/>
        <w:jc w:val="both"/>
        <w:rPr>
          <w:lang w:val="es-MX"/>
        </w:rPr>
      </w:pPr>
    </w:p>
    <w:p w14:paraId="215C7756" w14:textId="7488A3AB" w:rsidR="007840A6" w:rsidRDefault="007840A6" w:rsidP="00857896">
      <w:pPr>
        <w:pStyle w:val="RegularList"/>
        <w:jc w:val="both"/>
        <w:rPr>
          <w:lang w:val="es-MX"/>
        </w:rPr>
      </w:pPr>
      <w:r w:rsidRPr="007840A6">
        <w:rPr>
          <w:lang w:val="es-MX"/>
        </w:rPr>
        <w:t xml:space="preserve">Desarrollar el diseño de la evaluación con un método detallado, herramientas y técnicas sensibles e inclusivas en cuanto al género y que generen información sobre hombres, mujeres y otros grupos subrepresentados, así como sobre cuestiones clave de </w:t>
      </w:r>
      <w:r w:rsidR="00E42EC8">
        <w:rPr>
          <w:lang w:val="es-MX"/>
        </w:rPr>
        <w:t xml:space="preserve">igualdad de </w:t>
      </w:r>
      <w:r w:rsidRPr="007840A6">
        <w:rPr>
          <w:lang w:val="es-MX"/>
        </w:rPr>
        <w:t>género y derechos humanos;</w:t>
      </w:r>
    </w:p>
    <w:p w14:paraId="67C3356C" w14:textId="5BB55C68" w:rsidR="007840A6" w:rsidRPr="007840A6" w:rsidRDefault="00485C75" w:rsidP="00857896">
      <w:pPr>
        <w:pStyle w:val="RegularList"/>
        <w:jc w:val="both"/>
        <w:rPr>
          <w:lang w:val="es-MX"/>
        </w:rPr>
      </w:pPr>
      <w:r>
        <w:rPr>
          <w:lang w:val="es-MX"/>
        </w:rPr>
        <w:t>Coordinar</w:t>
      </w:r>
      <w:r w:rsidR="007840A6">
        <w:rPr>
          <w:lang w:val="es-MX"/>
        </w:rPr>
        <w:t xml:space="preserve"> la</w:t>
      </w:r>
      <w:r w:rsidR="007840A6" w:rsidRPr="007840A6">
        <w:rPr>
          <w:lang w:val="es-MX"/>
        </w:rPr>
        <w:t xml:space="preserve"> fase de recolección de datos de alta calidad basada en el </w:t>
      </w:r>
      <w:r w:rsidR="007840A6">
        <w:rPr>
          <w:lang w:val="es-MX"/>
        </w:rPr>
        <w:t>I</w:t>
      </w:r>
      <w:r w:rsidR="007840A6" w:rsidRPr="007840A6">
        <w:rPr>
          <w:lang w:val="es-MX"/>
        </w:rPr>
        <w:t xml:space="preserve">nforme </w:t>
      </w:r>
      <w:r w:rsidR="007840A6">
        <w:rPr>
          <w:lang w:val="es-MX"/>
        </w:rPr>
        <w:t>I</w:t>
      </w:r>
      <w:r w:rsidR="007840A6" w:rsidRPr="007840A6">
        <w:rPr>
          <w:lang w:val="es-MX"/>
        </w:rPr>
        <w:t xml:space="preserve">nicial </w:t>
      </w:r>
      <w:r w:rsidR="007840A6">
        <w:rPr>
          <w:lang w:val="es-MX"/>
        </w:rPr>
        <w:t>autorizado</w:t>
      </w:r>
      <w:r w:rsidR="007840A6" w:rsidRPr="007840A6">
        <w:rPr>
          <w:lang w:val="es-MX"/>
        </w:rPr>
        <w:t xml:space="preserve">, aplicando todas las herramientas y métodos de recolección de datos </w:t>
      </w:r>
      <w:r w:rsidR="007840A6">
        <w:rPr>
          <w:lang w:val="es-MX"/>
        </w:rPr>
        <w:t>aprobados;</w:t>
      </w:r>
      <w:r w:rsidR="007840A6" w:rsidRPr="007840A6">
        <w:rPr>
          <w:lang w:val="es-MX"/>
        </w:rPr>
        <w:t xml:space="preserve"> </w:t>
      </w:r>
    </w:p>
    <w:p w14:paraId="46E552C4" w14:textId="7E60C3CB" w:rsidR="007840A6" w:rsidRPr="007840A6" w:rsidRDefault="007840A6" w:rsidP="00857896">
      <w:pPr>
        <w:pStyle w:val="RegularList"/>
        <w:jc w:val="both"/>
        <w:rPr>
          <w:lang w:val="es-MX"/>
        </w:rPr>
      </w:pPr>
      <w:r>
        <w:rPr>
          <w:lang w:val="es-MX"/>
        </w:rPr>
        <w:t>Realizar</w:t>
      </w:r>
      <w:r w:rsidRPr="007840A6">
        <w:rPr>
          <w:lang w:val="es-MX"/>
        </w:rPr>
        <w:t xml:space="preserve"> un análisis de datos de alta calidad, incluyendo el uso de herramientas y software </w:t>
      </w:r>
      <w:r>
        <w:rPr>
          <w:lang w:val="es-MX"/>
        </w:rPr>
        <w:t>relevantes</w:t>
      </w:r>
      <w:r w:rsidRPr="007840A6">
        <w:rPr>
          <w:lang w:val="es-MX"/>
        </w:rPr>
        <w:t xml:space="preserve"> (</w:t>
      </w:r>
      <w:r>
        <w:rPr>
          <w:lang w:val="es-MX"/>
        </w:rPr>
        <w:t>p.ej.</w:t>
      </w:r>
      <w:r w:rsidRPr="007840A6">
        <w:rPr>
          <w:lang w:val="es-MX"/>
        </w:rPr>
        <w:t xml:space="preserve"> NVivo), y garantizar que IES tenga acceso a todos los datos</w:t>
      </w:r>
      <w:r>
        <w:rPr>
          <w:lang w:val="es-MX"/>
        </w:rPr>
        <w:t xml:space="preserve"> originales </w:t>
      </w:r>
      <w:r w:rsidRPr="007840A6">
        <w:rPr>
          <w:lang w:val="es-MX"/>
        </w:rPr>
        <w:t>en cualquier momento</w:t>
      </w:r>
      <w:r>
        <w:rPr>
          <w:lang w:val="es-MX"/>
        </w:rPr>
        <w:t>;</w:t>
      </w:r>
    </w:p>
    <w:p w14:paraId="1B6477B8" w14:textId="50A3B115" w:rsidR="007840A6" w:rsidRPr="007840A6" w:rsidRDefault="007840A6" w:rsidP="00857896">
      <w:pPr>
        <w:pStyle w:val="RegularList"/>
        <w:jc w:val="both"/>
        <w:rPr>
          <w:lang w:val="es-MX"/>
        </w:rPr>
      </w:pPr>
      <w:r w:rsidRPr="007840A6">
        <w:rPr>
          <w:lang w:val="es-MX"/>
        </w:rPr>
        <w:t xml:space="preserve">Garantizar el cumplimiento de las Normas y Estándares del </w:t>
      </w:r>
      <w:r w:rsidRPr="007840A6">
        <w:rPr>
          <w:iCs/>
          <w:lang w:val="es-MX"/>
        </w:rPr>
        <w:t>Grupo de Evaluación de las Naciones Unidas (UNEG, por sus siglas en inglés)</w:t>
      </w:r>
      <w:r w:rsidRPr="007840A6">
        <w:rPr>
          <w:lang w:val="es-MX"/>
        </w:rPr>
        <w:t>, de las normas, estándares, lineamientos y plantillas de UNODC y de los Términos de Referencia de la evaluación en su totalidad</w:t>
      </w:r>
      <w:r>
        <w:rPr>
          <w:lang w:val="es-MX"/>
        </w:rPr>
        <w:t>, además de participar en la reunión de inicio;</w:t>
      </w:r>
    </w:p>
    <w:p w14:paraId="66A4FD92" w14:textId="3FE8C314" w:rsidR="007840A6" w:rsidRPr="007840A6" w:rsidRDefault="007840A6" w:rsidP="00857896">
      <w:pPr>
        <w:pStyle w:val="RegularList"/>
        <w:jc w:val="both"/>
        <w:rPr>
          <w:lang w:val="es-MX"/>
        </w:rPr>
      </w:pPr>
      <w:r>
        <w:rPr>
          <w:lang w:val="es-MX"/>
        </w:rPr>
        <w:t>Liderar y orientar al equipo independiente de evaluación, asegurando productos entregables de alta calidad que cumplan con las normas y estándares de evaluación de UNODC.</w:t>
      </w:r>
    </w:p>
    <w:p w14:paraId="3913E5A4" w14:textId="77777777" w:rsidR="00BD0AE4" w:rsidRPr="00BD0AE4" w:rsidRDefault="00BD0AE4" w:rsidP="00857896">
      <w:pPr>
        <w:pStyle w:val="RegularList"/>
        <w:jc w:val="both"/>
        <w:rPr>
          <w:lang w:val="es-MX"/>
        </w:rPr>
      </w:pPr>
      <w:r w:rsidRPr="00BD0AE4">
        <w:rPr>
          <w:lang w:val="es-MX"/>
        </w:rPr>
        <w:t>Garantizar que todos los productos entregables mencionados en estos TdR sean presentados de manera puntual y satisfactoria, en línea con la lista de control de los criterios de calidad;</w:t>
      </w:r>
    </w:p>
    <w:p w14:paraId="3FB3E2B5" w14:textId="77777777" w:rsidR="007840A6" w:rsidRPr="007840A6" w:rsidRDefault="007840A6" w:rsidP="00857896">
      <w:pPr>
        <w:pStyle w:val="RegularList"/>
        <w:jc w:val="both"/>
        <w:rPr>
          <w:lang w:val="es-MX"/>
        </w:rPr>
      </w:pPr>
      <w:r w:rsidRPr="007840A6">
        <w:rPr>
          <w:lang w:val="es-MX"/>
        </w:rPr>
        <w:t xml:space="preserve">Coordinarse e interactuar eficazmente con el equipo de Expertos/as Sustantivos a lo largo de todo el proceso de evaluación. Solicitar insumos escritos (y sus correspondientes revisiones) por parte de los Expertos/as Sustantivos para todos los productos entregables. </w:t>
      </w:r>
    </w:p>
    <w:p w14:paraId="16BCCCBC" w14:textId="19F8EC85" w:rsidR="006F2261" w:rsidRPr="007840A6" w:rsidRDefault="006F2261" w:rsidP="00BD0AE4">
      <w:pPr>
        <w:ind w:right="454"/>
        <w:jc w:val="both"/>
        <w:rPr>
          <w:rFonts w:asciiTheme="minorHAnsi" w:eastAsia="Times New Roman" w:hAnsiTheme="minorHAnsi" w:cstheme="minorHAnsi"/>
          <w:b/>
          <w:snapToGrid w:val="0"/>
          <w:szCs w:val="24"/>
          <w:lang w:val="es-MX" w:eastAsia="en-US"/>
        </w:rPr>
      </w:pPr>
      <w:r w:rsidRPr="007840A6">
        <w:rPr>
          <w:lang w:val="es-MX"/>
        </w:rPr>
        <w:t>4.</w:t>
      </w:r>
      <w:r w:rsidRPr="007840A6">
        <w:rPr>
          <w:lang w:val="es-MX"/>
        </w:rPr>
        <w:tab/>
      </w:r>
      <w:r w:rsidR="007840A6" w:rsidRPr="00B75872">
        <w:rPr>
          <w:rFonts w:asciiTheme="minorHAnsi" w:eastAsia="Times New Roman" w:hAnsiTheme="minorHAnsi" w:cstheme="minorHAnsi"/>
          <w:b/>
          <w:snapToGrid w:val="0"/>
          <w:szCs w:val="24"/>
          <w:lang w:val="es-MX" w:eastAsia="en-US"/>
        </w:rPr>
        <w:t>Productos tangibles y medibles e</w:t>
      </w:r>
      <w:r w:rsidR="007840A6">
        <w:rPr>
          <w:rFonts w:asciiTheme="minorHAnsi" w:eastAsia="Times New Roman" w:hAnsiTheme="minorHAnsi" w:cstheme="minorHAnsi"/>
          <w:b/>
          <w:snapToGrid w:val="0"/>
          <w:szCs w:val="24"/>
          <w:lang w:val="es-MX" w:eastAsia="en-US"/>
        </w:rPr>
        <w:t xml:space="preserve">sperados: </w:t>
      </w:r>
    </w:p>
    <w:p w14:paraId="770C6858" w14:textId="7ADDFAA1" w:rsidR="007840A6" w:rsidRPr="00305E00" w:rsidRDefault="007840A6" w:rsidP="00BD0AE4">
      <w:pPr>
        <w:pStyle w:val="Instructions"/>
        <w:jc w:val="both"/>
        <w:rPr>
          <w:lang w:val="es-MX"/>
        </w:rPr>
      </w:pPr>
      <w:r w:rsidRPr="00BC08D8">
        <w:rPr>
          <w:lang w:val="es-MX"/>
        </w:rPr>
        <w:t>Por favor mantenga el texto estándar a</w:t>
      </w:r>
      <w:r>
        <w:rPr>
          <w:lang w:val="es-MX"/>
        </w:rPr>
        <w:t xml:space="preserve"> continuación tal cual aparece. En caso de realizar cambios, </w:t>
      </w:r>
      <w:r w:rsidR="00215768">
        <w:rPr>
          <w:lang w:val="es-MX"/>
        </w:rPr>
        <w:t xml:space="preserve">indíquelos </w:t>
      </w:r>
      <w:r>
        <w:rPr>
          <w:lang w:val="es-MX"/>
        </w:rPr>
        <w:t xml:space="preserve">resaltándolos </w:t>
      </w:r>
      <w:r w:rsidR="003263A4">
        <w:rPr>
          <w:lang w:val="es-MX"/>
        </w:rPr>
        <w:t>en el control de cambios.</w:t>
      </w:r>
    </w:p>
    <w:p w14:paraId="1F2DF655" w14:textId="215E14F8" w:rsidR="00C864EA" w:rsidRPr="00B75872" w:rsidRDefault="00C864EA" w:rsidP="00BD0AE4">
      <w:pPr>
        <w:jc w:val="both"/>
        <w:rPr>
          <w:rFonts w:asciiTheme="minorHAnsi" w:eastAsia="Times New Roman" w:hAnsiTheme="minorHAnsi" w:cstheme="minorHAnsi"/>
          <w:snapToGrid w:val="0"/>
          <w:szCs w:val="24"/>
          <w:lang w:val="es-MX" w:eastAsia="en-US"/>
        </w:rPr>
      </w:pPr>
      <w:r w:rsidRPr="00B75872">
        <w:rPr>
          <w:rFonts w:asciiTheme="minorHAnsi" w:eastAsia="Times New Roman" w:hAnsiTheme="minorHAnsi" w:cstheme="minorHAnsi"/>
          <w:snapToGrid w:val="0"/>
          <w:szCs w:val="24"/>
          <w:lang w:val="es-MX" w:eastAsia="en-US"/>
        </w:rPr>
        <w:t>El/La Experto/a e</w:t>
      </w:r>
      <w:r>
        <w:rPr>
          <w:rFonts w:asciiTheme="minorHAnsi" w:eastAsia="Times New Roman" w:hAnsiTheme="minorHAnsi" w:cstheme="minorHAnsi"/>
          <w:snapToGrid w:val="0"/>
          <w:szCs w:val="24"/>
          <w:lang w:val="es-MX" w:eastAsia="en-US"/>
        </w:rPr>
        <w:t xml:space="preserve">n Evaluación es responsable de la calidad y envío puntual de los productos entregables, tal y como se especifica a continuación. </w:t>
      </w:r>
      <w:r w:rsidRPr="00B75872">
        <w:rPr>
          <w:rFonts w:asciiTheme="minorHAnsi" w:eastAsia="Times New Roman" w:hAnsiTheme="minorHAnsi" w:cstheme="minorHAnsi"/>
          <w:snapToGrid w:val="0"/>
          <w:szCs w:val="24"/>
          <w:lang w:val="es-MX" w:eastAsia="en-US"/>
        </w:rPr>
        <w:t xml:space="preserve">Todos los productos deben estar bien redactados </w:t>
      </w:r>
      <w:r>
        <w:rPr>
          <w:rFonts w:asciiTheme="minorHAnsi" w:eastAsia="Times New Roman" w:hAnsiTheme="minorHAnsi" w:cstheme="minorHAnsi"/>
          <w:snapToGrid w:val="0"/>
          <w:szCs w:val="24"/>
          <w:lang w:val="es-MX" w:eastAsia="en-US"/>
        </w:rPr>
        <w:t xml:space="preserve">inglés, </w:t>
      </w:r>
      <w:r w:rsidRPr="00B75872">
        <w:rPr>
          <w:rFonts w:asciiTheme="minorHAnsi" w:eastAsia="Times New Roman" w:hAnsiTheme="minorHAnsi" w:cstheme="minorHAnsi"/>
          <w:snapToGrid w:val="0"/>
          <w:szCs w:val="24"/>
          <w:lang w:val="es-MX" w:eastAsia="en-US"/>
        </w:rPr>
        <w:t>en un l</w:t>
      </w:r>
      <w:r>
        <w:rPr>
          <w:rFonts w:asciiTheme="minorHAnsi" w:eastAsia="Times New Roman" w:hAnsiTheme="minorHAnsi" w:cstheme="minorHAnsi"/>
          <w:snapToGrid w:val="0"/>
          <w:szCs w:val="24"/>
          <w:lang w:val="es-MX" w:eastAsia="en-US"/>
        </w:rPr>
        <w:t xml:space="preserve">enguaje inclusivo y deben presentar un proceso de análisis claro, transparente y verificable. El equipo evaluador informará exclusivamente al </w:t>
      </w:r>
      <w:proofErr w:type="gramStart"/>
      <w:r>
        <w:rPr>
          <w:rFonts w:asciiTheme="minorHAnsi" w:eastAsia="Times New Roman" w:hAnsiTheme="minorHAnsi" w:cstheme="minorHAnsi"/>
          <w:snapToGrid w:val="0"/>
          <w:szCs w:val="24"/>
          <w:lang w:val="es-MX" w:eastAsia="en-US"/>
        </w:rPr>
        <w:t>Jefe</w:t>
      </w:r>
      <w:proofErr w:type="gramEnd"/>
      <w:r>
        <w:rPr>
          <w:rFonts w:asciiTheme="minorHAnsi" w:eastAsia="Times New Roman" w:hAnsiTheme="minorHAnsi" w:cstheme="minorHAnsi"/>
          <w:snapToGrid w:val="0"/>
          <w:szCs w:val="24"/>
          <w:lang w:val="es-MX" w:eastAsia="en-US"/>
        </w:rPr>
        <w:t xml:space="preserve">/a o Jefe/a Adjunto/a de la Sección </w:t>
      </w:r>
      <w:r w:rsidR="002601B2">
        <w:rPr>
          <w:rFonts w:asciiTheme="minorHAnsi" w:eastAsia="Times New Roman" w:hAnsiTheme="minorHAnsi" w:cstheme="minorHAnsi"/>
          <w:snapToGrid w:val="0"/>
          <w:szCs w:val="24"/>
          <w:lang w:val="es-MX" w:eastAsia="en-US"/>
        </w:rPr>
        <w:t xml:space="preserve">de </w:t>
      </w:r>
      <w:r>
        <w:rPr>
          <w:rFonts w:asciiTheme="minorHAnsi" w:eastAsia="Times New Roman" w:hAnsiTheme="minorHAnsi" w:cstheme="minorHAnsi"/>
          <w:snapToGrid w:val="0"/>
          <w:szCs w:val="24"/>
          <w:lang w:val="es-MX" w:eastAsia="en-US"/>
        </w:rPr>
        <w:t xml:space="preserve">Evaluación Independiente (IES, por sus siglas en inglés) de UNODC. </w:t>
      </w:r>
    </w:p>
    <w:p w14:paraId="4205BA19" w14:textId="125FE570" w:rsidR="006F2261" w:rsidRPr="00C864EA" w:rsidRDefault="00C864EA" w:rsidP="00BD0AE4">
      <w:pPr>
        <w:jc w:val="both"/>
        <w:rPr>
          <w:rFonts w:asciiTheme="minorHAnsi" w:eastAsia="Times New Roman" w:hAnsiTheme="minorHAnsi" w:cstheme="minorHAnsi"/>
          <w:snapToGrid w:val="0"/>
          <w:szCs w:val="24"/>
          <w:lang w:val="es-MX" w:eastAsia="en-US"/>
        </w:rPr>
      </w:pPr>
      <w:r w:rsidRPr="00B75872">
        <w:rPr>
          <w:rFonts w:asciiTheme="minorHAnsi" w:eastAsia="Times New Roman" w:hAnsiTheme="minorHAnsi" w:cstheme="minorHAnsi"/>
          <w:snapToGrid w:val="0"/>
          <w:szCs w:val="24"/>
          <w:lang w:val="es-MX" w:eastAsia="en-US"/>
        </w:rPr>
        <w:t xml:space="preserve">El/la Experto/a </w:t>
      </w:r>
      <w:r>
        <w:rPr>
          <w:rFonts w:asciiTheme="minorHAnsi" w:eastAsia="Times New Roman" w:hAnsiTheme="minorHAnsi" w:cstheme="minorHAnsi"/>
          <w:snapToGrid w:val="0"/>
          <w:szCs w:val="24"/>
          <w:lang w:val="es-MX" w:eastAsia="en-US"/>
        </w:rPr>
        <w:t xml:space="preserve">en Evaluación deberá interactuar con el equipo de Expertos/as Sustantivos y con IES a lo largo de todo el proceso de evaluación, solicitando insumos escritos (y su correspondiente revisión) por parte del equipo para todos los productos entregables. El/La Experto/a en Evaluación es responsable de los siguientes productos: </w:t>
      </w:r>
    </w:p>
    <w:p w14:paraId="7D230910" w14:textId="77777777" w:rsidR="00C864EA" w:rsidRPr="00C864EA" w:rsidRDefault="00C864EA" w:rsidP="00BD0AE4">
      <w:pPr>
        <w:pStyle w:val="RegularList"/>
        <w:jc w:val="both"/>
        <w:rPr>
          <w:lang w:val="es-MX"/>
        </w:rPr>
      </w:pPr>
      <w:r>
        <w:rPr>
          <w:rFonts w:asciiTheme="minorHAnsi" w:eastAsia="Times New Roman" w:hAnsiTheme="minorHAnsi" w:cstheme="minorHAnsi"/>
          <w:szCs w:val="24"/>
          <w:lang w:val="es-MX"/>
        </w:rPr>
        <w:t>Informe de Inicio</w:t>
      </w:r>
      <w:r w:rsidRPr="00596AA4">
        <w:rPr>
          <w:rFonts w:asciiTheme="minorHAnsi" w:eastAsia="Times New Roman" w:hAnsiTheme="minorHAnsi" w:cstheme="minorHAnsi"/>
          <w:szCs w:val="24"/>
          <w:lang w:val="es-MX"/>
        </w:rPr>
        <w:t xml:space="preserve"> en línea c</w:t>
      </w:r>
      <w:r>
        <w:rPr>
          <w:rFonts w:asciiTheme="minorHAnsi" w:eastAsia="Times New Roman" w:hAnsiTheme="minorHAnsi" w:cstheme="minorHAnsi"/>
          <w:szCs w:val="24"/>
          <w:lang w:val="es-MX"/>
        </w:rPr>
        <w:t>on las normas, estándares, lineamientos y plantillas de UNODC. Esto incluye un estudio de gabinete (</w:t>
      </w:r>
      <w:r w:rsidRPr="00A54246">
        <w:rPr>
          <w:rFonts w:asciiTheme="minorHAnsi" w:eastAsia="Times New Roman" w:hAnsiTheme="minorHAnsi" w:cstheme="minorHAnsi"/>
          <w:i/>
          <w:iCs/>
          <w:szCs w:val="24"/>
          <w:lang w:val="es-MX"/>
        </w:rPr>
        <w:t>desk review</w:t>
      </w:r>
      <w:r>
        <w:rPr>
          <w:rFonts w:asciiTheme="minorHAnsi" w:eastAsia="Times New Roman" w:hAnsiTheme="minorHAnsi" w:cstheme="minorHAnsi"/>
          <w:szCs w:val="24"/>
          <w:lang w:val="es-MX"/>
        </w:rPr>
        <w:t>)</w:t>
      </w:r>
      <w:r w:rsidRPr="00970D02">
        <w:rPr>
          <w:rFonts w:asciiTheme="minorHAnsi" w:hAnsiTheme="minorHAnsi" w:cstheme="minorHAnsi"/>
          <w:iCs/>
          <w:lang w:val="es-MX"/>
        </w:rPr>
        <w:t>, preguntas de evaluación</w:t>
      </w:r>
      <w:r>
        <w:rPr>
          <w:rFonts w:asciiTheme="minorHAnsi" w:hAnsiTheme="minorHAnsi" w:cstheme="minorHAnsi"/>
          <w:iCs/>
          <w:lang w:val="es-MX"/>
        </w:rPr>
        <w:t xml:space="preserve"> afinadas</w:t>
      </w:r>
      <w:r w:rsidRPr="00970D02">
        <w:rPr>
          <w:rFonts w:asciiTheme="minorHAnsi" w:hAnsiTheme="minorHAnsi" w:cstheme="minorHAnsi"/>
          <w:iCs/>
          <w:lang w:val="es-MX"/>
        </w:rPr>
        <w:t>, instrumentos de recolección de datos</w:t>
      </w:r>
      <w:r>
        <w:rPr>
          <w:rFonts w:asciiTheme="minorHAnsi" w:hAnsiTheme="minorHAnsi" w:cstheme="minorHAnsi"/>
          <w:iCs/>
          <w:lang w:val="es-MX"/>
        </w:rPr>
        <w:t xml:space="preserve"> (incluidas encuestas/cuestionarios y guías para entrevistas)</w:t>
      </w:r>
      <w:r w:rsidRPr="00970D02">
        <w:rPr>
          <w:rFonts w:asciiTheme="minorHAnsi" w:hAnsiTheme="minorHAnsi" w:cstheme="minorHAnsi"/>
          <w:iCs/>
          <w:lang w:val="es-MX"/>
        </w:rPr>
        <w:t>, estrategia de muestreo,</w:t>
      </w:r>
      <w:r>
        <w:rPr>
          <w:rFonts w:asciiTheme="minorHAnsi" w:hAnsiTheme="minorHAnsi" w:cstheme="minorHAnsi"/>
          <w:iCs/>
          <w:lang w:val="es-MX"/>
        </w:rPr>
        <w:t xml:space="preserve"> matriz de evaluación y</w:t>
      </w:r>
      <w:r w:rsidRPr="00970D02">
        <w:rPr>
          <w:rFonts w:asciiTheme="minorHAnsi" w:hAnsiTheme="minorHAnsi" w:cstheme="minorHAnsi"/>
          <w:iCs/>
          <w:lang w:val="es-MX"/>
        </w:rPr>
        <w:t xml:space="preserve"> limitaciones de la evaluación </w:t>
      </w:r>
      <w:r>
        <w:rPr>
          <w:rFonts w:asciiTheme="minorHAnsi" w:hAnsiTheme="minorHAnsi" w:cstheme="minorHAnsi"/>
          <w:iCs/>
          <w:lang w:val="es-MX"/>
        </w:rPr>
        <w:t xml:space="preserve">(con respecto a las potenciales restricciones de viaje y reuniones en persona relacionadas con el COVID). </w:t>
      </w:r>
      <w:r w:rsidRPr="00C864EA">
        <w:rPr>
          <w:rFonts w:asciiTheme="minorHAnsi" w:hAnsiTheme="minorHAnsi" w:cstheme="minorHAnsi"/>
          <w:iCs/>
          <w:lang w:val="es-MX"/>
        </w:rPr>
        <w:t xml:space="preserve">Presentación a IES mediante </w:t>
      </w:r>
      <w:r w:rsidRPr="00C864EA">
        <w:rPr>
          <w:rFonts w:asciiTheme="minorHAnsi" w:hAnsiTheme="minorHAnsi" w:cstheme="minorHAnsi"/>
          <w:i/>
          <w:lang w:val="es-MX"/>
        </w:rPr>
        <w:t>Unite Evaluations</w:t>
      </w:r>
      <w:r w:rsidRPr="00C864EA">
        <w:rPr>
          <w:rFonts w:asciiTheme="minorHAnsi" w:hAnsiTheme="minorHAnsi" w:cstheme="minorHAnsi"/>
          <w:iCs/>
          <w:lang w:val="es-MX"/>
        </w:rPr>
        <w:t xml:space="preserve"> para su revisión y aprobación;</w:t>
      </w:r>
    </w:p>
    <w:p w14:paraId="0AF2A5CD" w14:textId="008FE9F0" w:rsidR="00C864EA" w:rsidRDefault="00C864EA" w:rsidP="00BD0AE4">
      <w:pPr>
        <w:pStyle w:val="RegularList"/>
        <w:jc w:val="both"/>
        <w:rPr>
          <w:lang w:val="es-MX"/>
        </w:rPr>
      </w:pPr>
      <w:r w:rsidRPr="00C864EA">
        <w:rPr>
          <w:lang w:val="es-MX"/>
        </w:rPr>
        <w:t xml:space="preserve">Recolección de datos de alta calidad basada en los instrumentos del </w:t>
      </w:r>
      <w:r>
        <w:rPr>
          <w:lang w:val="es-MX"/>
        </w:rPr>
        <w:t>I</w:t>
      </w:r>
      <w:r w:rsidRPr="00C864EA">
        <w:rPr>
          <w:lang w:val="es-MX"/>
        </w:rPr>
        <w:t xml:space="preserve">nforme </w:t>
      </w:r>
      <w:r>
        <w:rPr>
          <w:lang w:val="es-MX"/>
        </w:rPr>
        <w:t>de inicio</w:t>
      </w:r>
      <w:r w:rsidRPr="00C864EA">
        <w:rPr>
          <w:lang w:val="es-MX"/>
        </w:rPr>
        <w:t xml:space="preserve"> </w:t>
      </w:r>
      <w:r>
        <w:rPr>
          <w:lang w:val="es-MX"/>
        </w:rPr>
        <w:t>aprobado</w:t>
      </w:r>
      <w:r w:rsidRPr="00C864EA">
        <w:rPr>
          <w:lang w:val="es-MX"/>
        </w:rPr>
        <w:t xml:space="preserve">, garantizando que se cumplan plenamente las consideraciones éticas para las evaluaciones </w:t>
      </w:r>
      <w:r>
        <w:rPr>
          <w:lang w:val="es-MX"/>
        </w:rPr>
        <w:t xml:space="preserve">de </w:t>
      </w:r>
      <w:r w:rsidRPr="00C864EA">
        <w:rPr>
          <w:lang w:val="es-MX"/>
        </w:rPr>
        <w:t xml:space="preserve">las Naciones Unidas; </w:t>
      </w:r>
    </w:p>
    <w:p w14:paraId="70053EB3" w14:textId="77777777" w:rsidR="00C864EA" w:rsidRPr="00C864EA" w:rsidRDefault="00C864EA" w:rsidP="00C864EA">
      <w:pPr>
        <w:pStyle w:val="RegularList"/>
        <w:rPr>
          <w:lang w:val="es-MX"/>
        </w:rPr>
      </w:pPr>
      <w:r w:rsidRPr="00C864EA">
        <w:rPr>
          <w:lang w:val="es-MX"/>
        </w:rPr>
        <w:t>Presentación oral sobre las observaciones iniciales a contrapartes clave (si aplica);</w:t>
      </w:r>
    </w:p>
    <w:p w14:paraId="0363BE8D" w14:textId="25BDE2E2" w:rsidR="00C864EA" w:rsidRPr="00C864EA" w:rsidRDefault="00C864EA" w:rsidP="004E6A76">
      <w:pPr>
        <w:pStyle w:val="RegularList"/>
        <w:jc w:val="both"/>
        <w:rPr>
          <w:lang w:val="es-MX"/>
        </w:rPr>
      </w:pPr>
      <w:r w:rsidRPr="00C864EA">
        <w:rPr>
          <w:lang w:val="es-MX"/>
        </w:rPr>
        <w:t xml:space="preserve">Borrador del Informe en línea con las normas, estándares, lineamientos y plantillas de UNODC para la evaluación de proyectos. Esto incluye un análisis de las acciones del proyecto para abordar la igualdad de género y los derechos humanos, con hallazgos, conclusiones y recomendaciones concretas. Presentación </w:t>
      </w:r>
      <w:r w:rsidRPr="00C864EA">
        <w:rPr>
          <w:iCs/>
          <w:lang w:val="es-MX"/>
        </w:rPr>
        <w:t xml:space="preserve">a IES mediante </w:t>
      </w:r>
      <w:r w:rsidRPr="00365DB7">
        <w:rPr>
          <w:i/>
          <w:lang w:val="es-MX"/>
        </w:rPr>
        <w:t>Unite Evaluations</w:t>
      </w:r>
      <w:r w:rsidRPr="00C864EA">
        <w:rPr>
          <w:iCs/>
          <w:lang w:val="es-MX"/>
        </w:rPr>
        <w:t xml:space="preserve"> para su revisión y aprobación (puede </w:t>
      </w:r>
      <w:r w:rsidRPr="00C864EA">
        <w:rPr>
          <w:iCs/>
          <w:lang w:val="es-MX"/>
        </w:rPr>
        <w:lastRenderedPageBreak/>
        <w:t xml:space="preserve">implicar varias rondas de comentarios y revisiones). </w:t>
      </w:r>
      <w:r w:rsidR="00365DB7">
        <w:rPr>
          <w:iCs/>
          <w:lang w:val="es-MX"/>
        </w:rPr>
        <w:t>E</w:t>
      </w:r>
      <w:r w:rsidRPr="00C864EA">
        <w:rPr>
          <w:iCs/>
          <w:lang w:val="es-MX"/>
        </w:rPr>
        <w:t xml:space="preserve">s posible </w:t>
      </w:r>
      <w:r w:rsidR="00365DB7">
        <w:rPr>
          <w:iCs/>
          <w:lang w:val="es-MX"/>
        </w:rPr>
        <w:t>que sea necesario organizar</w:t>
      </w:r>
      <w:r w:rsidRPr="00C864EA">
        <w:rPr>
          <w:iCs/>
          <w:lang w:val="es-MX"/>
        </w:rPr>
        <w:t xml:space="preserve"> una reunión informativa sobre el Informe con la Coordinación del </w:t>
      </w:r>
      <w:r w:rsidR="00365DB7">
        <w:rPr>
          <w:iCs/>
          <w:lang w:val="es-MX"/>
        </w:rPr>
        <w:t>Proyecto (CP)</w:t>
      </w:r>
      <w:r w:rsidRPr="00C864EA">
        <w:rPr>
          <w:iCs/>
          <w:lang w:val="es-MX"/>
        </w:rPr>
        <w:t xml:space="preserve">. Esto dependerá de IES y la </w:t>
      </w:r>
      <w:r w:rsidR="00365DB7">
        <w:rPr>
          <w:iCs/>
          <w:lang w:val="es-MX"/>
        </w:rPr>
        <w:t>CP;</w:t>
      </w:r>
    </w:p>
    <w:p w14:paraId="252A1CEB" w14:textId="17F9B3F1" w:rsidR="00365DB7" w:rsidRPr="00365DB7" w:rsidRDefault="00365DB7" w:rsidP="004E6A76">
      <w:pPr>
        <w:pStyle w:val="RegularList"/>
        <w:jc w:val="both"/>
        <w:rPr>
          <w:lang w:val="es-MX"/>
        </w:rPr>
      </w:pPr>
      <w:r w:rsidRPr="00365DB7">
        <w:rPr>
          <w:lang w:val="es-MX"/>
        </w:rPr>
        <w:t xml:space="preserve">Revisión del borrador del informe a partir de los comentarios recibidos desde los distintos procesos consultivos (IES, </w:t>
      </w:r>
      <w:r>
        <w:rPr>
          <w:lang w:val="es-MX"/>
        </w:rPr>
        <w:t>CP</w:t>
      </w:r>
      <w:r w:rsidRPr="00365DB7">
        <w:rPr>
          <w:lang w:val="es-MX"/>
        </w:rPr>
        <w:t xml:space="preserve"> y Socios</w:t>
      </w:r>
      <w:r w:rsidR="004E218A">
        <w:rPr>
          <w:lang w:val="es-MX"/>
        </w:rPr>
        <w:t>/as</w:t>
      </w:r>
      <w:r w:rsidRPr="00365DB7">
        <w:rPr>
          <w:lang w:val="es-MX"/>
        </w:rPr>
        <w:t xml:space="preserve"> </w:t>
      </w:r>
      <w:r>
        <w:rPr>
          <w:lang w:val="es-MX"/>
        </w:rPr>
        <w:t>principales para el aprendizaje (</w:t>
      </w:r>
      <w:r w:rsidR="00113122" w:rsidRPr="00113122">
        <w:rPr>
          <w:i/>
          <w:iCs/>
          <w:lang w:val="es-MX"/>
        </w:rPr>
        <w:t>Core Learning Partners</w:t>
      </w:r>
      <w:r w:rsidR="00113122">
        <w:rPr>
          <w:lang w:val="es-MX"/>
        </w:rPr>
        <w:t xml:space="preserve">, </w:t>
      </w:r>
      <w:r w:rsidR="00BD0AE4">
        <w:rPr>
          <w:lang w:val="es-MX"/>
        </w:rPr>
        <w:t>CLP</w:t>
      </w:r>
      <w:r w:rsidRPr="00365DB7">
        <w:rPr>
          <w:lang w:val="es-MX"/>
        </w:rPr>
        <w:t xml:space="preserve">), incluida </w:t>
      </w:r>
      <w:r>
        <w:rPr>
          <w:lang w:val="es-MX"/>
        </w:rPr>
        <w:t>una</w:t>
      </w:r>
      <w:r w:rsidRPr="00365DB7">
        <w:rPr>
          <w:lang w:val="es-MX"/>
        </w:rPr>
        <w:t xml:space="preserve"> </w:t>
      </w:r>
      <w:r>
        <w:rPr>
          <w:lang w:val="es-MX"/>
        </w:rPr>
        <w:t>revisión</w:t>
      </w:r>
      <w:r w:rsidR="003370A5">
        <w:rPr>
          <w:lang w:val="es-MX"/>
        </w:rPr>
        <w:t xml:space="preserve"> final</w:t>
      </w:r>
      <w:r>
        <w:rPr>
          <w:lang w:val="es-MX"/>
        </w:rPr>
        <w:t xml:space="preserve"> completa;</w:t>
      </w:r>
    </w:p>
    <w:p w14:paraId="0F676E73" w14:textId="7B7B187C" w:rsidR="00365DB7" w:rsidRDefault="00365DB7" w:rsidP="004E6A76">
      <w:pPr>
        <w:pStyle w:val="RegularList"/>
        <w:jc w:val="both"/>
        <w:rPr>
          <w:lang w:val="es-MX"/>
        </w:rPr>
      </w:pPr>
      <w:r w:rsidRPr="00365DB7">
        <w:rPr>
          <w:lang w:val="es-MX"/>
        </w:rPr>
        <w:t xml:space="preserve">Finalización del </w:t>
      </w:r>
      <w:r>
        <w:rPr>
          <w:lang w:val="es-MX"/>
        </w:rPr>
        <w:t>I</w:t>
      </w:r>
      <w:r w:rsidRPr="00365DB7">
        <w:rPr>
          <w:lang w:val="es-MX"/>
        </w:rPr>
        <w:t xml:space="preserve">nforme de </w:t>
      </w:r>
      <w:r>
        <w:rPr>
          <w:lang w:val="es-MX"/>
        </w:rPr>
        <w:t>E</w:t>
      </w:r>
      <w:r w:rsidRPr="00365DB7">
        <w:rPr>
          <w:lang w:val="es-MX"/>
        </w:rPr>
        <w:t xml:space="preserve">valuación final de acuerdo con las normas, estándares, </w:t>
      </w:r>
      <w:r w:rsidR="003370A5">
        <w:rPr>
          <w:lang w:val="es-MX"/>
        </w:rPr>
        <w:t>lineamientos</w:t>
      </w:r>
      <w:r w:rsidRPr="00365DB7">
        <w:rPr>
          <w:lang w:val="es-MX"/>
        </w:rPr>
        <w:t xml:space="preserve"> y plantillas de evaluación de </w:t>
      </w:r>
      <w:r w:rsidR="003370A5">
        <w:rPr>
          <w:lang w:val="es-MX"/>
        </w:rPr>
        <w:t>UNODC</w:t>
      </w:r>
      <w:r w:rsidRPr="00365DB7">
        <w:rPr>
          <w:lang w:val="es-MX"/>
        </w:rPr>
        <w:t xml:space="preserve">. Adicionalmente, un </w:t>
      </w:r>
      <w:r w:rsidR="003370A5">
        <w:rPr>
          <w:lang w:val="es-MX"/>
        </w:rPr>
        <w:t>R</w:t>
      </w:r>
      <w:r w:rsidRPr="00365DB7">
        <w:rPr>
          <w:lang w:val="es-MX"/>
        </w:rPr>
        <w:t xml:space="preserve">esumen de evaluación de 2 </w:t>
      </w:r>
      <w:r w:rsidR="00FE4B66">
        <w:rPr>
          <w:lang w:val="es-MX"/>
        </w:rPr>
        <w:t>páginas</w:t>
      </w:r>
      <w:r w:rsidR="00FE4B66" w:rsidRPr="00365DB7">
        <w:rPr>
          <w:lang w:val="es-MX"/>
        </w:rPr>
        <w:t xml:space="preserve"> </w:t>
      </w:r>
      <w:r w:rsidRPr="00365DB7">
        <w:rPr>
          <w:lang w:val="es-MX"/>
        </w:rPr>
        <w:t xml:space="preserve">y diapositivas </w:t>
      </w:r>
      <w:r w:rsidR="003370A5">
        <w:rPr>
          <w:lang w:val="es-MX"/>
        </w:rPr>
        <w:t>de</w:t>
      </w:r>
      <w:r w:rsidRPr="00365DB7">
        <w:rPr>
          <w:lang w:val="es-MX"/>
        </w:rPr>
        <w:t xml:space="preserve"> PowerPoint sobre los resultados de la evaluación final, incluyendo la corrección y edición completa. Presentación a la IES a través de </w:t>
      </w:r>
      <w:r w:rsidRPr="003370A5">
        <w:rPr>
          <w:i/>
          <w:iCs/>
          <w:lang w:val="es-MX"/>
        </w:rPr>
        <w:t>Unite Evaluations</w:t>
      </w:r>
      <w:r w:rsidRPr="00365DB7">
        <w:rPr>
          <w:lang w:val="es-MX"/>
        </w:rPr>
        <w:t xml:space="preserve"> para su revisión y </w:t>
      </w:r>
      <w:r w:rsidR="003370A5">
        <w:rPr>
          <w:lang w:val="es-MX"/>
        </w:rPr>
        <w:t>aprobación</w:t>
      </w:r>
      <w:r w:rsidRPr="00365DB7">
        <w:rPr>
          <w:lang w:val="es-MX"/>
        </w:rPr>
        <w:t xml:space="preserve"> (puede implicar varias rondas de comentarios y revisión de </w:t>
      </w:r>
      <w:r w:rsidR="003370A5">
        <w:rPr>
          <w:lang w:val="es-MX"/>
        </w:rPr>
        <w:t>conformidad</w:t>
      </w:r>
      <w:r w:rsidRPr="00365DB7">
        <w:rPr>
          <w:lang w:val="es-MX"/>
        </w:rPr>
        <w:t>).</w:t>
      </w:r>
    </w:p>
    <w:p w14:paraId="31F4F76B" w14:textId="77777777" w:rsidR="003370A5" w:rsidRPr="00BC2532" w:rsidRDefault="003370A5" w:rsidP="004E6A76">
      <w:pPr>
        <w:pStyle w:val="RegularList"/>
        <w:jc w:val="both"/>
      </w:pPr>
      <w:r w:rsidRPr="003370A5">
        <w:rPr>
          <w:lang w:val="es-MX"/>
        </w:rPr>
        <w:t xml:space="preserve">Presentación final de los resultados de la evaluación a contrapartes internas y externas. </w:t>
      </w:r>
      <w:r>
        <w:t xml:space="preserve">Esto puede incluir una reunión informativa independiente con IES. </w:t>
      </w:r>
    </w:p>
    <w:p w14:paraId="3F93ED1B" w14:textId="77777777" w:rsidR="003370A5" w:rsidRPr="00365DB7" w:rsidRDefault="003370A5" w:rsidP="004E6A76">
      <w:pPr>
        <w:pStyle w:val="RegularList"/>
        <w:numPr>
          <w:ilvl w:val="0"/>
          <w:numId w:val="0"/>
        </w:numPr>
        <w:jc w:val="both"/>
        <w:rPr>
          <w:lang w:val="es-MX"/>
        </w:rPr>
      </w:pPr>
    </w:p>
    <w:p w14:paraId="7C04BF8B" w14:textId="77777777" w:rsidR="003370A5" w:rsidRPr="00B61983" w:rsidRDefault="003370A5" w:rsidP="004E6A76">
      <w:pPr>
        <w:pStyle w:val="Copy"/>
        <w:spacing w:after="0" w:line="240" w:lineRule="auto"/>
        <w:rPr>
          <w:rFonts w:asciiTheme="minorHAnsi" w:hAnsiTheme="minorHAnsi" w:cstheme="minorHAnsi"/>
          <w:iCs/>
          <w:lang w:val="es-MX"/>
        </w:rPr>
      </w:pPr>
      <w:r w:rsidRPr="00045877">
        <w:rPr>
          <w:rFonts w:asciiTheme="minorHAnsi" w:hAnsiTheme="minorHAnsi" w:cstheme="minorHAnsi"/>
          <w:iCs/>
          <w:lang w:val="es-MX"/>
        </w:rPr>
        <w:t xml:space="preserve">De acuerdo con las </w:t>
      </w:r>
      <w:r>
        <w:rPr>
          <w:rFonts w:asciiTheme="minorHAnsi" w:hAnsiTheme="minorHAnsi" w:cstheme="minorHAnsi"/>
          <w:iCs/>
          <w:lang w:val="es-MX"/>
        </w:rPr>
        <w:t>reglas</w:t>
      </w:r>
      <w:r w:rsidRPr="00045877">
        <w:rPr>
          <w:rFonts w:asciiTheme="minorHAnsi" w:hAnsiTheme="minorHAnsi" w:cstheme="minorHAnsi"/>
          <w:iCs/>
          <w:lang w:val="es-MX"/>
        </w:rPr>
        <w:t xml:space="preserve"> de UNODC</w:t>
      </w:r>
      <w:r>
        <w:rPr>
          <w:rFonts w:asciiTheme="minorHAnsi" w:hAnsiTheme="minorHAnsi" w:cstheme="minorHAnsi"/>
          <w:iCs/>
          <w:lang w:val="es-MX"/>
        </w:rPr>
        <w:t xml:space="preserve"> y las Normas y Estándares de UNEG</w:t>
      </w:r>
      <w:r w:rsidRPr="00045877">
        <w:rPr>
          <w:rFonts w:asciiTheme="minorHAnsi" w:hAnsiTheme="minorHAnsi" w:cstheme="minorHAnsi"/>
          <w:iCs/>
          <w:lang w:val="es-MX"/>
        </w:rPr>
        <w:t>, el</w:t>
      </w:r>
      <w:r>
        <w:rPr>
          <w:rFonts w:asciiTheme="minorHAnsi" w:hAnsiTheme="minorHAnsi" w:cstheme="minorHAnsi"/>
          <w:iCs/>
          <w:lang w:val="es-MX"/>
        </w:rPr>
        <w:t>/la Experto/a en Evaluación</w:t>
      </w:r>
      <w:r w:rsidRPr="00045877">
        <w:rPr>
          <w:rFonts w:asciiTheme="minorHAnsi" w:hAnsiTheme="minorHAnsi" w:cstheme="minorHAnsi"/>
          <w:iCs/>
          <w:lang w:val="es-MX"/>
        </w:rPr>
        <w:t xml:space="preserve"> </w:t>
      </w:r>
      <w:r>
        <w:rPr>
          <w:rFonts w:asciiTheme="minorHAnsi" w:hAnsiTheme="minorHAnsi" w:cstheme="minorHAnsi"/>
          <w:iCs/>
          <w:lang w:val="es-MX"/>
        </w:rPr>
        <w:t xml:space="preserve">evaluador </w:t>
      </w:r>
      <w:r w:rsidRPr="00045877">
        <w:rPr>
          <w:rFonts w:asciiTheme="minorHAnsi" w:hAnsiTheme="minorHAnsi" w:cstheme="minorHAnsi"/>
          <w:iCs/>
          <w:lang w:val="es-MX"/>
        </w:rPr>
        <w:t>no debe haber participado en el diseño</w:t>
      </w:r>
      <w:r>
        <w:rPr>
          <w:rFonts w:asciiTheme="minorHAnsi" w:hAnsiTheme="minorHAnsi" w:cstheme="minorHAnsi"/>
          <w:iCs/>
          <w:lang w:val="es-MX"/>
        </w:rPr>
        <w:t>,</w:t>
      </w:r>
      <w:r w:rsidRPr="00045877">
        <w:rPr>
          <w:rFonts w:asciiTheme="minorHAnsi" w:hAnsiTheme="minorHAnsi" w:cstheme="minorHAnsi"/>
          <w:iCs/>
          <w:lang w:val="es-MX"/>
        </w:rPr>
        <w:t xml:space="preserve"> ejecución, supervisión </w:t>
      </w:r>
      <w:r>
        <w:rPr>
          <w:rFonts w:asciiTheme="minorHAnsi" w:hAnsiTheme="minorHAnsi" w:cstheme="minorHAnsi"/>
          <w:iCs/>
          <w:lang w:val="es-MX"/>
        </w:rPr>
        <w:t>y/o</w:t>
      </w:r>
      <w:r w:rsidRPr="00045877">
        <w:rPr>
          <w:rFonts w:asciiTheme="minorHAnsi" w:hAnsiTheme="minorHAnsi" w:cstheme="minorHAnsi"/>
          <w:iCs/>
          <w:lang w:val="es-MX"/>
        </w:rPr>
        <w:t xml:space="preserve"> coordinación del programa/proyecto o </w:t>
      </w:r>
      <w:r>
        <w:rPr>
          <w:rFonts w:asciiTheme="minorHAnsi" w:hAnsiTheme="minorHAnsi" w:cstheme="minorHAnsi"/>
          <w:iCs/>
          <w:lang w:val="es-MX"/>
        </w:rPr>
        <w:t xml:space="preserve">en el </w:t>
      </w:r>
      <w:r w:rsidRPr="00045877">
        <w:rPr>
          <w:rFonts w:asciiTheme="minorHAnsi" w:hAnsiTheme="minorHAnsi" w:cstheme="minorHAnsi"/>
          <w:iCs/>
          <w:lang w:val="es-MX"/>
        </w:rPr>
        <w:t xml:space="preserve">tema </w:t>
      </w:r>
      <w:r>
        <w:rPr>
          <w:rFonts w:asciiTheme="minorHAnsi" w:hAnsiTheme="minorHAnsi" w:cstheme="minorHAnsi"/>
          <w:iCs/>
          <w:lang w:val="es-MX"/>
        </w:rPr>
        <w:t>a evaluar</w:t>
      </w:r>
      <w:r w:rsidRPr="00045877">
        <w:rPr>
          <w:rFonts w:asciiTheme="minorHAnsi" w:hAnsiTheme="minorHAnsi" w:cstheme="minorHAnsi"/>
          <w:iCs/>
          <w:lang w:val="es-MX"/>
        </w:rPr>
        <w:t>, ni haberse beneficiado de ellos.</w:t>
      </w:r>
      <w:r>
        <w:rPr>
          <w:rFonts w:asciiTheme="minorHAnsi" w:hAnsiTheme="minorHAnsi" w:cstheme="minorHAnsi"/>
          <w:iCs/>
          <w:lang w:val="es-MX"/>
        </w:rPr>
        <w:t xml:space="preserve"> </w:t>
      </w:r>
      <w:r w:rsidRPr="00304A78">
        <w:rPr>
          <w:rFonts w:asciiTheme="minorHAnsi" w:hAnsiTheme="minorHAnsi" w:cstheme="minorHAnsi"/>
          <w:iCs/>
          <w:lang w:val="es-MX"/>
        </w:rPr>
        <w:t xml:space="preserve">La Sección de Evaluación Independiente de UNODC es la única entidad </w:t>
      </w:r>
      <w:r>
        <w:rPr>
          <w:rFonts w:asciiTheme="minorHAnsi" w:hAnsiTheme="minorHAnsi" w:cstheme="minorHAnsi"/>
          <w:iCs/>
          <w:lang w:val="es-MX"/>
        </w:rPr>
        <w:t>encargada</w:t>
      </w:r>
      <w:r w:rsidRPr="00304A78">
        <w:rPr>
          <w:rFonts w:asciiTheme="minorHAnsi" w:hAnsiTheme="minorHAnsi" w:cstheme="minorHAnsi"/>
          <w:iCs/>
          <w:lang w:val="es-MX"/>
        </w:rPr>
        <w:t xml:space="preserve"> de </w:t>
      </w:r>
      <w:r>
        <w:rPr>
          <w:rFonts w:asciiTheme="minorHAnsi" w:hAnsiTheme="minorHAnsi" w:cstheme="minorHAnsi"/>
          <w:iCs/>
          <w:lang w:val="es-MX"/>
        </w:rPr>
        <w:t>autorizar todos los</w:t>
      </w:r>
      <w:r w:rsidRPr="00304A78">
        <w:rPr>
          <w:rFonts w:asciiTheme="minorHAnsi" w:hAnsiTheme="minorHAnsi" w:cstheme="minorHAnsi"/>
          <w:iCs/>
          <w:lang w:val="es-MX"/>
        </w:rPr>
        <w:t xml:space="preserve"> resultados y productos de la evaluación.</w:t>
      </w:r>
      <w:r>
        <w:rPr>
          <w:rFonts w:asciiTheme="minorHAnsi" w:hAnsiTheme="minorHAnsi" w:cstheme="minorHAnsi"/>
          <w:iCs/>
          <w:lang w:val="es-MX"/>
        </w:rPr>
        <w:t xml:space="preserve"> El/la Experto/a en Evaluación </w:t>
      </w:r>
      <w:r w:rsidRPr="00B61983">
        <w:rPr>
          <w:rFonts w:asciiTheme="minorHAnsi" w:hAnsiTheme="minorHAnsi" w:cstheme="minorHAnsi"/>
          <w:iCs/>
          <w:lang w:val="es-MX"/>
        </w:rPr>
        <w:t>d</w:t>
      </w:r>
      <w:r>
        <w:rPr>
          <w:rFonts w:asciiTheme="minorHAnsi" w:hAnsiTheme="minorHAnsi" w:cstheme="minorHAnsi"/>
          <w:iCs/>
          <w:lang w:val="es-MX"/>
        </w:rPr>
        <w:t>eberá respetar y seguir los Lineamientos Éticos de UNEG.</w:t>
      </w:r>
    </w:p>
    <w:p w14:paraId="5EA6B7B0" w14:textId="5D3528A3" w:rsidR="003370A5" w:rsidRPr="00045877" w:rsidRDefault="003370A5" w:rsidP="003370A5">
      <w:pPr>
        <w:pStyle w:val="Copy"/>
        <w:spacing w:after="0" w:line="240" w:lineRule="auto"/>
        <w:rPr>
          <w:rFonts w:asciiTheme="minorHAnsi" w:hAnsiTheme="minorHAnsi" w:cstheme="minorHAnsi"/>
          <w:iCs/>
          <w:lang w:val="es-MX"/>
        </w:rPr>
      </w:pPr>
    </w:p>
    <w:p w14:paraId="3FFB0561" w14:textId="32D2975F" w:rsidR="006F2261" w:rsidRPr="003370A5" w:rsidRDefault="006F2261" w:rsidP="0074369D">
      <w:pPr>
        <w:pStyle w:val="RegularHeading"/>
        <w:rPr>
          <w:lang w:val="es-MX"/>
        </w:rPr>
      </w:pPr>
      <w:r w:rsidRPr="003370A5">
        <w:rPr>
          <w:lang w:val="es-MX"/>
        </w:rPr>
        <w:t>5.</w:t>
      </w:r>
      <w:r w:rsidRPr="003370A5">
        <w:rPr>
          <w:lang w:val="es-MX"/>
        </w:rPr>
        <w:tab/>
      </w:r>
      <w:r w:rsidR="003370A5" w:rsidRPr="00304A78">
        <w:rPr>
          <w:rFonts w:asciiTheme="minorHAnsi" w:eastAsia="Times New Roman" w:hAnsiTheme="minorHAnsi" w:cstheme="minorHAnsi"/>
          <w:szCs w:val="24"/>
          <w:lang w:val="es-MX"/>
        </w:rPr>
        <w:t xml:space="preserve">Fechas y detalles de </w:t>
      </w:r>
      <w:r w:rsidR="003370A5">
        <w:rPr>
          <w:rFonts w:asciiTheme="minorHAnsi" w:eastAsia="Times New Roman" w:hAnsiTheme="minorHAnsi" w:cstheme="minorHAnsi"/>
          <w:szCs w:val="24"/>
          <w:lang w:val="es-MX"/>
        </w:rPr>
        <w:t xml:space="preserve">las entregas </w:t>
      </w:r>
      <w:r w:rsidR="003370A5" w:rsidRPr="00304A78">
        <w:rPr>
          <w:rFonts w:asciiTheme="minorHAnsi" w:eastAsia="Times New Roman" w:hAnsiTheme="minorHAnsi" w:cstheme="minorHAnsi"/>
          <w:szCs w:val="24"/>
          <w:lang w:val="es-MX"/>
        </w:rPr>
        <w:t xml:space="preserve">y </w:t>
      </w:r>
      <w:r w:rsidR="003370A5">
        <w:rPr>
          <w:rFonts w:asciiTheme="minorHAnsi" w:eastAsia="Times New Roman" w:hAnsiTheme="minorHAnsi" w:cstheme="minorHAnsi"/>
          <w:szCs w:val="24"/>
          <w:lang w:val="es-MX"/>
        </w:rPr>
        <w:t>pagos</w:t>
      </w:r>
      <w:r w:rsidRPr="003370A5">
        <w:rPr>
          <w:lang w:val="es-MX"/>
        </w:rPr>
        <w:t>:</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054"/>
        <w:gridCol w:w="1559"/>
        <w:gridCol w:w="2268"/>
      </w:tblGrid>
      <w:tr w:rsidR="006F2261" w:rsidRPr="003263A4" w14:paraId="2361CB54" w14:textId="77777777" w:rsidTr="007865BB">
        <w:trPr>
          <w:trHeight w:val="361"/>
        </w:trPr>
        <w:tc>
          <w:tcPr>
            <w:tcW w:w="1362" w:type="dxa"/>
            <w:shd w:val="clear" w:color="auto" w:fill="auto"/>
          </w:tcPr>
          <w:p w14:paraId="1C0A3FEB" w14:textId="6FA430B4" w:rsidR="006F2261" w:rsidRPr="00F6123F" w:rsidRDefault="003370A5" w:rsidP="00C41BB3">
            <w:pPr>
              <w:pStyle w:val="Regular"/>
            </w:pPr>
            <w:r>
              <w:t>Entregable</w:t>
            </w:r>
          </w:p>
        </w:tc>
        <w:tc>
          <w:tcPr>
            <w:tcW w:w="4054" w:type="dxa"/>
            <w:shd w:val="clear" w:color="auto" w:fill="auto"/>
          </w:tcPr>
          <w:p w14:paraId="5042E081" w14:textId="6F06EEB3" w:rsidR="006F2261" w:rsidRPr="00F6123F" w:rsidRDefault="003370A5" w:rsidP="00C41BB3">
            <w:pPr>
              <w:pStyle w:val="Regular"/>
            </w:pPr>
            <w:r>
              <w:t>Producto</w:t>
            </w:r>
            <w:r w:rsidR="006F2261" w:rsidRPr="00F6123F">
              <w:t xml:space="preserve"> </w:t>
            </w:r>
          </w:p>
        </w:tc>
        <w:tc>
          <w:tcPr>
            <w:tcW w:w="1559" w:type="dxa"/>
            <w:shd w:val="clear" w:color="auto" w:fill="auto"/>
          </w:tcPr>
          <w:p w14:paraId="30AB8F4E" w14:textId="3DAE7EF5" w:rsidR="006F2261" w:rsidRPr="003263A4" w:rsidRDefault="003263A4" w:rsidP="00C41BB3">
            <w:pPr>
              <w:pStyle w:val="Regular"/>
              <w:rPr>
                <w:lang w:val="es-ES"/>
              </w:rPr>
            </w:pPr>
            <w:r w:rsidRPr="003263A4">
              <w:rPr>
                <w:lang w:val="es-ES"/>
              </w:rPr>
              <w:t>Cantidad total de días laborables</w:t>
            </w:r>
          </w:p>
        </w:tc>
        <w:tc>
          <w:tcPr>
            <w:tcW w:w="2268" w:type="dxa"/>
            <w:shd w:val="clear" w:color="auto" w:fill="auto"/>
          </w:tcPr>
          <w:p w14:paraId="40A56007" w14:textId="6A495771" w:rsidR="006F2261" w:rsidRPr="003370A5" w:rsidRDefault="003370A5" w:rsidP="00C41BB3">
            <w:pPr>
              <w:pStyle w:val="Regular"/>
              <w:rPr>
                <w:lang w:val="es-MX"/>
              </w:rPr>
            </w:pPr>
            <w:r w:rsidRPr="00304A78">
              <w:rPr>
                <w:rFonts w:asciiTheme="minorHAnsi" w:eastAsia="Times New Roman" w:hAnsiTheme="minorHAnsi" w:cstheme="minorHAnsi"/>
                <w:szCs w:val="24"/>
                <w:lang w:val="es-MX"/>
              </w:rPr>
              <w:t xml:space="preserve">Fecha de entrega </w:t>
            </w:r>
          </w:p>
        </w:tc>
      </w:tr>
      <w:tr w:rsidR="006F2261" w:rsidRPr="00F6123F" w14:paraId="3DD03F73" w14:textId="77777777" w:rsidTr="007865BB">
        <w:trPr>
          <w:trHeight w:val="226"/>
        </w:trPr>
        <w:tc>
          <w:tcPr>
            <w:tcW w:w="1362" w:type="dxa"/>
            <w:shd w:val="clear" w:color="auto" w:fill="auto"/>
          </w:tcPr>
          <w:p w14:paraId="79C226BC" w14:textId="77777777" w:rsidR="006F2261" w:rsidRPr="0074369D" w:rsidRDefault="006F2261" w:rsidP="0074369D">
            <w:pPr>
              <w:pStyle w:val="Regular"/>
            </w:pPr>
            <w:r w:rsidRPr="0074369D">
              <w:t>1.</w:t>
            </w:r>
          </w:p>
        </w:tc>
        <w:tc>
          <w:tcPr>
            <w:tcW w:w="4054" w:type="dxa"/>
            <w:shd w:val="clear" w:color="auto" w:fill="auto"/>
          </w:tcPr>
          <w:p w14:paraId="2854F69B" w14:textId="339A6CB7" w:rsidR="006F2261" w:rsidRPr="003370A5" w:rsidRDefault="003370A5" w:rsidP="0074369D">
            <w:pPr>
              <w:pStyle w:val="Regular"/>
              <w:rPr>
                <w:lang w:val="es-MX"/>
              </w:rPr>
            </w:pPr>
            <w:r w:rsidRPr="003370A5">
              <w:rPr>
                <w:rFonts w:asciiTheme="minorHAnsi" w:eastAsia="Times New Roman" w:hAnsiTheme="minorHAnsi" w:cstheme="minorHAnsi"/>
                <w:szCs w:val="24"/>
                <w:lang w:val="es-MX"/>
              </w:rPr>
              <w:t>Informe de Inicio (incluyendo e</w:t>
            </w:r>
            <w:r>
              <w:rPr>
                <w:rFonts w:asciiTheme="minorHAnsi" w:eastAsia="Times New Roman" w:hAnsiTheme="minorHAnsi" w:cstheme="minorHAnsi"/>
                <w:szCs w:val="24"/>
                <w:lang w:val="es-MX"/>
              </w:rPr>
              <w:t>l estudio de gabinete)</w:t>
            </w:r>
          </w:p>
        </w:tc>
        <w:tc>
          <w:tcPr>
            <w:tcW w:w="1559" w:type="dxa"/>
            <w:shd w:val="clear" w:color="auto" w:fill="auto"/>
          </w:tcPr>
          <w:p w14:paraId="5E8558F8" w14:textId="4EA848A6" w:rsidR="006F2261" w:rsidRPr="0074369D" w:rsidRDefault="00944768" w:rsidP="0074369D">
            <w:pPr>
              <w:pStyle w:val="Regular"/>
            </w:pPr>
            <w:r w:rsidRPr="0074369D">
              <w:rPr>
                <w:highlight w:val="yellow"/>
              </w:rPr>
              <w:t>8-15</w:t>
            </w:r>
          </w:p>
        </w:tc>
        <w:tc>
          <w:tcPr>
            <w:tcW w:w="2268" w:type="dxa"/>
            <w:shd w:val="clear" w:color="auto" w:fill="auto"/>
          </w:tcPr>
          <w:p w14:paraId="3CB318EE" w14:textId="77777777" w:rsidR="006F2261" w:rsidRPr="0074369D" w:rsidRDefault="006F2261" w:rsidP="0074369D">
            <w:pPr>
              <w:pStyle w:val="Regular"/>
            </w:pPr>
          </w:p>
        </w:tc>
      </w:tr>
      <w:tr w:rsidR="006F2261" w:rsidRPr="00F6123F" w14:paraId="5BCFB840" w14:textId="77777777" w:rsidTr="007865BB">
        <w:trPr>
          <w:trHeight w:val="240"/>
        </w:trPr>
        <w:tc>
          <w:tcPr>
            <w:tcW w:w="1362" w:type="dxa"/>
            <w:shd w:val="clear" w:color="auto" w:fill="auto"/>
          </w:tcPr>
          <w:p w14:paraId="791EE236" w14:textId="77777777" w:rsidR="006F2261" w:rsidRPr="0074369D" w:rsidRDefault="006F2261" w:rsidP="0074369D">
            <w:pPr>
              <w:pStyle w:val="Regular"/>
            </w:pPr>
            <w:r w:rsidRPr="0074369D">
              <w:t>2.</w:t>
            </w:r>
          </w:p>
        </w:tc>
        <w:tc>
          <w:tcPr>
            <w:tcW w:w="4054" w:type="dxa"/>
            <w:shd w:val="clear" w:color="auto" w:fill="auto"/>
          </w:tcPr>
          <w:p w14:paraId="488A0237" w14:textId="248CC7E1" w:rsidR="003370A5" w:rsidRPr="003370A5" w:rsidRDefault="003370A5" w:rsidP="0074369D">
            <w:pPr>
              <w:pStyle w:val="Regular"/>
              <w:rPr>
                <w:lang w:val="es-MX"/>
              </w:rPr>
            </w:pPr>
            <w:r w:rsidRPr="003370A5">
              <w:rPr>
                <w:lang w:val="es-MX"/>
              </w:rPr>
              <w:t>Recolección de datos, análisis y</w:t>
            </w:r>
            <w:r>
              <w:rPr>
                <w:lang w:val="es-MX"/>
              </w:rPr>
              <w:t xml:space="preserve"> borrador del Informe de Evaluación.</w:t>
            </w:r>
          </w:p>
          <w:p w14:paraId="30D91DBD" w14:textId="21939056" w:rsidR="006F2261" w:rsidRPr="00485C75" w:rsidRDefault="006F2261" w:rsidP="0074369D">
            <w:pPr>
              <w:pStyle w:val="Regular"/>
              <w:rPr>
                <w:lang w:val="es-MX"/>
              </w:rPr>
            </w:pPr>
          </w:p>
        </w:tc>
        <w:tc>
          <w:tcPr>
            <w:tcW w:w="1559" w:type="dxa"/>
            <w:shd w:val="clear" w:color="auto" w:fill="auto"/>
          </w:tcPr>
          <w:p w14:paraId="1456B9B3" w14:textId="1BC0CDEB" w:rsidR="006F2261" w:rsidRPr="0074369D" w:rsidRDefault="00944768" w:rsidP="0074369D">
            <w:pPr>
              <w:pStyle w:val="Regular"/>
            </w:pPr>
            <w:r w:rsidRPr="0074369D">
              <w:rPr>
                <w:highlight w:val="yellow"/>
              </w:rPr>
              <w:t>20-30</w:t>
            </w:r>
          </w:p>
        </w:tc>
        <w:tc>
          <w:tcPr>
            <w:tcW w:w="2268" w:type="dxa"/>
            <w:shd w:val="clear" w:color="auto" w:fill="auto"/>
          </w:tcPr>
          <w:p w14:paraId="5E1EB9EE" w14:textId="77777777" w:rsidR="006F2261" w:rsidRPr="0074369D" w:rsidRDefault="006F2261" w:rsidP="0074369D">
            <w:pPr>
              <w:pStyle w:val="Regular"/>
            </w:pPr>
          </w:p>
        </w:tc>
      </w:tr>
      <w:tr w:rsidR="006F2261" w:rsidRPr="00F6123F" w14:paraId="727D7019" w14:textId="77777777" w:rsidTr="007865BB">
        <w:trPr>
          <w:trHeight w:val="226"/>
        </w:trPr>
        <w:tc>
          <w:tcPr>
            <w:tcW w:w="1362" w:type="dxa"/>
            <w:shd w:val="clear" w:color="auto" w:fill="auto"/>
          </w:tcPr>
          <w:p w14:paraId="4ADC5274" w14:textId="77777777" w:rsidR="006F2261" w:rsidRPr="0074369D" w:rsidRDefault="006F2261" w:rsidP="0074369D">
            <w:pPr>
              <w:pStyle w:val="Regular"/>
            </w:pPr>
            <w:r w:rsidRPr="0074369D">
              <w:t>3.</w:t>
            </w:r>
          </w:p>
        </w:tc>
        <w:tc>
          <w:tcPr>
            <w:tcW w:w="4054" w:type="dxa"/>
            <w:shd w:val="clear" w:color="auto" w:fill="auto"/>
          </w:tcPr>
          <w:p w14:paraId="015418DE" w14:textId="3C6751D2" w:rsidR="006F2261" w:rsidRPr="003370A5" w:rsidRDefault="003370A5" w:rsidP="0074369D">
            <w:pPr>
              <w:pStyle w:val="Regular"/>
              <w:rPr>
                <w:lang w:val="es-MX"/>
              </w:rPr>
            </w:pPr>
            <w:r w:rsidRPr="00304A78">
              <w:rPr>
                <w:rFonts w:asciiTheme="minorHAnsi" w:eastAsia="Times New Roman" w:hAnsiTheme="minorHAnsi" w:cstheme="minorHAnsi"/>
                <w:szCs w:val="24"/>
                <w:lang w:val="es-MX"/>
              </w:rPr>
              <w:t xml:space="preserve">Informe Final de Evaluación, </w:t>
            </w:r>
            <w:r>
              <w:rPr>
                <w:rFonts w:asciiTheme="minorHAnsi" w:eastAsia="Times New Roman" w:hAnsiTheme="minorHAnsi" w:cstheme="minorHAnsi"/>
                <w:szCs w:val="24"/>
                <w:lang w:val="es-MX"/>
              </w:rPr>
              <w:t>Resumen de Evaluación (</w:t>
            </w:r>
            <w:r w:rsidRPr="00A54246">
              <w:rPr>
                <w:rFonts w:asciiTheme="minorHAnsi" w:eastAsia="Times New Roman" w:hAnsiTheme="minorHAnsi" w:cstheme="minorHAnsi"/>
                <w:i/>
                <w:iCs/>
                <w:szCs w:val="24"/>
                <w:lang w:val="es-MX"/>
              </w:rPr>
              <w:t>Evaluation Brief</w:t>
            </w:r>
            <w:r>
              <w:rPr>
                <w:rFonts w:asciiTheme="minorHAnsi" w:eastAsia="Times New Roman" w:hAnsiTheme="minorHAnsi" w:cstheme="minorHAnsi"/>
                <w:szCs w:val="24"/>
                <w:lang w:val="es-MX"/>
              </w:rPr>
              <w:t xml:space="preserve">) de 2 </w:t>
            </w:r>
            <w:r w:rsidR="00FE4B66">
              <w:rPr>
                <w:rFonts w:asciiTheme="minorHAnsi" w:eastAsia="Times New Roman" w:hAnsiTheme="minorHAnsi" w:cstheme="minorHAnsi"/>
                <w:szCs w:val="24"/>
                <w:lang w:val="es-MX"/>
              </w:rPr>
              <w:t xml:space="preserve">páginas </w:t>
            </w:r>
            <w:r w:rsidRPr="00304A78">
              <w:rPr>
                <w:rFonts w:asciiTheme="minorHAnsi" w:eastAsia="Times New Roman" w:hAnsiTheme="minorHAnsi" w:cstheme="minorHAnsi"/>
                <w:szCs w:val="24"/>
                <w:lang w:val="es-MX"/>
              </w:rPr>
              <w:t>y presentación de PowerPoint (inclui</w:t>
            </w:r>
            <w:r>
              <w:rPr>
                <w:rFonts w:asciiTheme="minorHAnsi" w:eastAsia="Times New Roman" w:hAnsiTheme="minorHAnsi" w:cstheme="minorHAnsi"/>
                <w:szCs w:val="24"/>
                <w:lang w:val="es-MX"/>
              </w:rPr>
              <w:t>da la edición completa</w:t>
            </w:r>
            <w:r w:rsidRPr="00304A78">
              <w:rPr>
                <w:rFonts w:asciiTheme="minorHAnsi" w:eastAsia="Times New Roman" w:hAnsiTheme="minorHAnsi" w:cstheme="minorHAnsi"/>
                <w:szCs w:val="24"/>
                <w:lang w:val="es-MX"/>
              </w:rPr>
              <w:t xml:space="preserve">) </w:t>
            </w:r>
            <w:r>
              <w:rPr>
                <w:rFonts w:asciiTheme="minorHAnsi" w:eastAsia="Times New Roman" w:hAnsiTheme="minorHAnsi" w:cstheme="minorHAnsi"/>
                <w:szCs w:val="24"/>
                <w:lang w:val="es-MX"/>
              </w:rPr>
              <w:t>y presentación final de los resultados de la evaluación.</w:t>
            </w:r>
          </w:p>
        </w:tc>
        <w:tc>
          <w:tcPr>
            <w:tcW w:w="1559" w:type="dxa"/>
            <w:shd w:val="clear" w:color="auto" w:fill="auto"/>
          </w:tcPr>
          <w:p w14:paraId="124A9F45" w14:textId="46B8FAFB" w:rsidR="006F2261" w:rsidRPr="0074369D" w:rsidRDefault="00944768" w:rsidP="0074369D">
            <w:pPr>
              <w:pStyle w:val="Regular"/>
            </w:pPr>
            <w:r w:rsidRPr="0074369D">
              <w:rPr>
                <w:highlight w:val="yellow"/>
              </w:rPr>
              <w:t>4-6</w:t>
            </w:r>
          </w:p>
        </w:tc>
        <w:tc>
          <w:tcPr>
            <w:tcW w:w="2268" w:type="dxa"/>
            <w:shd w:val="clear" w:color="auto" w:fill="auto"/>
          </w:tcPr>
          <w:p w14:paraId="53CCCA65" w14:textId="77777777" w:rsidR="006F2261" w:rsidRPr="0074369D" w:rsidRDefault="006F2261" w:rsidP="0074369D">
            <w:pPr>
              <w:pStyle w:val="Regular"/>
            </w:pPr>
          </w:p>
        </w:tc>
      </w:tr>
    </w:tbl>
    <w:p w14:paraId="51426AB7" w14:textId="77777777" w:rsidR="006F2261" w:rsidRPr="00C41BB3" w:rsidRDefault="006F2261" w:rsidP="00C41BB3">
      <w:pPr>
        <w:pStyle w:val="Regular"/>
      </w:pPr>
    </w:p>
    <w:p w14:paraId="5DB3C67A" w14:textId="18C6802C" w:rsidR="00B76B5D" w:rsidRDefault="003370A5" w:rsidP="00C41BB3">
      <w:pPr>
        <w:pStyle w:val="Regular"/>
        <w:rPr>
          <w:rFonts w:asciiTheme="minorHAnsi" w:eastAsia="Times New Roman" w:hAnsiTheme="minorHAnsi" w:cstheme="minorHAnsi"/>
          <w:color w:val="000000"/>
          <w:lang w:val="es-MX"/>
        </w:rPr>
      </w:pPr>
      <w:r w:rsidRPr="00304A78">
        <w:rPr>
          <w:rFonts w:asciiTheme="minorHAnsi" w:eastAsia="Times New Roman" w:hAnsiTheme="minorHAnsi" w:cstheme="minorHAnsi"/>
          <w:color w:val="000000"/>
          <w:lang w:val="es-MX"/>
        </w:rPr>
        <w:t xml:space="preserve">Los pagos se efectuarán una vez que se hayan completado y presentado satisfactoriamente los productos </w:t>
      </w:r>
      <w:r>
        <w:rPr>
          <w:rFonts w:asciiTheme="minorHAnsi" w:eastAsia="Times New Roman" w:hAnsiTheme="minorHAnsi" w:cstheme="minorHAnsi"/>
          <w:color w:val="000000"/>
          <w:lang w:val="es-MX"/>
        </w:rPr>
        <w:t>conforme</w:t>
      </w:r>
      <w:r w:rsidRPr="00304A78">
        <w:rPr>
          <w:rFonts w:asciiTheme="minorHAnsi" w:eastAsia="Times New Roman" w:hAnsiTheme="minorHAnsi" w:cstheme="minorHAnsi"/>
          <w:color w:val="000000"/>
          <w:lang w:val="es-MX"/>
        </w:rPr>
        <w:t xml:space="preserve"> la evaluación de IES.</w:t>
      </w:r>
      <w:r>
        <w:rPr>
          <w:lang w:val="es-MX"/>
        </w:rPr>
        <w:t xml:space="preserve"> </w:t>
      </w:r>
      <w:r w:rsidRPr="00304A78">
        <w:rPr>
          <w:rFonts w:asciiTheme="minorHAnsi" w:eastAsia="Times New Roman" w:hAnsiTheme="minorHAnsi" w:cstheme="minorHAnsi"/>
          <w:color w:val="000000"/>
          <w:lang w:val="es-MX"/>
        </w:rPr>
        <w:t xml:space="preserve">Se pide a la </w:t>
      </w:r>
      <w:r>
        <w:rPr>
          <w:rFonts w:asciiTheme="minorHAnsi" w:eastAsia="Times New Roman" w:hAnsiTheme="minorHAnsi" w:cstheme="minorHAnsi"/>
          <w:color w:val="000000"/>
          <w:lang w:val="es-MX"/>
        </w:rPr>
        <w:t>Coordinación</w:t>
      </w:r>
      <w:r w:rsidRPr="00304A78">
        <w:rPr>
          <w:rFonts w:asciiTheme="minorHAnsi" w:eastAsia="Times New Roman" w:hAnsiTheme="minorHAnsi" w:cstheme="minorHAnsi"/>
          <w:color w:val="000000"/>
          <w:lang w:val="es-MX"/>
        </w:rPr>
        <w:t xml:space="preserve"> del proyecto que libere todos los pagos </w:t>
      </w:r>
      <w:r>
        <w:rPr>
          <w:rFonts w:asciiTheme="minorHAnsi" w:eastAsia="Times New Roman" w:hAnsiTheme="minorHAnsi" w:cstheme="minorHAnsi"/>
          <w:color w:val="000000"/>
          <w:lang w:val="es-MX"/>
        </w:rPr>
        <w:t>en un plazo de 5 días laborales tras</w:t>
      </w:r>
      <w:r w:rsidRPr="00304A78">
        <w:rPr>
          <w:rFonts w:asciiTheme="minorHAnsi" w:eastAsia="Times New Roman" w:hAnsiTheme="minorHAnsi" w:cstheme="minorHAnsi"/>
          <w:color w:val="000000"/>
          <w:lang w:val="es-MX"/>
        </w:rPr>
        <w:t xml:space="preserve"> la autorización de IES.</w:t>
      </w:r>
    </w:p>
    <w:p w14:paraId="122FD20F" w14:textId="066093B7" w:rsidR="003370A5" w:rsidRPr="00485C75" w:rsidRDefault="003370A5" w:rsidP="00C41BB3">
      <w:pPr>
        <w:pStyle w:val="Regular"/>
        <w:rPr>
          <w:lang w:val="es-MX"/>
        </w:rPr>
      </w:pPr>
      <w:r w:rsidRPr="003370A5">
        <w:rPr>
          <w:lang w:val="es-MX"/>
        </w:rPr>
        <w:t xml:space="preserve">El </w:t>
      </w:r>
      <w:r>
        <w:rPr>
          <w:lang w:val="es-MX"/>
        </w:rPr>
        <w:t>I</w:t>
      </w:r>
      <w:r w:rsidRPr="003370A5">
        <w:rPr>
          <w:lang w:val="es-MX"/>
        </w:rPr>
        <w:t xml:space="preserve">nforme de </w:t>
      </w:r>
      <w:r>
        <w:rPr>
          <w:lang w:val="es-MX"/>
        </w:rPr>
        <w:t>E</w:t>
      </w:r>
      <w:r w:rsidRPr="003370A5">
        <w:rPr>
          <w:lang w:val="es-MX"/>
        </w:rPr>
        <w:t xml:space="preserve">valuación final será </w:t>
      </w:r>
      <w:r>
        <w:rPr>
          <w:lang w:val="es-MX"/>
        </w:rPr>
        <w:t>valorado</w:t>
      </w:r>
      <w:r w:rsidRPr="003370A5">
        <w:rPr>
          <w:lang w:val="es-MX"/>
        </w:rPr>
        <w:t xml:space="preserve"> de forma independiente por </w:t>
      </w:r>
      <w:r>
        <w:rPr>
          <w:lang w:val="es-MX"/>
        </w:rPr>
        <w:t>personas expertas</w:t>
      </w:r>
      <w:r w:rsidRPr="003370A5">
        <w:rPr>
          <w:lang w:val="es-MX"/>
        </w:rPr>
        <w:t xml:space="preserve"> en evaluación externa</w:t>
      </w:r>
      <w:r>
        <w:rPr>
          <w:lang w:val="es-MX"/>
        </w:rPr>
        <w:t>s</w:t>
      </w:r>
      <w:r w:rsidRPr="003370A5">
        <w:rPr>
          <w:lang w:val="es-MX"/>
        </w:rPr>
        <w:t xml:space="preserve"> y, en caso de que no cumpla las normas y estándares del UNEG, no se publicará. </w:t>
      </w:r>
      <w:r w:rsidRPr="00485C75">
        <w:rPr>
          <w:lang w:val="es-MX"/>
        </w:rPr>
        <w:t>La calificación final podrá adjuntarse al Informe.</w:t>
      </w:r>
    </w:p>
    <w:p w14:paraId="0A4296F0" w14:textId="797E3B3E" w:rsidR="006F2261" w:rsidRPr="003370A5" w:rsidRDefault="003370A5" w:rsidP="00101862">
      <w:pPr>
        <w:pStyle w:val="Instructions"/>
        <w:rPr>
          <w:lang w:val="es-MX"/>
        </w:rPr>
      </w:pPr>
      <w:bookmarkStart w:id="12" w:name="_Hlk101414734"/>
      <w:r w:rsidRPr="003370A5">
        <w:rPr>
          <w:lang w:val="es-MX"/>
        </w:rPr>
        <w:t>Tome en cuenta que el último pago debe coincidir con el final del contrato y debe ser idéntico a las etapas de pago previstas en la contratación de</w:t>
      </w:r>
      <w:r>
        <w:rPr>
          <w:lang w:val="es-MX"/>
        </w:rPr>
        <w:t xml:space="preserve"> la consultoría</w:t>
      </w:r>
      <w:r w:rsidRPr="003370A5">
        <w:rPr>
          <w:lang w:val="es-MX"/>
        </w:rPr>
        <w:t xml:space="preserve">/solicitud de CI. Tenga en cuenta que la </w:t>
      </w:r>
      <w:r>
        <w:rPr>
          <w:lang w:val="es-MX"/>
        </w:rPr>
        <w:t>CP</w:t>
      </w:r>
      <w:r w:rsidRPr="003370A5">
        <w:rPr>
          <w:lang w:val="es-MX"/>
        </w:rPr>
        <w:t xml:space="preserve"> es responsable de todos los procesos administrativos relacionados con la contratación de </w:t>
      </w:r>
      <w:r>
        <w:rPr>
          <w:lang w:val="es-MX"/>
        </w:rPr>
        <w:t>consultorías</w:t>
      </w:r>
      <w:r w:rsidRPr="003370A5">
        <w:rPr>
          <w:lang w:val="es-MX"/>
        </w:rPr>
        <w:t xml:space="preserve"> internacionales/nacionales, incluida la liberación del pago tras la autorización de la IES.</w:t>
      </w:r>
    </w:p>
    <w:bookmarkEnd w:id="12"/>
    <w:p w14:paraId="561B932C" w14:textId="09FC04CC" w:rsidR="006F2261" w:rsidRPr="003370A5" w:rsidRDefault="006F2261" w:rsidP="003370A5">
      <w:pPr>
        <w:rPr>
          <w:rFonts w:asciiTheme="minorHAnsi" w:hAnsiTheme="minorHAnsi" w:cstheme="minorHAnsi"/>
          <w:b/>
          <w:lang w:val="es-MX"/>
        </w:rPr>
      </w:pPr>
      <w:r w:rsidRPr="003370A5">
        <w:rPr>
          <w:lang w:val="es-MX"/>
        </w:rPr>
        <w:t>6.</w:t>
      </w:r>
      <w:r w:rsidRPr="003370A5">
        <w:rPr>
          <w:lang w:val="es-MX"/>
        </w:rPr>
        <w:tab/>
      </w:r>
      <w:r w:rsidR="003370A5" w:rsidRPr="00FD67E0">
        <w:rPr>
          <w:rFonts w:asciiTheme="minorHAnsi" w:hAnsiTheme="minorHAnsi" w:cstheme="minorHAnsi"/>
          <w:b/>
          <w:lang w:val="es-MX"/>
        </w:rPr>
        <w:t>Indicadores para evaluar el d</w:t>
      </w:r>
      <w:r w:rsidR="003370A5">
        <w:rPr>
          <w:rFonts w:asciiTheme="minorHAnsi" w:hAnsiTheme="minorHAnsi" w:cstheme="minorHAnsi"/>
          <w:b/>
          <w:lang w:val="es-MX"/>
        </w:rPr>
        <w:t>esempeño del/la Experto/a en Evaluación</w:t>
      </w:r>
    </w:p>
    <w:p w14:paraId="7876BE40" w14:textId="77777777" w:rsidR="003370A5" w:rsidRPr="00FD67E0" w:rsidRDefault="003370A5" w:rsidP="003370A5">
      <w:pPr>
        <w:widowControl w:val="0"/>
        <w:rPr>
          <w:rFonts w:asciiTheme="minorHAnsi" w:eastAsia="Times New Roman" w:hAnsiTheme="minorHAnsi" w:cstheme="minorHAnsi"/>
          <w:snapToGrid w:val="0"/>
          <w:lang w:val="es-MX" w:eastAsia="en-US"/>
        </w:rPr>
      </w:pPr>
      <w:r w:rsidRPr="00FD67E0">
        <w:rPr>
          <w:rFonts w:asciiTheme="minorHAnsi" w:eastAsia="Times New Roman" w:hAnsiTheme="minorHAnsi" w:cstheme="minorHAnsi"/>
          <w:snapToGrid w:val="0"/>
          <w:lang w:val="es-MX" w:eastAsia="en-US"/>
        </w:rPr>
        <w:lastRenderedPageBreak/>
        <w:t>La entrega puntual, satisfactoria y</w:t>
      </w:r>
      <w:r>
        <w:rPr>
          <w:rFonts w:asciiTheme="minorHAnsi" w:eastAsia="Times New Roman" w:hAnsiTheme="minorHAnsi" w:cstheme="minorHAnsi"/>
          <w:snapToGrid w:val="0"/>
          <w:lang w:val="es-MX" w:eastAsia="en-US"/>
        </w:rPr>
        <w:t xml:space="preserve"> de alta calidad de los productos mencionados anteriormente, según la valoración de la IES (y en línea con las normas, estándares, lineamientos y plantillas de UNODC, así como las Normas y Estándares de UNEG). </w:t>
      </w:r>
    </w:p>
    <w:p w14:paraId="097DB805" w14:textId="62BABA08" w:rsidR="006F2261" w:rsidRPr="00AB284D" w:rsidRDefault="006F2261" w:rsidP="00C41BB3">
      <w:pPr>
        <w:pStyle w:val="RegularHeading"/>
        <w:rPr>
          <w:lang w:val="es-MX"/>
        </w:rPr>
      </w:pPr>
      <w:r w:rsidRPr="00AB284D">
        <w:rPr>
          <w:lang w:val="es-MX"/>
        </w:rPr>
        <w:t>7.</w:t>
      </w:r>
      <w:r w:rsidRPr="00AB284D">
        <w:rPr>
          <w:lang w:val="es-MX"/>
        </w:rPr>
        <w:tab/>
      </w:r>
      <w:r w:rsidR="00AB284D">
        <w:rPr>
          <w:rFonts w:asciiTheme="minorHAnsi" w:eastAsia="Times New Roman" w:hAnsiTheme="minorHAnsi" w:cstheme="minorHAnsi"/>
          <w:szCs w:val="24"/>
          <w:lang w:val="es-MX"/>
        </w:rPr>
        <w:t>Calificaciones</w:t>
      </w:r>
      <w:r w:rsidR="002601B2">
        <w:rPr>
          <w:rFonts w:asciiTheme="minorHAnsi" w:eastAsia="Times New Roman" w:hAnsiTheme="minorHAnsi" w:cstheme="minorHAnsi"/>
          <w:szCs w:val="24"/>
          <w:lang w:val="es-MX"/>
        </w:rPr>
        <w:t xml:space="preserve"> y </w:t>
      </w:r>
      <w:r w:rsidR="00AB284D" w:rsidRPr="00FD67E0">
        <w:rPr>
          <w:rFonts w:asciiTheme="minorHAnsi" w:eastAsia="Times New Roman" w:hAnsiTheme="minorHAnsi" w:cstheme="minorHAnsi"/>
          <w:szCs w:val="24"/>
          <w:lang w:val="es-MX"/>
        </w:rPr>
        <w:t xml:space="preserve">experiencia </w:t>
      </w:r>
      <w:r w:rsidR="00AB284D">
        <w:rPr>
          <w:rFonts w:asciiTheme="minorHAnsi" w:eastAsia="Times New Roman" w:hAnsiTheme="minorHAnsi" w:cstheme="minorHAnsi"/>
          <w:szCs w:val="24"/>
          <w:lang w:val="es-MX"/>
        </w:rPr>
        <w:t>necesaria</w:t>
      </w:r>
      <w:r w:rsidR="002601B2">
        <w:rPr>
          <w:rFonts w:asciiTheme="minorHAnsi" w:eastAsia="Times New Roman" w:hAnsiTheme="minorHAnsi" w:cstheme="minorHAnsi"/>
          <w:szCs w:val="24"/>
          <w:lang w:val="es-MX"/>
        </w:rPr>
        <w:t>s</w:t>
      </w:r>
      <w:r w:rsidR="00AB284D" w:rsidRPr="00FD67E0">
        <w:rPr>
          <w:rFonts w:asciiTheme="minorHAnsi" w:eastAsia="Times New Roman" w:hAnsiTheme="minorHAnsi" w:cstheme="minorHAnsi"/>
          <w:szCs w:val="24"/>
          <w:lang w:val="es-MX"/>
        </w:rPr>
        <w:t xml:space="preserve"> (formación, años de experiencia laboral pertinente, otras habilidades o conocimientos especiales)</w:t>
      </w:r>
    </w:p>
    <w:p w14:paraId="686F024C" w14:textId="7E8BC68A" w:rsidR="00AB284D" w:rsidRPr="00AB284D" w:rsidRDefault="00AB284D" w:rsidP="00AB284D">
      <w:pPr>
        <w:pStyle w:val="RegularList"/>
        <w:rPr>
          <w:lang w:val="es-MX"/>
        </w:rPr>
      </w:pPr>
      <w:bookmarkStart w:id="13" w:name="_Hlk51067102"/>
      <w:r>
        <w:rPr>
          <w:lang w:val="es-MX"/>
        </w:rPr>
        <w:t>Se requiere t</w:t>
      </w:r>
      <w:r w:rsidRPr="00AB284D">
        <w:rPr>
          <w:lang w:val="es-MX"/>
        </w:rPr>
        <w:t xml:space="preserve">ítulo universitario superior (nivel Maestría o equivalente) en </w:t>
      </w:r>
      <w:r w:rsidRPr="00AB284D">
        <w:rPr>
          <w:highlight w:val="yellow"/>
          <w:lang w:val="es-MX"/>
        </w:rPr>
        <w:t>………</w:t>
      </w:r>
      <w:r w:rsidRPr="00AB284D">
        <w:rPr>
          <w:lang w:val="es-MX"/>
        </w:rPr>
        <w:t xml:space="preserve"> o en un campo relacionado. Un título universitario de licenciatura o equivalente en combinación con dos años adicionales de experiencia pueden ser aceptados en lugar del título superior; </w:t>
      </w:r>
    </w:p>
    <w:bookmarkEnd w:id="13"/>
    <w:p w14:paraId="7AEE653A" w14:textId="3D2EAA0F" w:rsidR="00AB284D" w:rsidRPr="00AB284D" w:rsidRDefault="00AB284D" w:rsidP="00AB284D">
      <w:pPr>
        <w:pStyle w:val="RegularList"/>
        <w:rPr>
          <w:lang w:val="es-MX"/>
        </w:rPr>
      </w:pPr>
      <w:r>
        <w:rPr>
          <w:lang w:val="es-MX"/>
        </w:rPr>
        <w:t>Se requiere u</w:t>
      </w:r>
      <w:r w:rsidRPr="00AB284D">
        <w:rPr>
          <w:lang w:val="es-MX"/>
        </w:rPr>
        <w:t>n mínimo de diez (10) años de experiencia profesional en el ámbito de la evaluación o en un campo relacionado. Debe incluirse un historial de evaluaciones realizadas a nivel internacional, de preferencia en el Sistema de Naciones Unidas;</w:t>
      </w:r>
    </w:p>
    <w:p w14:paraId="32CF998C" w14:textId="77777777" w:rsidR="00AB284D" w:rsidRPr="00AB284D" w:rsidRDefault="00AB284D" w:rsidP="00AB284D">
      <w:pPr>
        <w:pStyle w:val="RegularList"/>
        <w:rPr>
          <w:lang w:val="es-MX"/>
        </w:rPr>
      </w:pPr>
      <w:r w:rsidRPr="00AB284D">
        <w:rPr>
          <w:lang w:val="es-MX"/>
        </w:rPr>
        <w:t>Se requiere experiencia en la coordinación de un equipo;</w:t>
      </w:r>
    </w:p>
    <w:p w14:paraId="2D2289D0" w14:textId="77777777" w:rsidR="00AB284D" w:rsidRPr="00AB284D" w:rsidRDefault="00AB284D" w:rsidP="00AB284D">
      <w:pPr>
        <w:pStyle w:val="RegularList"/>
        <w:rPr>
          <w:lang w:val="es-MX"/>
        </w:rPr>
      </w:pPr>
      <w:r w:rsidRPr="00AB284D">
        <w:rPr>
          <w:lang w:val="es-MX"/>
        </w:rPr>
        <w:t>Es deseable contar con conocimiento y experiencia en el Sistema de Naciones Unidas, en particular de UNODC;</w:t>
      </w:r>
    </w:p>
    <w:p w14:paraId="67B096AE" w14:textId="77777777" w:rsidR="00AB284D" w:rsidRPr="00AB284D" w:rsidRDefault="00AB284D" w:rsidP="00AB284D">
      <w:pPr>
        <w:pStyle w:val="RegularList"/>
        <w:rPr>
          <w:lang w:val="es-MX"/>
        </w:rPr>
      </w:pPr>
      <w:r w:rsidRPr="00AB284D">
        <w:rPr>
          <w:lang w:val="es-MX"/>
        </w:rPr>
        <w:t>Se requiere conocimiento en métodos cualitativos y cuantitativos;</w:t>
      </w:r>
    </w:p>
    <w:p w14:paraId="71480F4F" w14:textId="30F5FE77" w:rsidR="00AB284D" w:rsidRPr="00AB284D" w:rsidRDefault="00AB284D" w:rsidP="00AB284D">
      <w:pPr>
        <w:pStyle w:val="RegularList"/>
        <w:rPr>
          <w:lang w:val="es-MX"/>
        </w:rPr>
      </w:pPr>
      <w:r w:rsidRPr="00AB284D">
        <w:rPr>
          <w:lang w:val="es-MX"/>
        </w:rPr>
        <w:t>Es deseable contar con experiencia en metodologías de evaluación y análisis sensibles al género y comprensión sobre derechos humanos</w:t>
      </w:r>
      <w:r>
        <w:rPr>
          <w:lang w:val="es-MX"/>
        </w:rPr>
        <w:t>, inclusión de las personas con discapacidad</w:t>
      </w:r>
      <w:r w:rsidRPr="00AB284D">
        <w:rPr>
          <w:lang w:val="es-MX"/>
        </w:rPr>
        <w:t xml:space="preserve"> y cuestiones éticas relacionadas con la evaluación.</w:t>
      </w:r>
    </w:p>
    <w:p w14:paraId="0F5B9C33" w14:textId="77777777" w:rsidR="00AB284D" w:rsidRPr="00AB284D" w:rsidRDefault="00AB284D" w:rsidP="00AB284D">
      <w:pPr>
        <w:pStyle w:val="RegularList"/>
        <w:rPr>
          <w:lang w:val="es-MX"/>
        </w:rPr>
      </w:pPr>
      <w:r w:rsidRPr="00AB284D">
        <w:rPr>
          <w:lang w:val="es-MX"/>
        </w:rPr>
        <w:t>Se requiere experiencia en la presentación y comunicación de evaluaciones complejas o resultados de investigación de una forma estructurada (por medio de informes, resúmenes, presentaciones, etc.);</w:t>
      </w:r>
    </w:p>
    <w:p w14:paraId="13742A8B" w14:textId="7CE0D036" w:rsidR="00AB284D" w:rsidRPr="004770F0" w:rsidRDefault="00AB284D" w:rsidP="00AB284D">
      <w:pPr>
        <w:pStyle w:val="ListParagraph"/>
        <w:widowControl/>
        <w:numPr>
          <w:ilvl w:val="0"/>
          <w:numId w:val="15"/>
        </w:numPr>
        <w:adjustRightInd/>
        <w:snapToGrid/>
        <w:spacing w:after="0" w:line="240" w:lineRule="auto"/>
        <w:ind w:left="720"/>
        <w:jc w:val="both"/>
        <w:rPr>
          <w:rFonts w:asciiTheme="minorHAnsi" w:hAnsiTheme="minorHAnsi" w:cstheme="minorHAnsi"/>
          <w:lang w:val="es-MX"/>
        </w:rPr>
      </w:pPr>
      <w:r w:rsidRPr="00AB284D">
        <w:rPr>
          <w:lang w:val="es-MX"/>
        </w:rPr>
        <w:t>Inglés y f</w:t>
      </w:r>
      <w:r>
        <w:rPr>
          <w:lang w:val="es-MX"/>
        </w:rPr>
        <w:t xml:space="preserve">rancés son los idiomas oficiales de la Secretaría de las Naciones Unidas. Para este puesto </w:t>
      </w:r>
      <w:r>
        <w:rPr>
          <w:rFonts w:asciiTheme="minorHAnsi" w:hAnsiTheme="minorHAnsi" w:cstheme="minorHAnsi"/>
          <w:lang w:val="es-MX"/>
        </w:rPr>
        <w:t xml:space="preserve">se requiere fluidez oral y escrita en inglés. </w:t>
      </w:r>
      <w:r w:rsidRPr="00AB284D">
        <w:rPr>
          <w:rFonts w:asciiTheme="minorHAnsi" w:hAnsiTheme="minorHAnsi" w:cstheme="minorHAnsi"/>
          <w:highlight w:val="yellow"/>
          <w:lang w:val="es-MX"/>
        </w:rPr>
        <w:t>El conocimiento de otro idioma oficial de Naciones Unidas es una ventaja</w:t>
      </w:r>
      <w:r>
        <w:rPr>
          <w:rFonts w:asciiTheme="minorHAnsi" w:hAnsiTheme="minorHAnsi" w:cstheme="minorHAnsi"/>
          <w:lang w:val="es-MX"/>
        </w:rPr>
        <w:t>.</w:t>
      </w:r>
    </w:p>
    <w:p w14:paraId="24FB4755" w14:textId="6A90DD87" w:rsidR="005B7D91" w:rsidRPr="00AB284D" w:rsidRDefault="005B7D91" w:rsidP="00AB284D">
      <w:pPr>
        <w:pStyle w:val="RegularList"/>
        <w:numPr>
          <w:ilvl w:val="0"/>
          <w:numId w:val="0"/>
        </w:numPr>
        <w:ind w:left="720"/>
        <w:rPr>
          <w:lang w:val="es-MX"/>
        </w:rPr>
      </w:pPr>
    </w:p>
    <w:p w14:paraId="78C27EBF" w14:textId="5DF2E345" w:rsidR="00586F67" w:rsidRDefault="00586F67" w:rsidP="00E67D29">
      <w:pPr>
        <w:rPr>
          <w:lang w:val="es-MX"/>
        </w:rPr>
      </w:pPr>
      <w:r>
        <w:rPr>
          <w:lang w:val="es-MX"/>
        </w:rPr>
        <w:t>  </w:t>
      </w:r>
    </w:p>
    <w:p w14:paraId="4A05B0F9" w14:textId="77777777" w:rsidR="00586F67" w:rsidRDefault="00586F67">
      <w:pPr>
        <w:adjustRightInd/>
        <w:snapToGrid/>
        <w:spacing w:after="0"/>
        <w:rPr>
          <w:lang w:val="es-MX"/>
        </w:rPr>
      </w:pPr>
      <w:r>
        <w:rPr>
          <w:lang w:val="es-MX"/>
        </w:rPr>
        <w:br w:type="page"/>
      </w:r>
    </w:p>
    <w:p w14:paraId="27A772FC" w14:textId="77777777" w:rsidR="006F2261" w:rsidRPr="00AB284D" w:rsidRDefault="006F2261" w:rsidP="00E67D29">
      <w:pPr>
        <w:rPr>
          <w:lang w:val="es-MX"/>
        </w:rPr>
      </w:pPr>
    </w:p>
    <w:p w14:paraId="455C624B" w14:textId="7E0A0D42" w:rsidR="006F2261" w:rsidRPr="00E67D29" w:rsidRDefault="006F2261" w:rsidP="00E67D29">
      <w:pPr>
        <w:pStyle w:val="NormalCentered"/>
      </w:pPr>
      <w:r w:rsidRPr="00E67D29">
        <w:rPr>
          <w:noProof/>
        </w:rPr>
        <w:drawing>
          <wp:inline distT="0" distB="0" distL="0" distR="0" wp14:anchorId="00140083" wp14:editId="68A6BB3D">
            <wp:extent cx="4457700" cy="600075"/>
            <wp:effectExtent l="0" t="0" r="0" b="9525"/>
            <wp:docPr id="6" name="Picture 6"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4457700" cy="600075"/>
                    </a:xfrm>
                    <a:prstGeom prst="rect">
                      <a:avLst/>
                    </a:prstGeom>
                  </pic:spPr>
                </pic:pic>
              </a:graphicData>
            </a:graphic>
          </wp:inline>
        </w:drawing>
      </w:r>
    </w:p>
    <w:p w14:paraId="064E281B" w14:textId="77777777" w:rsidR="006F2261" w:rsidRPr="00E67D29" w:rsidRDefault="006F2261" w:rsidP="00E67D29">
      <w:pPr>
        <w:pStyle w:val="Line"/>
      </w:pPr>
    </w:p>
    <w:p w14:paraId="7F655897" w14:textId="03C52D31" w:rsidR="006F2261" w:rsidRPr="00E67D29" w:rsidRDefault="00FE5820" w:rsidP="00E67D29">
      <w:pPr>
        <w:pStyle w:val="NormalCentered"/>
        <w:rPr>
          <w:rStyle w:val="Emphasis"/>
        </w:rPr>
      </w:pPr>
      <w:r>
        <w:rPr>
          <w:rStyle w:val="Emphasis"/>
        </w:rPr>
        <w:t>Términos de Referencia</w:t>
      </w:r>
    </w:p>
    <w:p w14:paraId="6E048F51" w14:textId="77777777" w:rsidR="006F2261" w:rsidRPr="00E67D29" w:rsidRDefault="006F2261" w:rsidP="00E67D29">
      <w:pPr>
        <w:pStyle w:val="NormalCentered"/>
      </w:pPr>
    </w:p>
    <w:tbl>
      <w:tblPr>
        <w:tblW w:w="5000" w:type="pct"/>
        <w:tblLook w:val="04A0" w:firstRow="1" w:lastRow="0" w:firstColumn="1" w:lastColumn="0" w:noHBand="0" w:noVBand="1"/>
      </w:tblPr>
      <w:tblGrid>
        <w:gridCol w:w="4643"/>
        <w:gridCol w:w="4666"/>
      </w:tblGrid>
      <w:tr w:rsidR="006F2261" w:rsidRPr="003263A4" w14:paraId="30BD804C" w14:textId="77777777" w:rsidTr="00E67D29">
        <w:trPr>
          <w:trHeight w:val="255"/>
        </w:trPr>
        <w:tc>
          <w:tcPr>
            <w:tcW w:w="2494" w:type="pct"/>
            <w:shd w:val="clear" w:color="auto" w:fill="auto"/>
          </w:tcPr>
          <w:p w14:paraId="3FFAF702" w14:textId="2F6A2C59" w:rsidR="006F2261" w:rsidRPr="00E67D29" w:rsidRDefault="00FE5820" w:rsidP="00524945">
            <w:pPr>
              <w:rPr>
                <w:rStyle w:val="Emphasis"/>
              </w:rPr>
            </w:pPr>
            <w:r>
              <w:rPr>
                <w:rStyle w:val="Emphasis"/>
              </w:rPr>
              <w:t>Puesto</w:t>
            </w:r>
            <w:r w:rsidR="006F2261" w:rsidRPr="00E67D29">
              <w:rPr>
                <w:rStyle w:val="Emphasis"/>
              </w:rPr>
              <w:t>:</w:t>
            </w:r>
          </w:p>
        </w:tc>
        <w:tc>
          <w:tcPr>
            <w:tcW w:w="2506" w:type="pct"/>
            <w:shd w:val="clear" w:color="auto" w:fill="auto"/>
          </w:tcPr>
          <w:p w14:paraId="19E2E6D0" w14:textId="5978AB9A" w:rsidR="006F2261" w:rsidRPr="00FE5820" w:rsidRDefault="00FE5820" w:rsidP="00524945">
            <w:pPr>
              <w:rPr>
                <w:lang w:val="es-MX"/>
              </w:rPr>
            </w:pPr>
            <w:r w:rsidRPr="00D437CE">
              <w:rPr>
                <w:rFonts w:asciiTheme="minorHAnsi" w:eastAsia="Times New Roman" w:hAnsiTheme="minorHAnsi" w:cstheme="minorHAnsi"/>
                <w:bCs/>
                <w:snapToGrid w:val="0"/>
                <w:szCs w:val="24"/>
                <w:lang w:val="es-MX" w:eastAsia="en-US"/>
              </w:rPr>
              <w:t>Consultoría de Evaluación (Expert</w:t>
            </w:r>
            <w:r>
              <w:rPr>
                <w:rFonts w:asciiTheme="minorHAnsi" w:eastAsia="Times New Roman" w:hAnsiTheme="minorHAnsi" w:cstheme="minorHAnsi"/>
                <w:bCs/>
                <w:snapToGrid w:val="0"/>
                <w:szCs w:val="24"/>
                <w:lang w:val="es-MX" w:eastAsia="en-US"/>
              </w:rPr>
              <w:t>o/a Sustantivo/a</w:t>
            </w:r>
            <w:r w:rsidRPr="00D437CE">
              <w:rPr>
                <w:rFonts w:asciiTheme="minorHAnsi" w:eastAsia="Times New Roman" w:hAnsiTheme="minorHAnsi" w:cstheme="minorHAnsi"/>
                <w:bCs/>
                <w:snapToGrid w:val="0"/>
                <w:szCs w:val="24"/>
                <w:lang w:val="es-MX" w:eastAsia="en-US"/>
              </w:rPr>
              <w:t>)</w:t>
            </w:r>
          </w:p>
        </w:tc>
      </w:tr>
      <w:tr w:rsidR="005A3251" w:rsidRPr="003263A4" w14:paraId="6DEAB10E" w14:textId="77777777" w:rsidTr="00E67D29">
        <w:trPr>
          <w:trHeight w:val="245"/>
        </w:trPr>
        <w:tc>
          <w:tcPr>
            <w:tcW w:w="2494" w:type="pct"/>
            <w:shd w:val="clear" w:color="auto" w:fill="auto"/>
          </w:tcPr>
          <w:p w14:paraId="70EFA911" w14:textId="6BF83C0D" w:rsidR="005A3251" w:rsidRPr="00E67D29" w:rsidRDefault="00FE5820" w:rsidP="00524945">
            <w:pPr>
              <w:rPr>
                <w:rStyle w:val="Emphasis"/>
              </w:rPr>
            </w:pPr>
            <w:r>
              <w:rPr>
                <w:rFonts w:asciiTheme="minorHAnsi" w:eastAsia="Times New Roman" w:hAnsiTheme="minorHAnsi" w:cstheme="minorHAnsi"/>
                <w:b/>
                <w:snapToGrid w:val="0"/>
                <w:szCs w:val="24"/>
                <w:lang w:val="en-US" w:eastAsia="en-US"/>
              </w:rPr>
              <w:t>Sección/Unidad</w:t>
            </w:r>
            <w:r w:rsidR="005A3251" w:rsidRPr="00E67D29">
              <w:rPr>
                <w:rStyle w:val="Emphasis"/>
              </w:rPr>
              <w:t>:</w:t>
            </w:r>
          </w:p>
        </w:tc>
        <w:tc>
          <w:tcPr>
            <w:tcW w:w="2506" w:type="pct"/>
            <w:shd w:val="clear" w:color="auto" w:fill="auto"/>
          </w:tcPr>
          <w:p w14:paraId="3535D9A0" w14:textId="43C88817" w:rsidR="005A3251" w:rsidRPr="00FE5820" w:rsidRDefault="00FE5820" w:rsidP="00524945">
            <w:pPr>
              <w:rPr>
                <w:snapToGrid w:val="0"/>
                <w:lang w:val="es-MX" w:eastAsia="en-US"/>
              </w:rPr>
            </w:pPr>
            <w:r w:rsidRPr="00FE5820">
              <w:rPr>
                <w:snapToGrid w:val="0"/>
                <w:lang w:val="es-MX" w:eastAsia="en-US"/>
              </w:rPr>
              <w:t>Sección Independiente de Evaluación d</w:t>
            </w:r>
            <w:r>
              <w:rPr>
                <w:snapToGrid w:val="0"/>
                <w:lang w:val="es-MX" w:eastAsia="en-US"/>
              </w:rPr>
              <w:t>e UNODC</w:t>
            </w:r>
          </w:p>
        </w:tc>
      </w:tr>
      <w:tr w:rsidR="00FE5820" w:rsidRPr="00F6123F" w14:paraId="0B901611" w14:textId="77777777" w:rsidTr="00E67D29">
        <w:trPr>
          <w:trHeight w:val="262"/>
        </w:trPr>
        <w:tc>
          <w:tcPr>
            <w:tcW w:w="2494" w:type="pct"/>
            <w:shd w:val="clear" w:color="auto" w:fill="auto"/>
          </w:tcPr>
          <w:p w14:paraId="5F974F6F" w14:textId="0394FE2B" w:rsidR="00FE5820" w:rsidRPr="00FE5820" w:rsidRDefault="00FE5820" w:rsidP="00FE5820">
            <w:pPr>
              <w:rPr>
                <w:rStyle w:val="Emphasis"/>
                <w:lang w:val="es-MX"/>
              </w:rPr>
            </w:pPr>
            <w:r w:rsidRPr="00D437CE">
              <w:rPr>
                <w:rFonts w:asciiTheme="minorHAnsi" w:eastAsia="Times New Roman" w:hAnsiTheme="minorHAnsi" w:cstheme="minorHAnsi"/>
                <w:b/>
                <w:snapToGrid w:val="0"/>
                <w:szCs w:val="24"/>
                <w:lang w:val="es-MX" w:eastAsia="en-US"/>
              </w:rPr>
              <w:t>Nombre y puesto de la persona supervisora:</w:t>
            </w:r>
          </w:p>
        </w:tc>
        <w:tc>
          <w:tcPr>
            <w:tcW w:w="2506" w:type="pct"/>
            <w:shd w:val="clear" w:color="auto" w:fill="auto"/>
          </w:tcPr>
          <w:p w14:paraId="4ACF3E26" w14:textId="17836C99" w:rsidR="00FE5820" w:rsidRPr="00F6123F" w:rsidRDefault="00FE5820" w:rsidP="00FE5820">
            <w:pPr>
              <w:rPr>
                <w:snapToGrid w:val="0"/>
                <w:lang w:val="en-US" w:eastAsia="en-US"/>
              </w:rPr>
            </w:pPr>
            <w:r>
              <w:rPr>
                <w:snapToGrid w:val="0"/>
                <w:lang w:val="en-US" w:eastAsia="en-US"/>
              </w:rPr>
              <w:t>Ms. Katharina Kayser, Jefa</w:t>
            </w:r>
          </w:p>
        </w:tc>
      </w:tr>
      <w:tr w:rsidR="00FE5820" w:rsidRPr="003263A4" w14:paraId="275BF7CA" w14:textId="77777777" w:rsidTr="00E67D29">
        <w:trPr>
          <w:trHeight w:val="779"/>
        </w:trPr>
        <w:tc>
          <w:tcPr>
            <w:tcW w:w="2494" w:type="pct"/>
            <w:shd w:val="clear" w:color="auto" w:fill="auto"/>
          </w:tcPr>
          <w:p w14:paraId="31AB50FC" w14:textId="517EFDDF" w:rsidR="00FE5820" w:rsidRPr="00FE5820" w:rsidRDefault="00FE5820" w:rsidP="00FE5820">
            <w:pPr>
              <w:rPr>
                <w:rStyle w:val="Emphasis"/>
                <w:lang w:val="es-MX"/>
              </w:rPr>
            </w:pPr>
            <w:r w:rsidRPr="00D437CE">
              <w:rPr>
                <w:rFonts w:asciiTheme="minorHAnsi" w:eastAsia="Times New Roman" w:hAnsiTheme="minorHAnsi" w:cstheme="minorHAnsi"/>
                <w:b/>
                <w:snapToGrid w:val="0"/>
                <w:szCs w:val="24"/>
                <w:lang w:val="es-MX" w:eastAsia="en-US"/>
              </w:rPr>
              <w:t>Estación de trabajo o trabajo remot</w:t>
            </w:r>
            <w:r>
              <w:rPr>
                <w:rFonts w:asciiTheme="minorHAnsi" w:eastAsia="Times New Roman" w:hAnsiTheme="minorHAnsi" w:cstheme="minorHAnsi"/>
                <w:b/>
                <w:snapToGrid w:val="0"/>
                <w:szCs w:val="24"/>
                <w:lang w:val="es-MX" w:eastAsia="en-US"/>
              </w:rPr>
              <w:t>o</w:t>
            </w:r>
            <w:r w:rsidRPr="00D437CE">
              <w:rPr>
                <w:rFonts w:asciiTheme="minorHAnsi" w:eastAsia="Times New Roman" w:hAnsiTheme="minorHAnsi" w:cstheme="minorHAnsi"/>
                <w:b/>
                <w:snapToGrid w:val="0"/>
                <w:szCs w:val="24"/>
                <w:lang w:val="es-MX" w:eastAsia="en-US"/>
              </w:rPr>
              <w:t xml:space="preserve"> desde casa:</w:t>
            </w:r>
          </w:p>
        </w:tc>
        <w:tc>
          <w:tcPr>
            <w:tcW w:w="2506" w:type="pct"/>
            <w:shd w:val="clear" w:color="auto" w:fill="auto"/>
          </w:tcPr>
          <w:p w14:paraId="144E9FFA" w14:textId="4A384BCE" w:rsidR="00FE5820" w:rsidRPr="00FE5820" w:rsidRDefault="00FE5820" w:rsidP="00FE5820">
            <w:pPr>
              <w:rPr>
                <w:snapToGrid w:val="0"/>
                <w:highlight w:val="yellow"/>
                <w:lang w:val="es-MX" w:eastAsia="en-US"/>
              </w:rPr>
            </w:pPr>
            <w:r>
              <w:rPr>
                <w:rFonts w:asciiTheme="minorHAnsi" w:eastAsia="Times New Roman" w:hAnsiTheme="minorHAnsi" w:cstheme="minorHAnsi"/>
                <w:bCs/>
                <w:snapToGrid w:val="0"/>
                <w:szCs w:val="24"/>
                <w:lang w:val="es-MX" w:eastAsia="en-US"/>
              </w:rPr>
              <w:t xml:space="preserve">Trabajo remoto desde casa con posibilidad de viajar a </w:t>
            </w:r>
            <w:r w:rsidRPr="00D437CE">
              <w:rPr>
                <w:rFonts w:asciiTheme="minorHAnsi" w:eastAsia="Times New Roman" w:hAnsiTheme="minorHAnsi" w:cstheme="minorHAnsi"/>
                <w:bCs/>
                <w:snapToGrid w:val="0"/>
                <w:szCs w:val="24"/>
                <w:highlight w:val="yellow"/>
                <w:lang w:val="es-MX" w:eastAsia="en-US"/>
              </w:rPr>
              <w:t>XXX</w:t>
            </w:r>
            <w:r>
              <w:rPr>
                <w:rFonts w:asciiTheme="minorHAnsi" w:eastAsia="Times New Roman" w:hAnsiTheme="minorHAnsi" w:cstheme="minorHAnsi"/>
                <w:bCs/>
                <w:snapToGrid w:val="0"/>
                <w:szCs w:val="24"/>
                <w:lang w:val="es-MX" w:eastAsia="en-US"/>
              </w:rPr>
              <w:t xml:space="preserve"> (Todos los destinos </w:t>
            </w:r>
            <w:r w:rsidR="005A556C">
              <w:rPr>
                <w:rFonts w:asciiTheme="minorHAnsi" w:eastAsia="Times New Roman" w:hAnsiTheme="minorHAnsi" w:cstheme="minorHAnsi"/>
                <w:bCs/>
                <w:snapToGrid w:val="0"/>
                <w:szCs w:val="24"/>
                <w:lang w:val="es-MX" w:eastAsia="en-US"/>
              </w:rPr>
              <w:t xml:space="preserve">y las fechas (tentativas) </w:t>
            </w:r>
            <w:r>
              <w:rPr>
                <w:rFonts w:asciiTheme="minorHAnsi" w:eastAsia="Times New Roman" w:hAnsiTheme="minorHAnsi" w:cstheme="minorHAnsi"/>
                <w:bCs/>
                <w:snapToGrid w:val="0"/>
                <w:szCs w:val="24"/>
                <w:lang w:val="es-MX" w:eastAsia="en-US"/>
              </w:rPr>
              <w:t>de viaje deben especificarse. Si no hay necesidad de realizar viajes, indicar únicamente “Trabajo remoto desde casa”).</w:t>
            </w:r>
          </w:p>
        </w:tc>
      </w:tr>
      <w:tr w:rsidR="00FE5820" w:rsidRPr="00F6123F" w14:paraId="5FBC1A78" w14:textId="77777777" w:rsidTr="00E67D29">
        <w:trPr>
          <w:trHeight w:val="265"/>
        </w:trPr>
        <w:tc>
          <w:tcPr>
            <w:tcW w:w="2494" w:type="pct"/>
            <w:shd w:val="clear" w:color="auto" w:fill="auto"/>
          </w:tcPr>
          <w:p w14:paraId="0E3DBC2E" w14:textId="041271C2" w:rsidR="00FE5820" w:rsidRPr="00E67D29" w:rsidRDefault="00FE5820" w:rsidP="00FE5820">
            <w:pPr>
              <w:rPr>
                <w:rStyle w:val="Emphasis"/>
              </w:rPr>
            </w:pPr>
            <w:r>
              <w:rPr>
                <w:rFonts w:asciiTheme="minorHAnsi" w:eastAsia="Times New Roman" w:hAnsiTheme="minorHAnsi" w:cstheme="minorHAnsi"/>
                <w:b/>
                <w:snapToGrid w:val="0"/>
                <w:szCs w:val="24"/>
                <w:lang w:val="en-US" w:eastAsia="en-US"/>
              </w:rPr>
              <w:t>Plazo propuesto:</w:t>
            </w:r>
          </w:p>
        </w:tc>
        <w:tc>
          <w:tcPr>
            <w:tcW w:w="2506" w:type="pct"/>
            <w:shd w:val="clear" w:color="auto" w:fill="auto"/>
          </w:tcPr>
          <w:p w14:paraId="7168E23C" w14:textId="4B332FEF" w:rsidR="00FE5820" w:rsidRPr="005C261B" w:rsidRDefault="00FE5820" w:rsidP="00FE5820">
            <w:pPr>
              <w:rPr>
                <w:snapToGrid w:val="0"/>
                <w:highlight w:val="yellow"/>
                <w:lang w:val="en-US" w:eastAsia="en-US"/>
              </w:rPr>
            </w:pPr>
            <w:r>
              <w:rPr>
                <w:snapToGrid w:val="0"/>
                <w:highlight w:val="yellow"/>
                <w:lang w:val="en-US" w:eastAsia="en-US"/>
              </w:rPr>
              <w:t>De</w:t>
            </w:r>
            <w:r w:rsidRPr="005C261B">
              <w:rPr>
                <w:snapToGrid w:val="0"/>
                <w:highlight w:val="yellow"/>
                <w:lang w:val="en-US" w:eastAsia="en-US"/>
              </w:rPr>
              <w:t xml:space="preserve">…. </w:t>
            </w:r>
            <w:r>
              <w:rPr>
                <w:snapToGrid w:val="0"/>
                <w:highlight w:val="yellow"/>
                <w:lang w:val="en-US" w:eastAsia="en-US"/>
              </w:rPr>
              <w:t>a</w:t>
            </w:r>
            <w:r w:rsidRPr="005C261B">
              <w:rPr>
                <w:snapToGrid w:val="0"/>
                <w:highlight w:val="yellow"/>
                <w:lang w:val="en-US" w:eastAsia="en-US"/>
              </w:rPr>
              <w:t xml:space="preserve"> ……</w:t>
            </w:r>
          </w:p>
        </w:tc>
      </w:tr>
      <w:tr w:rsidR="00FE5820" w:rsidRPr="00F6123F" w14:paraId="5C700A4A" w14:textId="77777777" w:rsidTr="00E67D29">
        <w:trPr>
          <w:trHeight w:val="255"/>
        </w:trPr>
        <w:tc>
          <w:tcPr>
            <w:tcW w:w="2494" w:type="pct"/>
            <w:shd w:val="clear" w:color="auto" w:fill="auto"/>
          </w:tcPr>
          <w:p w14:paraId="4E506567" w14:textId="1AED34B1" w:rsidR="00FE5820" w:rsidRPr="00E67D29" w:rsidRDefault="00FE5820" w:rsidP="00FE5820">
            <w:pPr>
              <w:rPr>
                <w:rStyle w:val="Emphasis"/>
              </w:rPr>
            </w:pPr>
            <w:r>
              <w:rPr>
                <w:rFonts w:asciiTheme="minorHAnsi" w:eastAsia="Times New Roman" w:hAnsiTheme="minorHAnsi" w:cstheme="minorHAnsi"/>
                <w:b/>
                <w:snapToGrid w:val="0"/>
                <w:szCs w:val="24"/>
                <w:lang w:val="en-US" w:eastAsia="en-US"/>
              </w:rPr>
              <w:t>Duración efectiva del trabajo</w:t>
            </w:r>
            <w:r w:rsidRPr="0074369D">
              <w:rPr>
                <w:rStyle w:val="Emphasis"/>
              </w:rPr>
              <w:t>:</w:t>
            </w:r>
          </w:p>
        </w:tc>
        <w:tc>
          <w:tcPr>
            <w:tcW w:w="2506" w:type="pct"/>
            <w:shd w:val="clear" w:color="auto" w:fill="auto"/>
          </w:tcPr>
          <w:p w14:paraId="7D4F0B43" w14:textId="5BAD1F83" w:rsidR="00FE5820" w:rsidRPr="005C261B" w:rsidRDefault="00FE5820" w:rsidP="00FE5820">
            <w:pPr>
              <w:rPr>
                <w:snapToGrid w:val="0"/>
                <w:highlight w:val="yellow"/>
                <w:lang w:val="en-US" w:eastAsia="en-US"/>
              </w:rPr>
            </w:pPr>
            <w:r w:rsidRPr="009E0D48">
              <w:rPr>
                <w:snapToGrid w:val="0"/>
                <w:highlight w:val="yellow"/>
                <w:lang w:val="en-US" w:eastAsia="en-US"/>
              </w:rPr>
              <w:t>32-51</w:t>
            </w:r>
            <w:r w:rsidRPr="00AF03A9">
              <w:rPr>
                <w:snapToGrid w:val="0"/>
                <w:highlight w:val="yellow"/>
                <w:lang w:val="en-US" w:eastAsia="en-US"/>
              </w:rPr>
              <w:t xml:space="preserve"> </w:t>
            </w:r>
            <w:r>
              <w:rPr>
                <w:snapToGrid w:val="0"/>
                <w:highlight w:val="yellow"/>
                <w:lang w:val="en-US" w:eastAsia="en-US"/>
              </w:rPr>
              <w:t>días de trabajo efectivo.</w:t>
            </w:r>
          </w:p>
        </w:tc>
      </w:tr>
      <w:tr w:rsidR="00FE5820" w:rsidRPr="00F6123F" w14:paraId="1CA48F3C" w14:textId="77777777" w:rsidTr="00E67D29">
        <w:trPr>
          <w:trHeight w:val="255"/>
        </w:trPr>
        <w:tc>
          <w:tcPr>
            <w:tcW w:w="2494" w:type="pct"/>
            <w:shd w:val="clear" w:color="auto" w:fill="auto"/>
          </w:tcPr>
          <w:p w14:paraId="5147A9F3" w14:textId="4A385632" w:rsidR="00FE5820" w:rsidRPr="00E67D29" w:rsidRDefault="00FE5820" w:rsidP="00FE5820">
            <w:pPr>
              <w:rPr>
                <w:rStyle w:val="Emphasis"/>
              </w:rPr>
            </w:pPr>
            <w:r>
              <w:rPr>
                <w:rStyle w:val="Emphasis"/>
              </w:rPr>
              <w:t>Rango de honorarios</w:t>
            </w:r>
            <w:r w:rsidRPr="0074369D">
              <w:rPr>
                <w:rStyle w:val="Emphasis"/>
              </w:rPr>
              <w:t>:</w:t>
            </w:r>
          </w:p>
        </w:tc>
        <w:tc>
          <w:tcPr>
            <w:tcW w:w="2506" w:type="pct"/>
            <w:shd w:val="clear" w:color="auto" w:fill="auto"/>
          </w:tcPr>
          <w:p w14:paraId="454FACCA" w14:textId="7CADD644" w:rsidR="00FE5820" w:rsidRPr="005C261B" w:rsidRDefault="00FE5820" w:rsidP="00FE5820">
            <w:pPr>
              <w:rPr>
                <w:snapToGrid w:val="0"/>
                <w:highlight w:val="yellow"/>
                <w:lang w:val="en-US" w:eastAsia="en-US"/>
              </w:rPr>
            </w:pPr>
            <w:r w:rsidRPr="005C261B">
              <w:rPr>
                <w:snapToGrid w:val="0"/>
                <w:highlight w:val="yellow"/>
                <w:lang w:val="en-US" w:eastAsia="en-US"/>
              </w:rPr>
              <w:t>C</w:t>
            </w:r>
            <w:r w:rsidRPr="0074369D">
              <w:rPr>
                <w:rStyle w:val="FootnoteReference"/>
                <w:highlight w:val="yellow"/>
              </w:rPr>
              <w:footnoteReference w:id="21"/>
            </w:r>
          </w:p>
        </w:tc>
      </w:tr>
    </w:tbl>
    <w:p w14:paraId="7017C012" w14:textId="77777777" w:rsidR="006F2261" w:rsidRPr="00F6123F" w:rsidRDefault="006F2261" w:rsidP="00E67D29">
      <w:pPr>
        <w:pStyle w:val="Line"/>
      </w:pPr>
    </w:p>
    <w:p w14:paraId="23F0ADFB" w14:textId="77777777" w:rsidR="00FE5820" w:rsidRPr="00182DBC" w:rsidRDefault="00FE5820" w:rsidP="00FE5820">
      <w:pPr>
        <w:pStyle w:val="RegularHeading"/>
        <w:rPr>
          <w:lang w:val="es-MX"/>
        </w:rPr>
      </w:pPr>
      <w:bookmarkStart w:id="14" w:name="_Hlk98354115"/>
      <w:r w:rsidRPr="00182DBC">
        <w:rPr>
          <w:lang w:val="es-MX"/>
        </w:rPr>
        <w:t>1.</w:t>
      </w:r>
      <w:r w:rsidRPr="00182DBC">
        <w:rPr>
          <w:lang w:val="es-MX"/>
        </w:rPr>
        <w:tab/>
        <w:t>Antecedentes:</w:t>
      </w:r>
    </w:p>
    <w:p w14:paraId="634F3F89" w14:textId="77777777" w:rsidR="00FE5820" w:rsidRPr="00485C75" w:rsidRDefault="00FE5820" w:rsidP="00FE5820">
      <w:pPr>
        <w:pStyle w:val="Instructions"/>
        <w:rPr>
          <w:lang w:val="es-MX"/>
        </w:rPr>
      </w:pPr>
      <w:r w:rsidRPr="00B27E42">
        <w:rPr>
          <w:lang w:val="es-MX"/>
        </w:rPr>
        <w:t xml:space="preserve">Proporcione una breve reseña del </w:t>
      </w:r>
      <w:r>
        <w:rPr>
          <w:lang w:val="es-MX"/>
        </w:rPr>
        <w:t>p</w:t>
      </w:r>
      <w:r w:rsidRPr="00B27E42">
        <w:rPr>
          <w:lang w:val="es-MX"/>
        </w:rPr>
        <w:t>royecto a evaluar en línea con el contenido de los TdR.</w:t>
      </w:r>
      <w:r>
        <w:rPr>
          <w:lang w:val="es-MX"/>
        </w:rPr>
        <w:t xml:space="preserve"> </w:t>
      </w:r>
      <w:r w:rsidRPr="00485C75">
        <w:rPr>
          <w:lang w:val="es-MX"/>
        </w:rPr>
        <w:t xml:space="preserve">Este apartado no debe exceder de 1-2 párrafos. </w:t>
      </w:r>
    </w:p>
    <w:bookmarkEnd w:id="14"/>
    <w:p w14:paraId="3CEF38B1" w14:textId="688AE1E3" w:rsidR="00FE5820" w:rsidRDefault="00FE5820" w:rsidP="00FE5820">
      <w:pPr>
        <w:pStyle w:val="Regular"/>
        <w:rPr>
          <w:highlight w:val="yellow"/>
          <w:lang w:val="es-MX"/>
        </w:rPr>
      </w:pPr>
      <w:r w:rsidRPr="00B27E42">
        <w:rPr>
          <w:highlight w:val="yellow"/>
          <w:lang w:val="es-MX"/>
        </w:rPr>
        <w:t>ESCRIBA SU TEXTO SOBRE ÉSTE PARA OBTENER EL FORMATO Y ESTILO CORRECTOS.</w:t>
      </w:r>
    </w:p>
    <w:p w14:paraId="3308B681" w14:textId="77777777" w:rsidR="00FE5820" w:rsidRPr="00B27E42" w:rsidRDefault="00FE5820" w:rsidP="00FE5820">
      <w:pPr>
        <w:pStyle w:val="Regular"/>
        <w:rPr>
          <w:highlight w:val="yellow"/>
          <w:lang w:val="es-MX"/>
        </w:rPr>
      </w:pPr>
    </w:p>
    <w:p w14:paraId="72397D2B" w14:textId="77777777" w:rsidR="00FE5820" w:rsidRPr="00B27E42" w:rsidRDefault="00FE5820" w:rsidP="00FE5820">
      <w:pPr>
        <w:pStyle w:val="RegularHeading"/>
        <w:rPr>
          <w:lang w:val="es-MX"/>
        </w:rPr>
      </w:pPr>
      <w:r w:rsidRPr="00B27E42">
        <w:rPr>
          <w:lang w:val="es-MX"/>
        </w:rPr>
        <w:t>2.</w:t>
      </w:r>
      <w:r w:rsidRPr="00B27E42">
        <w:rPr>
          <w:lang w:val="es-MX"/>
        </w:rPr>
        <w:tab/>
        <w:t xml:space="preserve">Propósito de la asignación: </w:t>
      </w:r>
    </w:p>
    <w:p w14:paraId="2283C9E5" w14:textId="77777777" w:rsidR="00FE5820" w:rsidRPr="00D9324D" w:rsidRDefault="00FE5820" w:rsidP="00FE5820">
      <w:pPr>
        <w:pStyle w:val="Instructions"/>
        <w:rPr>
          <w:lang w:val="es-MX"/>
        </w:rPr>
      </w:pPr>
      <w:r w:rsidRPr="00B27E42">
        <w:rPr>
          <w:lang w:val="es-MX"/>
        </w:rPr>
        <w:t xml:space="preserve">Proporcione una breve explicación del propósito de la asignación para el/la evaluador/a en línea con el contenido de los TdR, incluidos el nombre </w:t>
      </w:r>
      <w:r>
        <w:rPr>
          <w:lang w:val="es-MX"/>
        </w:rPr>
        <w:t xml:space="preserve">y número del proyecto y la(s) Oficina(s) de UNODC que lo implementan. </w:t>
      </w:r>
      <w:r w:rsidRPr="00D9324D">
        <w:rPr>
          <w:lang w:val="es-MX"/>
        </w:rPr>
        <w:t>Este apartado no debe exceder de 1-2 párrafos.</w:t>
      </w:r>
    </w:p>
    <w:p w14:paraId="1A4F027A" w14:textId="1593F290" w:rsidR="00485C75" w:rsidRPr="00485C75" w:rsidRDefault="00485C75" w:rsidP="00857896">
      <w:pPr>
        <w:pStyle w:val="Regular"/>
        <w:jc w:val="both"/>
        <w:rPr>
          <w:lang w:val="es-MX"/>
        </w:rPr>
      </w:pPr>
      <w:r w:rsidRPr="00485C75">
        <w:rPr>
          <w:lang w:val="es-MX"/>
        </w:rPr>
        <w:t xml:space="preserve">El </w:t>
      </w:r>
      <w:r>
        <w:rPr>
          <w:lang w:val="es-MX"/>
        </w:rPr>
        <w:t>propósito</w:t>
      </w:r>
      <w:r w:rsidRPr="00485C75">
        <w:rPr>
          <w:lang w:val="es-MX"/>
        </w:rPr>
        <w:t xml:space="preserve"> de esta </w:t>
      </w:r>
      <w:r>
        <w:rPr>
          <w:lang w:val="es-MX"/>
        </w:rPr>
        <w:t>asignación</w:t>
      </w:r>
      <w:r w:rsidRPr="00485C75">
        <w:rPr>
          <w:lang w:val="es-MX"/>
        </w:rPr>
        <w:t xml:space="preserve"> es contribuir con conocimientos sustantivos y participar plenamente en </w:t>
      </w:r>
      <w:r>
        <w:rPr>
          <w:lang w:val="es-MX"/>
        </w:rPr>
        <w:t>una</w:t>
      </w:r>
      <w:r w:rsidRPr="00485C75">
        <w:rPr>
          <w:lang w:val="es-MX"/>
        </w:rPr>
        <w:t xml:space="preserve"> evaluación independiente del proyecto </w:t>
      </w:r>
      <w:r w:rsidRPr="00485C75">
        <w:rPr>
          <w:highlight w:val="yellow"/>
          <w:lang w:val="es-MX"/>
        </w:rPr>
        <w:t>XXX</w:t>
      </w:r>
      <w:r w:rsidRPr="00485C75">
        <w:rPr>
          <w:lang w:val="es-MX"/>
        </w:rPr>
        <w:t xml:space="preserve"> </w:t>
      </w:r>
      <w:r>
        <w:rPr>
          <w:lang w:val="es-MX"/>
        </w:rPr>
        <w:t>que cumpla por completo los requisitos de evaluación de UNODC, así como las normas y estándares de los Grupos de Evaluación de Naciones Unidas.</w:t>
      </w:r>
    </w:p>
    <w:p w14:paraId="630D3D16" w14:textId="77777777" w:rsidR="00485C75" w:rsidRDefault="00485C75" w:rsidP="00485C75">
      <w:pPr>
        <w:pStyle w:val="Regular"/>
        <w:rPr>
          <w:highlight w:val="yellow"/>
          <w:lang w:val="es-MX"/>
        </w:rPr>
      </w:pPr>
      <w:r w:rsidRPr="00B27E42">
        <w:rPr>
          <w:highlight w:val="yellow"/>
          <w:lang w:val="es-MX"/>
        </w:rPr>
        <w:t>ESCRIBA SU TEXTO SOBRE ÉSTE PARA OBTENER EL FORMATO Y ESTILO CORRECTOS.</w:t>
      </w:r>
    </w:p>
    <w:p w14:paraId="73D3BB14" w14:textId="6DC040D5" w:rsidR="006F2261" w:rsidRPr="00485C75" w:rsidRDefault="006F2261" w:rsidP="00215E60">
      <w:pPr>
        <w:pStyle w:val="RegularHeading"/>
        <w:rPr>
          <w:lang w:val="es-MX"/>
        </w:rPr>
      </w:pPr>
      <w:r w:rsidRPr="00485C75">
        <w:rPr>
          <w:lang w:val="es-MX"/>
        </w:rPr>
        <w:t>3.</w:t>
      </w:r>
      <w:r w:rsidRPr="00485C75">
        <w:rPr>
          <w:lang w:val="es-MX"/>
        </w:rPr>
        <w:tab/>
      </w:r>
      <w:r w:rsidR="00485C75" w:rsidRPr="0086343E">
        <w:rPr>
          <w:rFonts w:asciiTheme="minorHAnsi" w:eastAsia="Times New Roman" w:hAnsiTheme="minorHAnsi" w:cstheme="minorHAnsi"/>
          <w:szCs w:val="24"/>
          <w:lang w:val="es-MX"/>
        </w:rPr>
        <w:t>Tareas específicas a realizar p</w:t>
      </w:r>
      <w:r w:rsidR="00485C75">
        <w:rPr>
          <w:rFonts w:asciiTheme="minorHAnsi" w:eastAsia="Times New Roman" w:hAnsiTheme="minorHAnsi" w:cstheme="minorHAnsi"/>
          <w:szCs w:val="24"/>
          <w:lang w:val="es-MX"/>
        </w:rPr>
        <w:t>or el/la Experto/a Sustantivo/a:</w:t>
      </w:r>
    </w:p>
    <w:p w14:paraId="670567F3" w14:textId="77777777" w:rsidR="005A556C" w:rsidRPr="00305E00" w:rsidRDefault="00485C75" w:rsidP="005A556C">
      <w:pPr>
        <w:pStyle w:val="Instructions"/>
        <w:jc w:val="both"/>
        <w:rPr>
          <w:lang w:val="es-MX"/>
        </w:rPr>
      </w:pPr>
      <w:r w:rsidRPr="00BC08D8">
        <w:rPr>
          <w:lang w:val="es-MX"/>
        </w:rPr>
        <w:t>Por favor mantenga el texto estándar a</w:t>
      </w:r>
      <w:r>
        <w:rPr>
          <w:lang w:val="es-MX"/>
        </w:rPr>
        <w:t xml:space="preserve"> continuación tal cual aparece. En caso de realizar cambios, </w:t>
      </w:r>
      <w:r w:rsidR="00215768">
        <w:rPr>
          <w:lang w:val="es-MX"/>
        </w:rPr>
        <w:t xml:space="preserve">indíquelos </w:t>
      </w:r>
      <w:r>
        <w:rPr>
          <w:lang w:val="es-MX"/>
        </w:rPr>
        <w:t xml:space="preserve">resaltándolos </w:t>
      </w:r>
      <w:r w:rsidR="005A556C">
        <w:rPr>
          <w:lang w:val="es-MX"/>
        </w:rPr>
        <w:t>en el control de cambios.</w:t>
      </w:r>
    </w:p>
    <w:p w14:paraId="57F0B0D4" w14:textId="5571C1D9" w:rsidR="001F662E" w:rsidRPr="00485C75" w:rsidRDefault="00485C75" w:rsidP="00101862">
      <w:pPr>
        <w:pStyle w:val="Instructions"/>
        <w:rPr>
          <w:lang w:val="es-MX"/>
        </w:rPr>
      </w:pPr>
      <w:r w:rsidRPr="00305E00">
        <w:rPr>
          <w:lang w:val="es-MX"/>
        </w:rPr>
        <w:lastRenderedPageBreak/>
        <w:t xml:space="preserve">. </w:t>
      </w:r>
    </w:p>
    <w:p w14:paraId="76B555DD" w14:textId="77777777" w:rsidR="00485C75" w:rsidRPr="00485C75" w:rsidRDefault="00485C75" w:rsidP="00857896">
      <w:pPr>
        <w:pStyle w:val="Regular"/>
        <w:jc w:val="both"/>
        <w:rPr>
          <w:lang w:val="es-MX"/>
        </w:rPr>
      </w:pPr>
      <w:r w:rsidRPr="00485C75">
        <w:rPr>
          <w:lang w:val="es-MX"/>
        </w:rPr>
        <w:t xml:space="preserve">Bajo la orientación y supervisión del </w:t>
      </w:r>
      <w:proofErr w:type="gramStart"/>
      <w:r w:rsidRPr="00485C75">
        <w:rPr>
          <w:lang w:val="es-MX"/>
        </w:rPr>
        <w:t>Jefe</w:t>
      </w:r>
      <w:proofErr w:type="gramEnd"/>
      <w:r w:rsidRPr="00485C75">
        <w:rPr>
          <w:lang w:val="es-MX"/>
        </w:rPr>
        <w:t xml:space="preserve">/a o Jefe/a Adjunto/a de la Sección de Evaluación Independiente de UNODC en su Sede (Viena, Austria), el/la Experta/o Sustantivo, en coordinación y cooperación estrecha con el/la Experto/a en Evaluación y el Equipo Evaluador, contribuirá a las siguientes tareas: </w:t>
      </w:r>
    </w:p>
    <w:p w14:paraId="2F46F1C7" w14:textId="33579B4E" w:rsidR="00485C75" w:rsidRDefault="00485C75" w:rsidP="00857896">
      <w:pPr>
        <w:pStyle w:val="RegularList"/>
        <w:jc w:val="both"/>
        <w:rPr>
          <w:lang w:val="es-MX"/>
        </w:rPr>
      </w:pPr>
      <w:r w:rsidRPr="00485C75">
        <w:rPr>
          <w:lang w:val="es-MX"/>
        </w:rPr>
        <w:t xml:space="preserve">Proporcionar insumos sustantivos en relación con su área de experiencia durante todo el proceso de evaluación y para todos los productos entregables; </w:t>
      </w:r>
    </w:p>
    <w:p w14:paraId="27E328CD" w14:textId="0D669875" w:rsidR="00485C75" w:rsidRDefault="00485C75" w:rsidP="00857896">
      <w:pPr>
        <w:pStyle w:val="RegularList"/>
        <w:jc w:val="both"/>
        <w:rPr>
          <w:lang w:val="es-MX"/>
        </w:rPr>
      </w:pPr>
      <w:r>
        <w:rPr>
          <w:lang w:val="es-MX"/>
        </w:rPr>
        <w:t>Contribuir a la</w:t>
      </w:r>
      <w:r w:rsidRPr="007840A6">
        <w:rPr>
          <w:lang w:val="es-MX"/>
        </w:rPr>
        <w:t xml:space="preserve"> fase de recolección de datos de alta calidad basada en el </w:t>
      </w:r>
      <w:r>
        <w:rPr>
          <w:lang w:val="es-MX"/>
        </w:rPr>
        <w:t>I</w:t>
      </w:r>
      <w:r w:rsidRPr="007840A6">
        <w:rPr>
          <w:lang w:val="es-MX"/>
        </w:rPr>
        <w:t xml:space="preserve">nforme </w:t>
      </w:r>
      <w:r>
        <w:rPr>
          <w:lang w:val="es-MX"/>
        </w:rPr>
        <w:t>I</w:t>
      </w:r>
      <w:r w:rsidRPr="007840A6">
        <w:rPr>
          <w:lang w:val="es-MX"/>
        </w:rPr>
        <w:t xml:space="preserve">nicial </w:t>
      </w:r>
      <w:r>
        <w:rPr>
          <w:lang w:val="es-MX"/>
        </w:rPr>
        <w:t>autorizado</w:t>
      </w:r>
      <w:r w:rsidRPr="007840A6">
        <w:rPr>
          <w:lang w:val="es-MX"/>
        </w:rPr>
        <w:t xml:space="preserve">, aplicando todas las herramientas y métodos de recolección de datos </w:t>
      </w:r>
      <w:r>
        <w:rPr>
          <w:lang w:val="es-MX"/>
        </w:rPr>
        <w:t>aprobados;</w:t>
      </w:r>
      <w:r w:rsidRPr="007840A6">
        <w:rPr>
          <w:lang w:val="es-MX"/>
        </w:rPr>
        <w:t xml:space="preserve"> </w:t>
      </w:r>
    </w:p>
    <w:p w14:paraId="21052DFA" w14:textId="50639481" w:rsidR="00485C75" w:rsidRPr="007840A6" w:rsidRDefault="00485C75" w:rsidP="00857896">
      <w:pPr>
        <w:pStyle w:val="RegularList"/>
        <w:jc w:val="both"/>
        <w:rPr>
          <w:lang w:val="es-MX"/>
        </w:rPr>
      </w:pPr>
      <w:r>
        <w:rPr>
          <w:lang w:val="es-MX"/>
        </w:rPr>
        <w:t>Contribuir a</w:t>
      </w:r>
      <w:r w:rsidRPr="007840A6">
        <w:rPr>
          <w:lang w:val="es-MX"/>
        </w:rPr>
        <w:t xml:space="preserve"> un análisis de datos de alta calidad, incluyendo el uso de herramientas y software </w:t>
      </w:r>
      <w:r>
        <w:rPr>
          <w:lang w:val="es-MX"/>
        </w:rPr>
        <w:t>relevantes</w:t>
      </w:r>
      <w:r w:rsidRPr="007840A6">
        <w:rPr>
          <w:lang w:val="es-MX"/>
        </w:rPr>
        <w:t xml:space="preserve"> (</w:t>
      </w:r>
      <w:r>
        <w:rPr>
          <w:lang w:val="es-MX"/>
        </w:rPr>
        <w:t>p.ej.</w:t>
      </w:r>
      <w:r w:rsidRPr="007840A6">
        <w:rPr>
          <w:lang w:val="es-MX"/>
        </w:rPr>
        <w:t xml:space="preserve"> NVivo), y garantizar que IES tenga acceso a todos los datos</w:t>
      </w:r>
      <w:r>
        <w:rPr>
          <w:lang w:val="es-MX"/>
        </w:rPr>
        <w:t xml:space="preserve"> originales </w:t>
      </w:r>
      <w:r w:rsidRPr="007840A6">
        <w:rPr>
          <w:lang w:val="es-MX"/>
        </w:rPr>
        <w:t>en cualquier momento</w:t>
      </w:r>
      <w:r>
        <w:rPr>
          <w:lang w:val="es-MX"/>
        </w:rPr>
        <w:t>;</w:t>
      </w:r>
    </w:p>
    <w:p w14:paraId="33F36D63" w14:textId="52530ED4" w:rsidR="00485C75" w:rsidRPr="00AB3990" w:rsidRDefault="00485C75" w:rsidP="00857896">
      <w:pPr>
        <w:pStyle w:val="RegularList"/>
        <w:jc w:val="both"/>
        <w:rPr>
          <w:lang w:val="es-MX"/>
        </w:rPr>
      </w:pPr>
      <w:r w:rsidRPr="00DD3909">
        <w:rPr>
          <w:rFonts w:asciiTheme="minorHAnsi" w:eastAsia="Times New Roman" w:hAnsiTheme="minorHAnsi" w:cstheme="minorHAnsi"/>
          <w:szCs w:val="24"/>
          <w:lang w:val="es-MX"/>
        </w:rPr>
        <w:t xml:space="preserve">Redactar </w:t>
      </w:r>
      <w:r>
        <w:rPr>
          <w:rFonts w:asciiTheme="minorHAnsi" w:eastAsia="Times New Roman" w:hAnsiTheme="minorHAnsi" w:cstheme="minorHAnsi"/>
          <w:szCs w:val="24"/>
          <w:lang w:val="es-MX"/>
        </w:rPr>
        <w:t>sus</w:t>
      </w:r>
      <w:r w:rsidRPr="00DD3909">
        <w:rPr>
          <w:rFonts w:asciiTheme="minorHAnsi" w:eastAsia="Times New Roman" w:hAnsiTheme="minorHAnsi" w:cstheme="minorHAnsi"/>
          <w:szCs w:val="24"/>
          <w:lang w:val="es-MX"/>
        </w:rPr>
        <w:t xml:space="preserve"> </w:t>
      </w:r>
      <w:r>
        <w:rPr>
          <w:rFonts w:asciiTheme="minorHAnsi" w:eastAsia="Times New Roman" w:hAnsiTheme="minorHAnsi" w:cstheme="minorHAnsi"/>
          <w:szCs w:val="24"/>
          <w:lang w:val="es-MX"/>
        </w:rPr>
        <w:t>aportes</w:t>
      </w:r>
      <w:r w:rsidRPr="00DD3909">
        <w:rPr>
          <w:rFonts w:asciiTheme="minorHAnsi" w:eastAsia="Times New Roman" w:hAnsiTheme="minorHAnsi" w:cstheme="minorHAnsi"/>
          <w:szCs w:val="24"/>
          <w:lang w:val="es-MX"/>
        </w:rPr>
        <w:t xml:space="preserve"> al </w:t>
      </w:r>
      <w:r>
        <w:rPr>
          <w:rFonts w:asciiTheme="minorHAnsi" w:eastAsia="Times New Roman" w:hAnsiTheme="minorHAnsi" w:cstheme="minorHAnsi"/>
          <w:szCs w:val="24"/>
          <w:lang w:val="es-MX"/>
        </w:rPr>
        <w:t>Informe de Inicio</w:t>
      </w:r>
      <w:r w:rsidRPr="00DD3909">
        <w:rPr>
          <w:rFonts w:asciiTheme="minorHAnsi" w:eastAsia="Times New Roman" w:hAnsiTheme="minorHAnsi" w:cstheme="minorHAnsi"/>
          <w:szCs w:val="24"/>
          <w:lang w:val="es-MX"/>
        </w:rPr>
        <w:t xml:space="preserve"> (con el diseño de la evaluación</w:t>
      </w:r>
      <w:r>
        <w:rPr>
          <w:rFonts w:asciiTheme="minorHAnsi" w:eastAsia="Times New Roman" w:hAnsiTheme="minorHAnsi" w:cstheme="minorHAnsi"/>
          <w:szCs w:val="24"/>
          <w:lang w:val="es-MX"/>
        </w:rPr>
        <w:t xml:space="preserve">, </w:t>
      </w:r>
      <w:r w:rsidRPr="00DD3909">
        <w:rPr>
          <w:rFonts w:asciiTheme="minorHAnsi" w:eastAsia="Times New Roman" w:hAnsiTheme="minorHAnsi" w:cstheme="minorHAnsi"/>
          <w:szCs w:val="24"/>
          <w:lang w:val="es-MX"/>
        </w:rPr>
        <w:t xml:space="preserve">métodos, herramientas y técnicas detallados), el </w:t>
      </w:r>
      <w:r>
        <w:rPr>
          <w:rFonts w:asciiTheme="minorHAnsi" w:eastAsia="Times New Roman" w:hAnsiTheme="minorHAnsi" w:cstheme="minorHAnsi"/>
          <w:szCs w:val="24"/>
          <w:lang w:val="es-MX"/>
        </w:rPr>
        <w:t>borrador</w:t>
      </w:r>
      <w:r w:rsidRPr="00DD3909">
        <w:rPr>
          <w:rFonts w:asciiTheme="minorHAnsi" w:eastAsia="Times New Roman" w:hAnsiTheme="minorHAnsi" w:cstheme="minorHAnsi"/>
          <w:szCs w:val="24"/>
          <w:lang w:val="es-MX"/>
        </w:rPr>
        <w:t xml:space="preserve"> y el </w:t>
      </w:r>
      <w:r>
        <w:rPr>
          <w:rFonts w:asciiTheme="minorHAnsi" w:eastAsia="Times New Roman" w:hAnsiTheme="minorHAnsi" w:cstheme="minorHAnsi"/>
          <w:szCs w:val="24"/>
          <w:lang w:val="es-MX"/>
        </w:rPr>
        <w:t>I</w:t>
      </w:r>
      <w:r w:rsidRPr="00DD3909">
        <w:rPr>
          <w:rFonts w:asciiTheme="minorHAnsi" w:eastAsia="Times New Roman" w:hAnsiTheme="minorHAnsi" w:cstheme="minorHAnsi"/>
          <w:szCs w:val="24"/>
          <w:lang w:val="es-MX"/>
        </w:rPr>
        <w:t xml:space="preserve">nforme </w:t>
      </w:r>
      <w:r>
        <w:rPr>
          <w:rFonts w:asciiTheme="minorHAnsi" w:eastAsia="Times New Roman" w:hAnsiTheme="minorHAnsi" w:cstheme="minorHAnsi"/>
          <w:szCs w:val="24"/>
          <w:lang w:val="es-MX"/>
        </w:rPr>
        <w:t>F</w:t>
      </w:r>
      <w:r w:rsidRPr="00DD3909">
        <w:rPr>
          <w:rFonts w:asciiTheme="minorHAnsi" w:eastAsia="Times New Roman" w:hAnsiTheme="minorHAnsi" w:cstheme="minorHAnsi"/>
          <w:szCs w:val="24"/>
          <w:lang w:val="es-MX"/>
        </w:rPr>
        <w:t xml:space="preserve">inal de la </w:t>
      </w:r>
      <w:r>
        <w:rPr>
          <w:rFonts w:asciiTheme="minorHAnsi" w:eastAsia="Times New Roman" w:hAnsiTheme="minorHAnsi" w:cstheme="minorHAnsi"/>
          <w:szCs w:val="24"/>
          <w:lang w:val="es-MX"/>
        </w:rPr>
        <w:t>E</w:t>
      </w:r>
      <w:r w:rsidRPr="00DD3909">
        <w:rPr>
          <w:rFonts w:asciiTheme="minorHAnsi" w:eastAsia="Times New Roman" w:hAnsiTheme="minorHAnsi" w:cstheme="minorHAnsi"/>
          <w:szCs w:val="24"/>
          <w:lang w:val="es-MX"/>
        </w:rPr>
        <w:t xml:space="preserve">valuación, así como el </w:t>
      </w:r>
      <w:r>
        <w:rPr>
          <w:rFonts w:asciiTheme="minorHAnsi" w:eastAsia="Times New Roman" w:hAnsiTheme="minorHAnsi" w:cstheme="minorHAnsi"/>
          <w:szCs w:val="24"/>
          <w:lang w:val="es-MX"/>
        </w:rPr>
        <w:t>Resumen de Evaluación (</w:t>
      </w:r>
      <w:r w:rsidRPr="00A54246">
        <w:rPr>
          <w:rFonts w:asciiTheme="minorHAnsi" w:eastAsia="Times New Roman" w:hAnsiTheme="minorHAnsi" w:cstheme="minorHAnsi"/>
          <w:i/>
          <w:iCs/>
          <w:szCs w:val="24"/>
          <w:lang w:val="es-MX"/>
        </w:rPr>
        <w:t>Evaluation Brief</w:t>
      </w:r>
      <w:r>
        <w:rPr>
          <w:rFonts w:asciiTheme="minorHAnsi" w:eastAsia="Times New Roman" w:hAnsiTheme="minorHAnsi" w:cstheme="minorHAnsi"/>
          <w:szCs w:val="24"/>
          <w:lang w:val="es-MX"/>
        </w:rPr>
        <w:t xml:space="preserve">) </w:t>
      </w:r>
      <w:r w:rsidRPr="00DD3909">
        <w:rPr>
          <w:rFonts w:asciiTheme="minorHAnsi" w:eastAsia="Times New Roman" w:hAnsiTheme="minorHAnsi" w:cstheme="minorHAnsi"/>
          <w:szCs w:val="24"/>
          <w:lang w:val="es-MX"/>
        </w:rPr>
        <w:t>y la presentación final</w:t>
      </w:r>
      <w:r>
        <w:rPr>
          <w:rFonts w:asciiTheme="minorHAnsi" w:eastAsia="Times New Roman" w:hAnsiTheme="minorHAnsi" w:cstheme="minorHAnsi"/>
          <w:szCs w:val="24"/>
          <w:lang w:val="es-MX"/>
        </w:rPr>
        <w:t>.</w:t>
      </w:r>
    </w:p>
    <w:p w14:paraId="2162DCFA" w14:textId="2C484427" w:rsidR="00AB3990" w:rsidRPr="00AB3990" w:rsidRDefault="00AB3990" w:rsidP="00857896">
      <w:pPr>
        <w:pStyle w:val="RegularList"/>
        <w:jc w:val="both"/>
        <w:rPr>
          <w:lang w:val="es-MX"/>
        </w:rPr>
      </w:pPr>
      <w:r w:rsidRPr="00AB3990">
        <w:rPr>
          <w:lang w:val="es-MX"/>
        </w:rPr>
        <w:t>Revisar los insumos relacionados con su área de experiencia en todos los productos entregables de acuerdo con los comentarios recibidos por parte de los distintos procesos consultivos (IES, Coordinación del Proyecto y Socios</w:t>
      </w:r>
      <w:r w:rsidR="004E218A">
        <w:rPr>
          <w:lang w:val="es-MX"/>
        </w:rPr>
        <w:t>/as</w:t>
      </w:r>
      <w:r w:rsidRPr="00AB3990">
        <w:rPr>
          <w:lang w:val="es-MX"/>
        </w:rPr>
        <w:t xml:space="preserve"> principales para el aprendizaje), incluida una edición completa de los mismos;  </w:t>
      </w:r>
    </w:p>
    <w:p w14:paraId="22EF8C8B" w14:textId="77777777" w:rsidR="00AB3990" w:rsidRPr="00AB3990" w:rsidRDefault="00AB3990" w:rsidP="00857896">
      <w:pPr>
        <w:pStyle w:val="RegularList"/>
        <w:jc w:val="both"/>
        <w:rPr>
          <w:lang w:val="es-MX"/>
        </w:rPr>
      </w:pPr>
      <w:r w:rsidRPr="00AB3990">
        <w:rPr>
          <w:lang w:val="es-MX"/>
        </w:rPr>
        <w:t>Garantizar que todos los productos entregables mencionados en estos TdR sean presentados de manera puntual y satisfactoria, en línea con la lista de control de los criterios de calidad.</w:t>
      </w:r>
    </w:p>
    <w:p w14:paraId="576CC9D5" w14:textId="77777777" w:rsidR="00AB3990" w:rsidRPr="007840A6" w:rsidRDefault="00AB3990" w:rsidP="00AB3990">
      <w:pPr>
        <w:pStyle w:val="RegularList"/>
        <w:numPr>
          <w:ilvl w:val="0"/>
          <w:numId w:val="0"/>
        </w:numPr>
        <w:ind w:left="720" w:hanging="360"/>
        <w:rPr>
          <w:lang w:val="es-MX"/>
        </w:rPr>
      </w:pPr>
    </w:p>
    <w:p w14:paraId="507D835B" w14:textId="4326F877" w:rsidR="006F2261" w:rsidRPr="00AB3990" w:rsidRDefault="006F2261" w:rsidP="00AB3990">
      <w:pPr>
        <w:ind w:right="454"/>
        <w:rPr>
          <w:rFonts w:asciiTheme="minorHAnsi" w:eastAsia="Times New Roman" w:hAnsiTheme="minorHAnsi" w:cstheme="minorHAnsi"/>
          <w:b/>
          <w:snapToGrid w:val="0"/>
          <w:szCs w:val="24"/>
          <w:lang w:val="es-MX" w:eastAsia="en-US"/>
        </w:rPr>
      </w:pPr>
      <w:r w:rsidRPr="00AB3990">
        <w:rPr>
          <w:lang w:val="es-MX"/>
        </w:rPr>
        <w:t>4.</w:t>
      </w:r>
      <w:r w:rsidRPr="00AB3990">
        <w:rPr>
          <w:lang w:val="es-MX"/>
        </w:rPr>
        <w:tab/>
      </w:r>
      <w:r w:rsidR="00AB3990" w:rsidRPr="00B75872">
        <w:rPr>
          <w:rFonts w:asciiTheme="minorHAnsi" w:eastAsia="Times New Roman" w:hAnsiTheme="minorHAnsi" w:cstheme="minorHAnsi"/>
          <w:b/>
          <w:snapToGrid w:val="0"/>
          <w:szCs w:val="24"/>
          <w:lang w:val="es-MX" w:eastAsia="en-US"/>
        </w:rPr>
        <w:t>Productos tangibles y medibles e</w:t>
      </w:r>
      <w:r w:rsidR="00AB3990">
        <w:rPr>
          <w:rFonts w:asciiTheme="minorHAnsi" w:eastAsia="Times New Roman" w:hAnsiTheme="minorHAnsi" w:cstheme="minorHAnsi"/>
          <w:b/>
          <w:snapToGrid w:val="0"/>
          <w:szCs w:val="24"/>
          <w:lang w:val="es-MX" w:eastAsia="en-US"/>
        </w:rPr>
        <w:t>sperados:</w:t>
      </w:r>
    </w:p>
    <w:p w14:paraId="7E51225B" w14:textId="099C3EE9" w:rsidR="00AB3990" w:rsidRPr="00485C75" w:rsidRDefault="00AB3990" w:rsidP="005A556C">
      <w:pPr>
        <w:pStyle w:val="Instructions"/>
        <w:jc w:val="both"/>
        <w:rPr>
          <w:lang w:val="es-MX"/>
        </w:rPr>
      </w:pPr>
      <w:r w:rsidRPr="00BC08D8">
        <w:rPr>
          <w:lang w:val="es-MX"/>
        </w:rPr>
        <w:t>Por favor mantenga el texto estándar a</w:t>
      </w:r>
      <w:r>
        <w:rPr>
          <w:lang w:val="es-MX"/>
        </w:rPr>
        <w:t xml:space="preserve"> continuación tal cual aparece. En caso de realizar cambios, </w:t>
      </w:r>
      <w:r w:rsidR="00215768">
        <w:rPr>
          <w:lang w:val="es-MX"/>
        </w:rPr>
        <w:t>indíquelos</w:t>
      </w:r>
      <w:r>
        <w:rPr>
          <w:lang w:val="es-MX"/>
        </w:rPr>
        <w:t xml:space="preserve"> resaltándolos </w:t>
      </w:r>
      <w:r w:rsidR="005A556C">
        <w:rPr>
          <w:lang w:val="es-MX"/>
        </w:rPr>
        <w:t>en el control de cambios</w:t>
      </w:r>
      <w:r w:rsidRPr="00305E00">
        <w:rPr>
          <w:lang w:val="es-MX"/>
        </w:rPr>
        <w:t xml:space="preserve">. </w:t>
      </w:r>
    </w:p>
    <w:p w14:paraId="221011CA" w14:textId="77777777" w:rsidR="00AB3990" w:rsidRPr="00B75872" w:rsidRDefault="00AB3990" w:rsidP="00AB3990">
      <w:pPr>
        <w:jc w:val="both"/>
        <w:rPr>
          <w:rFonts w:asciiTheme="minorHAnsi" w:eastAsia="Times New Roman" w:hAnsiTheme="minorHAnsi" w:cstheme="minorHAnsi"/>
          <w:snapToGrid w:val="0"/>
          <w:szCs w:val="24"/>
          <w:lang w:val="es-MX" w:eastAsia="en-US"/>
        </w:rPr>
      </w:pPr>
      <w:r w:rsidRPr="00B75872">
        <w:rPr>
          <w:rFonts w:asciiTheme="minorHAnsi" w:eastAsia="Times New Roman" w:hAnsiTheme="minorHAnsi" w:cstheme="minorHAnsi"/>
          <w:snapToGrid w:val="0"/>
          <w:szCs w:val="24"/>
          <w:lang w:val="es-MX" w:eastAsia="en-US"/>
        </w:rPr>
        <w:t>El/La Experto/a</w:t>
      </w:r>
      <w:r>
        <w:rPr>
          <w:rFonts w:asciiTheme="minorHAnsi" w:eastAsia="Times New Roman" w:hAnsiTheme="minorHAnsi" w:cstheme="minorHAnsi"/>
          <w:snapToGrid w:val="0"/>
          <w:szCs w:val="24"/>
          <w:lang w:val="es-MX" w:eastAsia="en-US"/>
        </w:rPr>
        <w:t xml:space="preserve"> Sustantivo/a es responsable de la calidad y envío puntual de los productos entregables, tal y como se especifica a continuación. </w:t>
      </w:r>
      <w:r w:rsidRPr="00B75872">
        <w:rPr>
          <w:rFonts w:asciiTheme="minorHAnsi" w:eastAsia="Times New Roman" w:hAnsiTheme="minorHAnsi" w:cstheme="minorHAnsi"/>
          <w:snapToGrid w:val="0"/>
          <w:szCs w:val="24"/>
          <w:lang w:val="es-MX" w:eastAsia="en-US"/>
        </w:rPr>
        <w:t>Todos los productos deben estar bien redactados en un l</w:t>
      </w:r>
      <w:r>
        <w:rPr>
          <w:rFonts w:asciiTheme="minorHAnsi" w:eastAsia="Times New Roman" w:hAnsiTheme="minorHAnsi" w:cstheme="minorHAnsi"/>
          <w:snapToGrid w:val="0"/>
          <w:szCs w:val="24"/>
          <w:lang w:val="es-MX" w:eastAsia="en-US"/>
        </w:rPr>
        <w:t xml:space="preserve">enguaje inclusivo y deben presentar un proceso de análisis claro, transparente y verificable. El equipo evaluador informará exclusivamente al </w:t>
      </w:r>
      <w:proofErr w:type="gramStart"/>
      <w:r>
        <w:rPr>
          <w:rFonts w:asciiTheme="minorHAnsi" w:eastAsia="Times New Roman" w:hAnsiTheme="minorHAnsi" w:cstheme="minorHAnsi"/>
          <w:snapToGrid w:val="0"/>
          <w:szCs w:val="24"/>
          <w:lang w:val="es-MX" w:eastAsia="en-US"/>
        </w:rPr>
        <w:t>Jefe</w:t>
      </w:r>
      <w:proofErr w:type="gramEnd"/>
      <w:r>
        <w:rPr>
          <w:rFonts w:asciiTheme="minorHAnsi" w:eastAsia="Times New Roman" w:hAnsiTheme="minorHAnsi" w:cstheme="minorHAnsi"/>
          <w:snapToGrid w:val="0"/>
          <w:szCs w:val="24"/>
          <w:lang w:val="es-MX" w:eastAsia="en-US"/>
        </w:rPr>
        <w:t xml:space="preserve">/a o Jefe/a Adjunto/a de la Sección De Evaluación Independiente (IES, por sus siglas en inglés) de UNODC. </w:t>
      </w:r>
    </w:p>
    <w:p w14:paraId="406493D9" w14:textId="04465247" w:rsidR="006F2261" w:rsidRPr="00AB3990" w:rsidRDefault="00AB3990" w:rsidP="00AB3990">
      <w:pPr>
        <w:jc w:val="both"/>
        <w:rPr>
          <w:rFonts w:asciiTheme="minorHAnsi" w:eastAsia="Times New Roman" w:hAnsiTheme="minorHAnsi" w:cstheme="minorHAnsi"/>
          <w:snapToGrid w:val="0"/>
          <w:szCs w:val="24"/>
          <w:lang w:val="es-MX" w:eastAsia="en-US"/>
        </w:rPr>
      </w:pPr>
      <w:r>
        <w:rPr>
          <w:lang w:val="es-MX"/>
        </w:rPr>
        <w:t>E</w:t>
      </w:r>
      <w:r w:rsidRPr="009B6DE5">
        <w:rPr>
          <w:rFonts w:asciiTheme="minorHAnsi" w:eastAsia="Times New Roman" w:hAnsiTheme="minorHAnsi" w:cstheme="minorHAnsi"/>
          <w:snapToGrid w:val="0"/>
          <w:szCs w:val="24"/>
          <w:lang w:val="es-MX" w:eastAsia="en-US"/>
        </w:rPr>
        <w:t>l/La Experto/a Sustantivo</w:t>
      </w:r>
      <w:r>
        <w:rPr>
          <w:rFonts w:asciiTheme="minorHAnsi" w:eastAsia="Times New Roman" w:hAnsiTheme="minorHAnsi" w:cstheme="minorHAnsi"/>
          <w:snapToGrid w:val="0"/>
          <w:szCs w:val="24"/>
          <w:lang w:val="es-MX" w:eastAsia="en-US"/>
        </w:rPr>
        <w:t>/a deberá interactuar con el/la Experto/a en Evaluación y con el equipo evaluador a lo largo de todo el proceso de evaluación y contribuir a las siguientes tareas:</w:t>
      </w:r>
    </w:p>
    <w:p w14:paraId="59621E83" w14:textId="77777777" w:rsidR="00AB3990" w:rsidRPr="00AB3990" w:rsidRDefault="00AB3990" w:rsidP="004E6A76">
      <w:pPr>
        <w:pStyle w:val="RegularList"/>
        <w:jc w:val="both"/>
        <w:rPr>
          <w:lang w:val="es-MX"/>
        </w:rPr>
      </w:pPr>
      <w:r w:rsidRPr="00AB3990">
        <w:rPr>
          <w:lang w:val="es-MX"/>
        </w:rPr>
        <w:t>Redactar aportes relacionados con su área de experiencia para el Informe de Inicio de acuerdo con las normas, estándares, lineamientos y plantillas de evaluación de UNODC. Esto incluye un estudio de gabinete (</w:t>
      </w:r>
      <w:r w:rsidRPr="00AB3990">
        <w:rPr>
          <w:i/>
          <w:iCs/>
          <w:lang w:val="es-MX"/>
        </w:rPr>
        <w:t>desk review</w:t>
      </w:r>
      <w:r w:rsidRPr="00AB3990">
        <w:rPr>
          <w:lang w:val="es-MX"/>
        </w:rPr>
        <w:t>)</w:t>
      </w:r>
      <w:r w:rsidRPr="00AB3990">
        <w:rPr>
          <w:iCs/>
          <w:lang w:val="es-MX"/>
        </w:rPr>
        <w:t>, preguntas de evaluación afinadas, instrumentos de recolección de datos (incluidas encuestas/cuestionarios y guías para entrevistas), estrategia de muestreo, matriz de evaluación y limitaciones de la evaluación (con respecto a las potenciales restricciones de viaje y reuniones en persona relacionadas con el COVID). Presentación a IES mediante Unite Evaluations para su revisión y aprobación (puede implicar varias rondas de comentarios y revisiones). Revisar los insumos relacionados con su área de experiencia para atender las modificaciones solicitadas;</w:t>
      </w:r>
    </w:p>
    <w:p w14:paraId="13221EC3" w14:textId="19F4248B" w:rsidR="00CA5250" w:rsidRPr="00AB3990" w:rsidRDefault="00AB3990" w:rsidP="004E6A76">
      <w:pPr>
        <w:pStyle w:val="RegularList"/>
        <w:jc w:val="both"/>
        <w:rPr>
          <w:lang w:val="es-MX"/>
        </w:rPr>
      </w:pPr>
      <w:r w:rsidRPr="00AB3990">
        <w:rPr>
          <w:lang w:val="es-MX"/>
        </w:rPr>
        <w:t xml:space="preserve">Contribuir </w:t>
      </w:r>
      <w:r>
        <w:rPr>
          <w:lang w:val="es-MX"/>
        </w:rPr>
        <w:t>al</w:t>
      </w:r>
      <w:r w:rsidRPr="00AB3990">
        <w:rPr>
          <w:lang w:val="es-MX"/>
        </w:rPr>
        <w:t xml:space="preserve"> análisis de datos de alta calidad, garantizando que todos los resultados de la evaluación se </w:t>
      </w:r>
      <w:r>
        <w:rPr>
          <w:lang w:val="es-MX"/>
        </w:rPr>
        <w:t>fundamenten</w:t>
      </w:r>
      <w:r w:rsidRPr="00AB3990">
        <w:rPr>
          <w:lang w:val="es-MX"/>
        </w:rPr>
        <w:t xml:space="preserve"> en </w:t>
      </w:r>
      <w:r>
        <w:rPr>
          <w:lang w:val="es-MX"/>
        </w:rPr>
        <w:t>evidencia</w:t>
      </w:r>
      <w:r w:rsidRPr="00AB3990">
        <w:rPr>
          <w:lang w:val="es-MX"/>
        </w:rPr>
        <w:t xml:space="preserve"> triangulada y que cumplan plenamente l</w:t>
      </w:r>
      <w:r>
        <w:rPr>
          <w:lang w:val="es-MX"/>
        </w:rPr>
        <w:t xml:space="preserve">os estándares </w:t>
      </w:r>
      <w:r w:rsidRPr="00AB3990">
        <w:rPr>
          <w:lang w:val="es-MX"/>
        </w:rPr>
        <w:t xml:space="preserve">de evaluación en las Naciones Unidas y </w:t>
      </w:r>
      <w:r>
        <w:rPr>
          <w:lang w:val="es-MX"/>
        </w:rPr>
        <w:t>de UNODC</w:t>
      </w:r>
      <w:r w:rsidR="00CA5250" w:rsidRPr="00AB3990">
        <w:rPr>
          <w:lang w:val="es-MX"/>
        </w:rPr>
        <w:t xml:space="preserve">; </w:t>
      </w:r>
    </w:p>
    <w:p w14:paraId="35502F6C" w14:textId="299D246C" w:rsidR="006F2261" w:rsidRPr="00AB3990" w:rsidRDefault="00AB3990" w:rsidP="004E6A76">
      <w:pPr>
        <w:pStyle w:val="RegularList"/>
        <w:jc w:val="both"/>
        <w:rPr>
          <w:lang w:val="es-MX"/>
        </w:rPr>
      </w:pPr>
      <w:r w:rsidRPr="00AB3990">
        <w:rPr>
          <w:lang w:val="es-MX"/>
        </w:rPr>
        <w:t>Contribuir a l</w:t>
      </w:r>
      <w:r w:rsidR="00A72938">
        <w:rPr>
          <w:lang w:val="es-MX"/>
        </w:rPr>
        <w:t xml:space="preserve">a preparación </w:t>
      </w:r>
      <w:r w:rsidRPr="00AB3990">
        <w:rPr>
          <w:lang w:val="es-MX"/>
        </w:rPr>
        <w:t xml:space="preserve">de </w:t>
      </w:r>
      <w:r>
        <w:rPr>
          <w:lang w:val="es-MX"/>
        </w:rPr>
        <w:t>la</w:t>
      </w:r>
      <w:r w:rsidRPr="00AB3990">
        <w:rPr>
          <w:lang w:val="es-MX"/>
        </w:rPr>
        <w:t xml:space="preserve"> </w:t>
      </w:r>
      <w:r w:rsidR="004E6A76">
        <w:rPr>
          <w:lang w:val="es-MX"/>
        </w:rPr>
        <w:t>presentación</w:t>
      </w:r>
      <w:r>
        <w:rPr>
          <w:lang w:val="es-MX"/>
        </w:rPr>
        <w:t xml:space="preserve"> oral</w:t>
      </w:r>
      <w:r w:rsidRPr="00AB3990">
        <w:rPr>
          <w:lang w:val="es-MX"/>
        </w:rPr>
        <w:t xml:space="preserve"> sobre las observaciones iniciales dirigida al equipo del proyecto y las principales </w:t>
      </w:r>
      <w:r w:rsidR="00A72938">
        <w:rPr>
          <w:lang w:val="es-MX"/>
        </w:rPr>
        <w:t>contra</w:t>
      </w:r>
      <w:r w:rsidRPr="00AB3990">
        <w:rPr>
          <w:lang w:val="es-MX"/>
        </w:rPr>
        <w:t xml:space="preserve">partes internas (si </w:t>
      </w:r>
      <w:r w:rsidR="00A72938">
        <w:rPr>
          <w:lang w:val="es-MX"/>
        </w:rPr>
        <w:t>aplica);</w:t>
      </w:r>
      <w:r w:rsidRPr="00AB3990">
        <w:rPr>
          <w:lang w:val="es-MX"/>
        </w:rPr>
        <w:t xml:space="preserve"> </w:t>
      </w:r>
    </w:p>
    <w:p w14:paraId="6F06C93C" w14:textId="77777777" w:rsidR="00A72938" w:rsidRPr="00A72938" w:rsidRDefault="00A72938" w:rsidP="00857896">
      <w:pPr>
        <w:pStyle w:val="RegularList"/>
        <w:jc w:val="both"/>
        <w:rPr>
          <w:lang w:val="es-MX"/>
        </w:rPr>
      </w:pPr>
      <w:r w:rsidRPr="00A72938">
        <w:rPr>
          <w:lang w:val="es-MX"/>
        </w:rPr>
        <w:t xml:space="preserve">Redactar insumos relacionados con su área de experiencia para el borrador del Informe en línea con las normas, estándares, lineamientos y plantillas de evaluación de UNODC. Esto incluye un análisis de las acciones del proyecto para abordar la igualdad de género y los derechos humanos, </w:t>
      </w:r>
      <w:r w:rsidRPr="00A72938">
        <w:rPr>
          <w:lang w:val="es-MX"/>
        </w:rPr>
        <w:lastRenderedPageBreak/>
        <w:t xml:space="preserve">con hallazgos, conclusiones y recomendaciones concretas. Presentación </w:t>
      </w:r>
      <w:r w:rsidRPr="00A72938">
        <w:rPr>
          <w:iCs/>
          <w:lang w:val="es-MX"/>
        </w:rPr>
        <w:t>a IES mediante Unite Evaluations para su revisión y aprobación (puede implicar varias rondas de comentarios y revisiones);</w:t>
      </w:r>
    </w:p>
    <w:p w14:paraId="345EDDAA" w14:textId="77777777" w:rsidR="00A72938" w:rsidRPr="00A72938" w:rsidRDefault="00A72938" w:rsidP="00857896">
      <w:pPr>
        <w:pStyle w:val="RegularList"/>
        <w:jc w:val="both"/>
        <w:rPr>
          <w:rFonts w:eastAsia="Times New Roman"/>
          <w:lang w:val="es-MX"/>
        </w:rPr>
      </w:pPr>
      <w:r w:rsidRPr="00A72938">
        <w:rPr>
          <w:iCs/>
          <w:lang w:val="es-MX"/>
        </w:rPr>
        <w:t xml:space="preserve">Contribuir a la revisión del borrador del Informe, i.e. revisar los insumos relacionados con su área de experiencia </w:t>
      </w:r>
      <w:r w:rsidRPr="00A72938">
        <w:rPr>
          <w:rFonts w:eastAsia="Times New Roman"/>
          <w:lang w:val="es-MX"/>
        </w:rPr>
        <w:t xml:space="preserve">de acuerdo con los comentarios recibidos por parte </w:t>
      </w:r>
      <w:r w:rsidRPr="00A72938">
        <w:rPr>
          <w:lang w:val="es-MX"/>
        </w:rPr>
        <w:t xml:space="preserve">de los distintos procesos consultivos (IES, Coordinación del Proyecto y Socios principales para el aprendizaje), incluida una edición completa de los mismos;  </w:t>
      </w:r>
    </w:p>
    <w:p w14:paraId="5D2512E3" w14:textId="5D127175" w:rsidR="00A72938" w:rsidRPr="00A72938" w:rsidRDefault="00A72938" w:rsidP="00857896">
      <w:pPr>
        <w:pStyle w:val="RegularList"/>
        <w:jc w:val="both"/>
        <w:rPr>
          <w:lang w:val="es-MX"/>
        </w:rPr>
      </w:pPr>
      <w:r w:rsidRPr="00A72938">
        <w:rPr>
          <w:lang w:val="es-MX"/>
        </w:rPr>
        <w:t>Contribuir a la finalización del Informe de Evaluación en línea con las normas, estándares, lineamientos y plantillas de evaluación de UNODC. Asimismo, contribuir con aportes para el Resumen de Evaluación (</w:t>
      </w:r>
      <w:r w:rsidRPr="00A72938">
        <w:rPr>
          <w:i/>
          <w:iCs/>
          <w:lang w:val="es-MX"/>
        </w:rPr>
        <w:t>Evaluation Brief</w:t>
      </w:r>
      <w:r w:rsidRPr="00A72938">
        <w:rPr>
          <w:lang w:val="es-MX"/>
        </w:rPr>
        <w:t xml:space="preserve">) y una presentación de PowerPoint sobre los resultados finales de la evaluación, con su correspondiente revisión y edición. </w:t>
      </w:r>
      <w:r w:rsidRPr="00A72938">
        <w:rPr>
          <w:iCs/>
          <w:lang w:val="es-MX"/>
        </w:rPr>
        <w:t xml:space="preserve">Presentación a IES mediante Unite Evaluations para su revisión y aprobación (puede implicar varias rondas de comentarios y revisiones). Revisar los insumos relacionados con su área de experiencia para atender las modificaciones solicitadas. </w:t>
      </w:r>
    </w:p>
    <w:p w14:paraId="757F46C2" w14:textId="1409A4C9" w:rsidR="00A72938" w:rsidRDefault="00A72938" w:rsidP="00857896">
      <w:pPr>
        <w:pStyle w:val="Copy"/>
        <w:spacing w:after="0" w:line="240" w:lineRule="auto"/>
        <w:rPr>
          <w:rFonts w:asciiTheme="minorHAnsi" w:hAnsiTheme="minorHAnsi" w:cstheme="minorHAnsi"/>
          <w:iCs/>
          <w:lang w:val="es-MX"/>
        </w:rPr>
      </w:pPr>
      <w:r w:rsidRPr="00045877">
        <w:rPr>
          <w:rFonts w:asciiTheme="minorHAnsi" w:hAnsiTheme="minorHAnsi" w:cstheme="minorHAnsi"/>
          <w:iCs/>
          <w:lang w:val="es-MX"/>
        </w:rPr>
        <w:t xml:space="preserve">De acuerdo con las </w:t>
      </w:r>
      <w:r>
        <w:rPr>
          <w:rFonts w:asciiTheme="minorHAnsi" w:hAnsiTheme="minorHAnsi" w:cstheme="minorHAnsi"/>
          <w:iCs/>
          <w:lang w:val="es-MX"/>
        </w:rPr>
        <w:t>reglas</w:t>
      </w:r>
      <w:r w:rsidRPr="00045877">
        <w:rPr>
          <w:rFonts w:asciiTheme="minorHAnsi" w:hAnsiTheme="minorHAnsi" w:cstheme="minorHAnsi"/>
          <w:iCs/>
          <w:lang w:val="es-MX"/>
        </w:rPr>
        <w:t xml:space="preserve"> de UNODC</w:t>
      </w:r>
      <w:r>
        <w:rPr>
          <w:rFonts w:asciiTheme="minorHAnsi" w:hAnsiTheme="minorHAnsi" w:cstheme="minorHAnsi"/>
          <w:iCs/>
          <w:lang w:val="es-MX"/>
        </w:rPr>
        <w:t xml:space="preserve"> y las Normas y Estándares de UNEG</w:t>
      </w:r>
      <w:r w:rsidRPr="00045877">
        <w:rPr>
          <w:rFonts w:asciiTheme="minorHAnsi" w:hAnsiTheme="minorHAnsi" w:cstheme="minorHAnsi"/>
          <w:iCs/>
          <w:lang w:val="es-MX"/>
        </w:rPr>
        <w:t>, el</w:t>
      </w:r>
      <w:r>
        <w:rPr>
          <w:rFonts w:asciiTheme="minorHAnsi" w:hAnsiTheme="minorHAnsi" w:cstheme="minorHAnsi"/>
          <w:iCs/>
          <w:lang w:val="es-MX"/>
        </w:rPr>
        <w:t xml:space="preserve">/ la Experto/a Sustantivo/a </w:t>
      </w:r>
      <w:r w:rsidRPr="00045877">
        <w:rPr>
          <w:rFonts w:asciiTheme="minorHAnsi" w:hAnsiTheme="minorHAnsi" w:cstheme="minorHAnsi"/>
          <w:iCs/>
          <w:lang w:val="es-MX"/>
        </w:rPr>
        <w:t>no debe haber participado en el diseño</w:t>
      </w:r>
      <w:r>
        <w:rPr>
          <w:rFonts w:asciiTheme="minorHAnsi" w:hAnsiTheme="minorHAnsi" w:cstheme="minorHAnsi"/>
          <w:iCs/>
          <w:lang w:val="es-MX"/>
        </w:rPr>
        <w:t>,</w:t>
      </w:r>
      <w:r w:rsidRPr="00045877">
        <w:rPr>
          <w:rFonts w:asciiTheme="minorHAnsi" w:hAnsiTheme="minorHAnsi" w:cstheme="minorHAnsi"/>
          <w:iCs/>
          <w:lang w:val="es-MX"/>
        </w:rPr>
        <w:t xml:space="preserve"> ejecución, supervisión </w:t>
      </w:r>
      <w:r>
        <w:rPr>
          <w:rFonts w:asciiTheme="minorHAnsi" w:hAnsiTheme="minorHAnsi" w:cstheme="minorHAnsi"/>
          <w:iCs/>
          <w:lang w:val="es-MX"/>
        </w:rPr>
        <w:t>y/o</w:t>
      </w:r>
      <w:r w:rsidRPr="00045877">
        <w:rPr>
          <w:rFonts w:asciiTheme="minorHAnsi" w:hAnsiTheme="minorHAnsi" w:cstheme="minorHAnsi"/>
          <w:iCs/>
          <w:lang w:val="es-MX"/>
        </w:rPr>
        <w:t xml:space="preserve"> coordinación del programa/proyecto o </w:t>
      </w:r>
      <w:r>
        <w:rPr>
          <w:rFonts w:asciiTheme="minorHAnsi" w:hAnsiTheme="minorHAnsi" w:cstheme="minorHAnsi"/>
          <w:iCs/>
          <w:lang w:val="es-MX"/>
        </w:rPr>
        <w:t xml:space="preserve">en el </w:t>
      </w:r>
      <w:r w:rsidRPr="00045877">
        <w:rPr>
          <w:rFonts w:asciiTheme="minorHAnsi" w:hAnsiTheme="minorHAnsi" w:cstheme="minorHAnsi"/>
          <w:iCs/>
          <w:lang w:val="es-MX"/>
        </w:rPr>
        <w:t xml:space="preserve">tema </w:t>
      </w:r>
      <w:r>
        <w:rPr>
          <w:rFonts w:asciiTheme="minorHAnsi" w:hAnsiTheme="minorHAnsi" w:cstheme="minorHAnsi"/>
          <w:iCs/>
          <w:lang w:val="es-MX"/>
        </w:rPr>
        <w:t>a evaluar</w:t>
      </w:r>
      <w:r w:rsidRPr="00045877">
        <w:rPr>
          <w:rFonts w:asciiTheme="minorHAnsi" w:hAnsiTheme="minorHAnsi" w:cstheme="minorHAnsi"/>
          <w:iCs/>
          <w:lang w:val="es-MX"/>
        </w:rPr>
        <w:t>, ni haberse beneficiado de ellos.</w:t>
      </w:r>
    </w:p>
    <w:p w14:paraId="2ECA6BED" w14:textId="77777777" w:rsidR="00A72938" w:rsidRDefault="00A72938" w:rsidP="00857896">
      <w:pPr>
        <w:pStyle w:val="Copy"/>
        <w:spacing w:after="0" w:line="240" w:lineRule="auto"/>
        <w:rPr>
          <w:rFonts w:asciiTheme="minorHAnsi" w:hAnsiTheme="minorHAnsi" w:cstheme="minorHAnsi"/>
          <w:iCs/>
          <w:lang w:val="es-MX"/>
        </w:rPr>
      </w:pPr>
    </w:p>
    <w:p w14:paraId="269B28DC" w14:textId="77777777" w:rsidR="00A72938" w:rsidRPr="00045877" w:rsidRDefault="00A72938" w:rsidP="00857896">
      <w:pPr>
        <w:pStyle w:val="Copy"/>
        <w:spacing w:after="0" w:line="240" w:lineRule="auto"/>
        <w:rPr>
          <w:rFonts w:asciiTheme="minorHAnsi" w:hAnsiTheme="minorHAnsi" w:cstheme="minorHAnsi"/>
          <w:iCs/>
          <w:lang w:val="es-MX"/>
        </w:rPr>
      </w:pPr>
      <w:r w:rsidRPr="00304A78">
        <w:rPr>
          <w:rFonts w:asciiTheme="minorHAnsi" w:hAnsiTheme="minorHAnsi" w:cstheme="minorHAnsi"/>
          <w:iCs/>
          <w:lang w:val="es-MX"/>
        </w:rPr>
        <w:t xml:space="preserve">La Sección de Evaluación Independiente de UNODC es la única entidad </w:t>
      </w:r>
      <w:r>
        <w:rPr>
          <w:rFonts w:asciiTheme="minorHAnsi" w:hAnsiTheme="minorHAnsi" w:cstheme="minorHAnsi"/>
          <w:iCs/>
          <w:lang w:val="es-MX"/>
        </w:rPr>
        <w:t>encargada</w:t>
      </w:r>
      <w:r w:rsidRPr="00304A78">
        <w:rPr>
          <w:rFonts w:asciiTheme="minorHAnsi" w:hAnsiTheme="minorHAnsi" w:cstheme="minorHAnsi"/>
          <w:iCs/>
          <w:lang w:val="es-MX"/>
        </w:rPr>
        <w:t xml:space="preserve"> de </w:t>
      </w:r>
      <w:r>
        <w:rPr>
          <w:rFonts w:asciiTheme="minorHAnsi" w:hAnsiTheme="minorHAnsi" w:cstheme="minorHAnsi"/>
          <w:iCs/>
          <w:lang w:val="es-MX"/>
        </w:rPr>
        <w:t>autorizar todos los</w:t>
      </w:r>
      <w:r w:rsidRPr="00304A78">
        <w:rPr>
          <w:rFonts w:asciiTheme="minorHAnsi" w:hAnsiTheme="minorHAnsi" w:cstheme="minorHAnsi"/>
          <w:iCs/>
          <w:lang w:val="es-MX"/>
        </w:rPr>
        <w:t xml:space="preserve"> resultados y productos de la evaluación.</w:t>
      </w:r>
    </w:p>
    <w:p w14:paraId="297B3785" w14:textId="77777777" w:rsidR="00A72938" w:rsidRPr="00D437CE" w:rsidRDefault="00A72938" w:rsidP="00857896">
      <w:pPr>
        <w:pStyle w:val="Copy"/>
        <w:spacing w:after="0" w:line="240" w:lineRule="auto"/>
        <w:rPr>
          <w:rFonts w:asciiTheme="minorHAnsi" w:hAnsiTheme="minorHAnsi" w:cstheme="minorHAnsi"/>
          <w:iCs/>
          <w:lang w:val="es-MX"/>
        </w:rPr>
      </w:pPr>
    </w:p>
    <w:p w14:paraId="770DBA9C" w14:textId="77777777" w:rsidR="00A72938" w:rsidRPr="00B61983" w:rsidRDefault="00A72938" w:rsidP="00857896">
      <w:pPr>
        <w:pStyle w:val="Copy"/>
        <w:spacing w:after="0" w:line="240" w:lineRule="auto"/>
        <w:rPr>
          <w:rFonts w:asciiTheme="minorHAnsi" w:hAnsiTheme="minorHAnsi" w:cstheme="minorHAnsi"/>
          <w:iCs/>
          <w:lang w:val="es-MX"/>
        </w:rPr>
      </w:pPr>
      <w:r>
        <w:rPr>
          <w:rFonts w:asciiTheme="minorHAnsi" w:hAnsiTheme="minorHAnsi" w:cstheme="minorHAnsi"/>
          <w:iCs/>
          <w:lang w:val="es-MX"/>
        </w:rPr>
        <w:t xml:space="preserve">El/la Experto/a Sustantivo/a </w:t>
      </w:r>
      <w:r w:rsidRPr="00B61983">
        <w:rPr>
          <w:rFonts w:asciiTheme="minorHAnsi" w:hAnsiTheme="minorHAnsi" w:cstheme="minorHAnsi"/>
          <w:iCs/>
          <w:lang w:val="es-MX"/>
        </w:rPr>
        <w:t>d</w:t>
      </w:r>
      <w:r>
        <w:rPr>
          <w:rFonts w:asciiTheme="minorHAnsi" w:hAnsiTheme="minorHAnsi" w:cstheme="minorHAnsi"/>
          <w:iCs/>
          <w:lang w:val="es-MX"/>
        </w:rPr>
        <w:t>eberá respetar y seguir los Lineamientos Éticos de UNEG.</w:t>
      </w:r>
    </w:p>
    <w:p w14:paraId="3C402BD3" w14:textId="27976A8D" w:rsidR="006F2261" w:rsidRPr="00A72938" w:rsidRDefault="006F2261" w:rsidP="00A72938">
      <w:pPr>
        <w:pStyle w:val="Regular"/>
        <w:rPr>
          <w:lang w:val="es-MX"/>
        </w:rPr>
      </w:pPr>
    </w:p>
    <w:p w14:paraId="53C2C1BE" w14:textId="217560FC" w:rsidR="006F2261" w:rsidRPr="00A72938" w:rsidRDefault="006F2261" w:rsidP="00215E60">
      <w:pPr>
        <w:pStyle w:val="RegularHeading"/>
        <w:rPr>
          <w:lang w:val="es-MX"/>
        </w:rPr>
      </w:pPr>
      <w:r w:rsidRPr="00A72938">
        <w:rPr>
          <w:lang w:val="es-MX"/>
        </w:rPr>
        <w:t>5.</w:t>
      </w:r>
      <w:r w:rsidRPr="00A72938">
        <w:rPr>
          <w:lang w:val="es-MX"/>
        </w:rPr>
        <w:tab/>
      </w:r>
      <w:r w:rsidR="00A72938" w:rsidRPr="00304A78">
        <w:rPr>
          <w:rFonts w:asciiTheme="minorHAnsi" w:eastAsia="Times New Roman" w:hAnsiTheme="minorHAnsi" w:cstheme="minorHAnsi"/>
          <w:szCs w:val="24"/>
          <w:lang w:val="es-MX"/>
        </w:rPr>
        <w:t xml:space="preserve">Fechas y detalles de </w:t>
      </w:r>
      <w:r w:rsidR="00A72938">
        <w:rPr>
          <w:rFonts w:asciiTheme="minorHAnsi" w:eastAsia="Times New Roman" w:hAnsiTheme="minorHAnsi" w:cstheme="minorHAnsi"/>
          <w:szCs w:val="24"/>
          <w:lang w:val="es-MX"/>
        </w:rPr>
        <w:t xml:space="preserve">las entregas </w:t>
      </w:r>
      <w:r w:rsidR="00A72938" w:rsidRPr="00304A78">
        <w:rPr>
          <w:rFonts w:asciiTheme="minorHAnsi" w:eastAsia="Times New Roman" w:hAnsiTheme="minorHAnsi" w:cstheme="minorHAnsi"/>
          <w:szCs w:val="24"/>
          <w:lang w:val="es-MX"/>
        </w:rPr>
        <w:t xml:space="preserve">y </w:t>
      </w:r>
      <w:r w:rsidR="00A72938">
        <w:rPr>
          <w:rFonts w:asciiTheme="minorHAnsi" w:eastAsia="Times New Roman" w:hAnsiTheme="minorHAnsi" w:cstheme="minorHAnsi"/>
          <w:szCs w:val="24"/>
          <w:lang w:val="es-MX"/>
        </w:rPr>
        <w:t>pagos: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4079"/>
        <w:gridCol w:w="1568"/>
        <w:gridCol w:w="2278"/>
      </w:tblGrid>
      <w:tr w:rsidR="00A72938" w:rsidRPr="003263A4" w14:paraId="197667D7" w14:textId="77777777" w:rsidTr="00A72938">
        <w:trPr>
          <w:trHeight w:val="361"/>
        </w:trPr>
        <w:tc>
          <w:tcPr>
            <w:tcW w:w="739" w:type="pct"/>
            <w:shd w:val="clear" w:color="auto" w:fill="auto"/>
          </w:tcPr>
          <w:p w14:paraId="669423E2" w14:textId="55CD1464" w:rsidR="00A72938" w:rsidRPr="00F6123F" w:rsidRDefault="00A72938" w:rsidP="00A72938">
            <w:pPr>
              <w:pStyle w:val="Regular"/>
            </w:pPr>
            <w:r>
              <w:t>Entregable</w:t>
            </w:r>
          </w:p>
        </w:tc>
        <w:tc>
          <w:tcPr>
            <w:tcW w:w="2193" w:type="pct"/>
            <w:shd w:val="clear" w:color="auto" w:fill="auto"/>
          </w:tcPr>
          <w:p w14:paraId="5C317276" w14:textId="79C4618C" w:rsidR="00A72938" w:rsidRPr="00F6123F" w:rsidRDefault="00A72938" w:rsidP="00A72938">
            <w:pPr>
              <w:pStyle w:val="Regular"/>
            </w:pPr>
            <w:r>
              <w:t>Producto</w:t>
            </w:r>
            <w:r w:rsidRPr="00F6123F">
              <w:t xml:space="preserve"> </w:t>
            </w:r>
          </w:p>
        </w:tc>
        <w:tc>
          <w:tcPr>
            <w:tcW w:w="843" w:type="pct"/>
            <w:shd w:val="clear" w:color="auto" w:fill="auto"/>
          </w:tcPr>
          <w:p w14:paraId="7000FF24" w14:textId="665D4E95" w:rsidR="00A72938" w:rsidRPr="005A556C" w:rsidRDefault="005A556C" w:rsidP="00A72938">
            <w:pPr>
              <w:pStyle w:val="Regular"/>
              <w:rPr>
                <w:lang w:val="es-ES"/>
              </w:rPr>
            </w:pPr>
            <w:r w:rsidRPr="003263A4">
              <w:rPr>
                <w:lang w:val="es-ES"/>
              </w:rPr>
              <w:t>Cantidad total de días laborables</w:t>
            </w:r>
          </w:p>
        </w:tc>
        <w:tc>
          <w:tcPr>
            <w:tcW w:w="1225" w:type="pct"/>
            <w:shd w:val="clear" w:color="auto" w:fill="auto"/>
          </w:tcPr>
          <w:p w14:paraId="714905F4" w14:textId="249C8625" w:rsidR="00A72938" w:rsidRPr="00A72938" w:rsidRDefault="00A72938" w:rsidP="00A72938">
            <w:pPr>
              <w:pStyle w:val="Regular"/>
              <w:rPr>
                <w:lang w:val="es-MX"/>
              </w:rPr>
            </w:pPr>
            <w:r w:rsidRPr="00304A78">
              <w:rPr>
                <w:rFonts w:asciiTheme="minorHAnsi" w:eastAsia="Times New Roman" w:hAnsiTheme="minorHAnsi" w:cstheme="minorHAnsi"/>
                <w:szCs w:val="24"/>
                <w:lang w:val="es-MX"/>
              </w:rPr>
              <w:t xml:space="preserve">Fecha de entrega </w:t>
            </w:r>
          </w:p>
        </w:tc>
      </w:tr>
      <w:tr w:rsidR="00A72938" w:rsidRPr="00F6123F" w14:paraId="3BC1BDA4" w14:textId="77777777" w:rsidTr="00A72938">
        <w:trPr>
          <w:trHeight w:val="226"/>
        </w:trPr>
        <w:tc>
          <w:tcPr>
            <w:tcW w:w="739" w:type="pct"/>
            <w:shd w:val="clear" w:color="auto" w:fill="auto"/>
          </w:tcPr>
          <w:p w14:paraId="6E7A62DE" w14:textId="77777777" w:rsidR="00A72938" w:rsidRPr="00F6123F" w:rsidRDefault="00A72938" w:rsidP="00A72938">
            <w:pPr>
              <w:pStyle w:val="Regular"/>
            </w:pPr>
            <w:r w:rsidRPr="00F6123F">
              <w:t>1.</w:t>
            </w:r>
          </w:p>
        </w:tc>
        <w:tc>
          <w:tcPr>
            <w:tcW w:w="2193" w:type="pct"/>
            <w:shd w:val="clear" w:color="auto" w:fill="auto"/>
          </w:tcPr>
          <w:p w14:paraId="682FCE97" w14:textId="2B6F793F" w:rsidR="00A72938" w:rsidRPr="00A72938" w:rsidRDefault="00A72938" w:rsidP="00A72938">
            <w:pPr>
              <w:pStyle w:val="Regular"/>
              <w:rPr>
                <w:lang w:val="es-MX"/>
              </w:rPr>
            </w:pPr>
            <w:r w:rsidRPr="003370A5">
              <w:rPr>
                <w:rFonts w:asciiTheme="minorHAnsi" w:eastAsia="Times New Roman" w:hAnsiTheme="minorHAnsi" w:cstheme="minorHAnsi"/>
                <w:szCs w:val="24"/>
                <w:lang w:val="es-MX"/>
              </w:rPr>
              <w:t>Informe de Inicio (incluyendo e</w:t>
            </w:r>
            <w:r>
              <w:rPr>
                <w:rFonts w:asciiTheme="minorHAnsi" w:eastAsia="Times New Roman" w:hAnsiTheme="minorHAnsi" w:cstheme="minorHAnsi"/>
                <w:szCs w:val="24"/>
                <w:lang w:val="es-MX"/>
              </w:rPr>
              <w:t>l estudio de gabinete)</w:t>
            </w:r>
          </w:p>
        </w:tc>
        <w:tc>
          <w:tcPr>
            <w:tcW w:w="843" w:type="pct"/>
            <w:shd w:val="clear" w:color="auto" w:fill="auto"/>
          </w:tcPr>
          <w:p w14:paraId="0D155F16" w14:textId="5F66B097" w:rsidR="00A72938" w:rsidRPr="00E67D29" w:rsidRDefault="00A72938" w:rsidP="00A72938">
            <w:r w:rsidRPr="00E67D29">
              <w:rPr>
                <w:highlight w:val="yellow"/>
              </w:rPr>
              <w:t>8-12</w:t>
            </w:r>
          </w:p>
        </w:tc>
        <w:tc>
          <w:tcPr>
            <w:tcW w:w="1225" w:type="pct"/>
            <w:shd w:val="clear" w:color="auto" w:fill="auto"/>
          </w:tcPr>
          <w:p w14:paraId="07ED7582" w14:textId="77777777" w:rsidR="00A72938" w:rsidRPr="00F6123F" w:rsidRDefault="00A72938" w:rsidP="00A72938">
            <w:pPr>
              <w:pStyle w:val="Regular"/>
              <w:rPr>
                <w:b/>
                <w:i/>
                <w:sz w:val="24"/>
              </w:rPr>
            </w:pPr>
          </w:p>
        </w:tc>
      </w:tr>
      <w:tr w:rsidR="00A72938" w:rsidRPr="00F6123F" w14:paraId="275E2B10" w14:textId="77777777" w:rsidTr="00A72938">
        <w:trPr>
          <w:trHeight w:val="240"/>
        </w:trPr>
        <w:tc>
          <w:tcPr>
            <w:tcW w:w="739" w:type="pct"/>
            <w:shd w:val="clear" w:color="auto" w:fill="auto"/>
          </w:tcPr>
          <w:p w14:paraId="12950603" w14:textId="77777777" w:rsidR="00A72938" w:rsidRPr="00F6123F" w:rsidRDefault="00A72938" w:rsidP="00A72938">
            <w:pPr>
              <w:pStyle w:val="Regular"/>
            </w:pPr>
            <w:r w:rsidRPr="00F6123F">
              <w:t>2.</w:t>
            </w:r>
          </w:p>
        </w:tc>
        <w:tc>
          <w:tcPr>
            <w:tcW w:w="2193" w:type="pct"/>
            <w:shd w:val="clear" w:color="auto" w:fill="auto"/>
          </w:tcPr>
          <w:p w14:paraId="6C277620" w14:textId="77777777" w:rsidR="00A72938" w:rsidRPr="003370A5" w:rsidRDefault="00A72938" w:rsidP="00A72938">
            <w:pPr>
              <w:pStyle w:val="Regular"/>
              <w:rPr>
                <w:lang w:val="es-MX"/>
              </w:rPr>
            </w:pPr>
            <w:r w:rsidRPr="003370A5">
              <w:rPr>
                <w:lang w:val="es-MX"/>
              </w:rPr>
              <w:t>Recolección de datos, análisis y</w:t>
            </w:r>
            <w:r>
              <w:rPr>
                <w:lang w:val="es-MX"/>
              </w:rPr>
              <w:t xml:space="preserve"> borrador del Informe de Evaluación.</w:t>
            </w:r>
          </w:p>
          <w:p w14:paraId="7A1454DD" w14:textId="6E8B2C18" w:rsidR="00A72938" w:rsidRPr="00A72938" w:rsidRDefault="00A72938" w:rsidP="00A72938">
            <w:pPr>
              <w:pStyle w:val="Regular"/>
              <w:rPr>
                <w:lang w:val="es-MX"/>
              </w:rPr>
            </w:pPr>
          </w:p>
        </w:tc>
        <w:tc>
          <w:tcPr>
            <w:tcW w:w="843" w:type="pct"/>
            <w:shd w:val="clear" w:color="auto" w:fill="auto"/>
          </w:tcPr>
          <w:p w14:paraId="79088FD4" w14:textId="79C88337" w:rsidR="00A72938" w:rsidRPr="00E67D29" w:rsidRDefault="00A72938" w:rsidP="00A72938">
            <w:r w:rsidRPr="00E67D29">
              <w:rPr>
                <w:highlight w:val="yellow"/>
              </w:rPr>
              <w:t>17-25</w:t>
            </w:r>
          </w:p>
        </w:tc>
        <w:tc>
          <w:tcPr>
            <w:tcW w:w="1225" w:type="pct"/>
            <w:shd w:val="clear" w:color="auto" w:fill="auto"/>
          </w:tcPr>
          <w:p w14:paraId="5882A76F" w14:textId="77777777" w:rsidR="00A72938" w:rsidRPr="00F6123F" w:rsidRDefault="00A72938" w:rsidP="00A72938">
            <w:pPr>
              <w:pStyle w:val="Regular"/>
              <w:rPr>
                <w:b/>
                <w:i/>
                <w:sz w:val="24"/>
              </w:rPr>
            </w:pPr>
          </w:p>
        </w:tc>
      </w:tr>
      <w:tr w:rsidR="00A72938" w:rsidRPr="00F6123F" w14:paraId="719AA605" w14:textId="77777777" w:rsidTr="00A72938">
        <w:trPr>
          <w:trHeight w:val="226"/>
        </w:trPr>
        <w:tc>
          <w:tcPr>
            <w:tcW w:w="739" w:type="pct"/>
            <w:shd w:val="clear" w:color="auto" w:fill="auto"/>
          </w:tcPr>
          <w:p w14:paraId="62A6C134" w14:textId="77777777" w:rsidR="00A72938" w:rsidRPr="00F6123F" w:rsidRDefault="00A72938" w:rsidP="00A72938">
            <w:pPr>
              <w:pStyle w:val="Regular"/>
            </w:pPr>
            <w:r w:rsidRPr="00F6123F">
              <w:t>3.</w:t>
            </w:r>
          </w:p>
        </w:tc>
        <w:tc>
          <w:tcPr>
            <w:tcW w:w="2193" w:type="pct"/>
            <w:shd w:val="clear" w:color="auto" w:fill="auto"/>
          </w:tcPr>
          <w:p w14:paraId="324ED12B" w14:textId="76DF5CEA" w:rsidR="00A72938" w:rsidRPr="00A72938" w:rsidRDefault="00A72938" w:rsidP="00A72938">
            <w:pPr>
              <w:pStyle w:val="Regular"/>
              <w:rPr>
                <w:lang w:val="es-MX"/>
              </w:rPr>
            </w:pPr>
            <w:r w:rsidRPr="00304A78">
              <w:rPr>
                <w:rFonts w:asciiTheme="minorHAnsi" w:eastAsia="Times New Roman" w:hAnsiTheme="minorHAnsi" w:cstheme="minorHAnsi"/>
                <w:szCs w:val="24"/>
                <w:lang w:val="es-MX"/>
              </w:rPr>
              <w:t xml:space="preserve">Informe Final de Evaluación, </w:t>
            </w:r>
            <w:r>
              <w:rPr>
                <w:rFonts w:asciiTheme="minorHAnsi" w:eastAsia="Times New Roman" w:hAnsiTheme="minorHAnsi" w:cstheme="minorHAnsi"/>
                <w:szCs w:val="24"/>
                <w:lang w:val="es-MX"/>
              </w:rPr>
              <w:t xml:space="preserve">Resumen de Evaluación de 2 </w:t>
            </w:r>
            <w:r w:rsidR="00FE4B66">
              <w:rPr>
                <w:rFonts w:asciiTheme="minorHAnsi" w:eastAsia="Times New Roman" w:hAnsiTheme="minorHAnsi" w:cstheme="minorHAnsi"/>
                <w:szCs w:val="24"/>
                <w:lang w:val="es-MX"/>
              </w:rPr>
              <w:t xml:space="preserve">páginas </w:t>
            </w:r>
            <w:r w:rsidRPr="00304A78">
              <w:rPr>
                <w:rFonts w:asciiTheme="minorHAnsi" w:eastAsia="Times New Roman" w:hAnsiTheme="minorHAnsi" w:cstheme="minorHAnsi"/>
                <w:szCs w:val="24"/>
                <w:lang w:val="es-MX"/>
              </w:rPr>
              <w:t>y presentación de PowerPoint (inclui</w:t>
            </w:r>
            <w:r>
              <w:rPr>
                <w:rFonts w:asciiTheme="minorHAnsi" w:eastAsia="Times New Roman" w:hAnsiTheme="minorHAnsi" w:cstheme="minorHAnsi"/>
                <w:szCs w:val="24"/>
                <w:lang w:val="es-MX"/>
              </w:rPr>
              <w:t>da la edición completa</w:t>
            </w:r>
            <w:r w:rsidRPr="00304A78">
              <w:rPr>
                <w:rFonts w:asciiTheme="minorHAnsi" w:eastAsia="Times New Roman" w:hAnsiTheme="minorHAnsi" w:cstheme="minorHAnsi"/>
                <w:szCs w:val="24"/>
                <w:lang w:val="es-MX"/>
              </w:rPr>
              <w:t xml:space="preserve">) </w:t>
            </w:r>
            <w:r>
              <w:rPr>
                <w:rFonts w:asciiTheme="minorHAnsi" w:eastAsia="Times New Roman" w:hAnsiTheme="minorHAnsi" w:cstheme="minorHAnsi"/>
                <w:szCs w:val="24"/>
                <w:lang w:val="es-MX"/>
              </w:rPr>
              <w:t>y presentación final de los resultados de la evaluación.</w:t>
            </w:r>
          </w:p>
        </w:tc>
        <w:tc>
          <w:tcPr>
            <w:tcW w:w="843" w:type="pct"/>
            <w:shd w:val="clear" w:color="auto" w:fill="auto"/>
          </w:tcPr>
          <w:p w14:paraId="14BB19F8" w14:textId="366C19ED" w:rsidR="00A72938" w:rsidRPr="00E67D29" w:rsidRDefault="00A72938" w:rsidP="00A72938">
            <w:r w:rsidRPr="00E67D29">
              <w:rPr>
                <w:highlight w:val="yellow"/>
              </w:rPr>
              <w:t>3-5</w:t>
            </w:r>
          </w:p>
        </w:tc>
        <w:tc>
          <w:tcPr>
            <w:tcW w:w="1225" w:type="pct"/>
            <w:shd w:val="clear" w:color="auto" w:fill="auto"/>
          </w:tcPr>
          <w:p w14:paraId="68DFED2C" w14:textId="77777777" w:rsidR="00A72938" w:rsidRPr="00F6123F" w:rsidRDefault="00A72938" w:rsidP="00A72938">
            <w:pPr>
              <w:pStyle w:val="Regular"/>
              <w:rPr>
                <w:b/>
                <w:i/>
                <w:sz w:val="24"/>
              </w:rPr>
            </w:pPr>
          </w:p>
        </w:tc>
      </w:tr>
    </w:tbl>
    <w:p w14:paraId="63A731E2" w14:textId="77777777" w:rsidR="00A72938" w:rsidRDefault="00A72938" w:rsidP="004E6A76">
      <w:pPr>
        <w:pStyle w:val="Regular"/>
        <w:jc w:val="both"/>
        <w:rPr>
          <w:rFonts w:asciiTheme="minorHAnsi" w:eastAsia="Times New Roman" w:hAnsiTheme="minorHAnsi" w:cstheme="minorHAnsi"/>
          <w:color w:val="000000"/>
          <w:lang w:val="es-MX"/>
        </w:rPr>
      </w:pPr>
      <w:r w:rsidRPr="00304A78">
        <w:rPr>
          <w:rFonts w:asciiTheme="minorHAnsi" w:eastAsia="Times New Roman" w:hAnsiTheme="minorHAnsi" w:cstheme="minorHAnsi"/>
          <w:color w:val="000000"/>
          <w:lang w:val="es-MX"/>
        </w:rPr>
        <w:t xml:space="preserve">Los pagos se efectuarán una vez que se hayan completado y presentado satisfactoriamente los productos </w:t>
      </w:r>
      <w:r>
        <w:rPr>
          <w:rFonts w:asciiTheme="minorHAnsi" w:eastAsia="Times New Roman" w:hAnsiTheme="minorHAnsi" w:cstheme="minorHAnsi"/>
          <w:color w:val="000000"/>
          <w:lang w:val="es-MX"/>
        </w:rPr>
        <w:t>conforme</w:t>
      </w:r>
      <w:r w:rsidRPr="00304A78">
        <w:rPr>
          <w:rFonts w:asciiTheme="minorHAnsi" w:eastAsia="Times New Roman" w:hAnsiTheme="minorHAnsi" w:cstheme="minorHAnsi"/>
          <w:color w:val="000000"/>
          <w:lang w:val="es-MX"/>
        </w:rPr>
        <w:t xml:space="preserve"> la evaluación de IES.</w:t>
      </w:r>
      <w:r>
        <w:rPr>
          <w:lang w:val="es-MX"/>
        </w:rPr>
        <w:t xml:space="preserve"> </w:t>
      </w:r>
      <w:r w:rsidRPr="00304A78">
        <w:rPr>
          <w:rFonts w:asciiTheme="minorHAnsi" w:eastAsia="Times New Roman" w:hAnsiTheme="minorHAnsi" w:cstheme="minorHAnsi"/>
          <w:color w:val="000000"/>
          <w:lang w:val="es-MX"/>
        </w:rPr>
        <w:t xml:space="preserve">Se pide a la </w:t>
      </w:r>
      <w:r>
        <w:rPr>
          <w:rFonts w:asciiTheme="minorHAnsi" w:eastAsia="Times New Roman" w:hAnsiTheme="minorHAnsi" w:cstheme="minorHAnsi"/>
          <w:color w:val="000000"/>
          <w:lang w:val="es-MX"/>
        </w:rPr>
        <w:t>Coordinación</w:t>
      </w:r>
      <w:r w:rsidRPr="00304A78">
        <w:rPr>
          <w:rFonts w:asciiTheme="minorHAnsi" w:eastAsia="Times New Roman" w:hAnsiTheme="minorHAnsi" w:cstheme="minorHAnsi"/>
          <w:color w:val="000000"/>
          <w:lang w:val="es-MX"/>
        </w:rPr>
        <w:t xml:space="preserve"> del proyecto que libere todos los pagos </w:t>
      </w:r>
      <w:r>
        <w:rPr>
          <w:rFonts w:asciiTheme="minorHAnsi" w:eastAsia="Times New Roman" w:hAnsiTheme="minorHAnsi" w:cstheme="minorHAnsi"/>
          <w:color w:val="000000"/>
          <w:lang w:val="es-MX"/>
        </w:rPr>
        <w:t>en un plazo de 5 días laborales tras</w:t>
      </w:r>
      <w:r w:rsidRPr="00304A78">
        <w:rPr>
          <w:rFonts w:asciiTheme="minorHAnsi" w:eastAsia="Times New Roman" w:hAnsiTheme="minorHAnsi" w:cstheme="minorHAnsi"/>
          <w:color w:val="000000"/>
          <w:lang w:val="es-MX"/>
        </w:rPr>
        <w:t xml:space="preserve"> la autorización de IES.</w:t>
      </w:r>
    </w:p>
    <w:p w14:paraId="20318FCF" w14:textId="77777777" w:rsidR="00A72938" w:rsidRPr="00D9324D" w:rsidRDefault="00A72938" w:rsidP="004E6A76">
      <w:pPr>
        <w:pStyle w:val="Regular"/>
        <w:jc w:val="both"/>
        <w:rPr>
          <w:lang w:val="es-MX"/>
        </w:rPr>
      </w:pPr>
      <w:r w:rsidRPr="003370A5">
        <w:rPr>
          <w:lang w:val="es-MX"/>
        </w:rPr>
        <w:t xml:space="preserve">El </w:t>
      </w:r>
      <w:r>
        <w:rPr>
          <w:lang w:val="es-MX"/>
        </w:rPr>
        <w:t>I</w:t>
      </w:r>
      <w:r w:rsidRPr="003370A5">
        <w:rPr>
          <w:lang w:val="es-MX"/>
        </w:rPr>
        <w:t xml:space="preserve">nforme de </w:t>
      </w:r>
      <w:r>
        <w:rPr>
          <w:lang w:val="es-MX"/>
        </w:rPr>
        <w:t>E</w:t>
      </w:r>
      <w:r w:rsidRPr="003370A5">
        <w:rPr>
          <w:lang w:val="es-MX"/>
        </w:rPr>
        <w:t xml:space="preserve">valuación final será </w:t>
      </w:r>
      <w:r>
        <w:rPr>
          <w:lang w:val="es-MX"/>
        </w:rPr>
        <w:t>valorado</w:t>
      </w:r>
      <w:r w:rsidRPr="003370A5">
        <w:rPr>
          <w:lang w:val="es-MX"/>
        </w:rPr>
        <w:t xml:space="preserve"> de forma independiente por </w:t>
      </w:r>
      <w:r>
        <w:rPr>
          <w:lang w:val="es-MX"/>
        </w:rPr>
        <w:t>personas expertas</w:t>
      </w:r>
      <w:r w:rsidRPr="003370A5">
        <w:rPr>
          <w:lang w:val="es-MX"/>
        </w:rPr>
        <w:t xml:space="preserve"> en evaluación externa</w:t>
      </w:r>
      <w:r>
        <w:rPr>
          <w:lang w:val="es-MX"/>
        </w:rPr>
        <w:t>s</w:t>
      </w:r>
      <w:r w:rsidRPr="003370A5">
        <w:rPr>
          <w:lang w:val="es-MX"/>
        </w:rPr>
        <w:t xml:space="preserve"> y, en caso de que no cumpla las normas y estándares del UNEG, no se publicará. </w:t>
      </w:r>
      <w:r w:rsidRPr="00D9324D">
        <w:rPr>
          <w:lang w:val="es-MX"/>
        </w:rPr>
        <w:t>La calificación final podrá adjuntarse al Informe.</w:t>
      </w:r>
    </w:p>
    <w:p w14:paraId="3DA53B15" w14:textId="04712097" w:rsidR="00A72938" w:rsidRPr="003370A5" w:rsidRDefault="00A72938" w:rsidP="00A72938">
      <w:pPr>
        <w:pStyle w:val="Instructions"/>
        <w:rPr>
          <w:lang w:val="es-MX"/>
        </w:rPr>
      </w:pPr>
      <w:r w:rsidRPr="003370A5">
        <w:rPr>
          <w:lang w:val="es-MX"/>
        </w:rPr>
        <w:t>Tome en cuenta que el último pago debe coincidir con el final del contrato y debe ser idéntico a las etapas de pago previstas en la contratación de</w:t>
      </w:r>
      <w:r>
        <w:rPr>
          <w:lang w:val="es-MX"/>
        </w:rPr>
        <w:t xml:space="preserve"> la consultoría</w:t>
      </w:r>
      <w:r w:rsidRPr="003370A5">
        <w:rPr>
          <w:lang w:val="es-MX"/>
        </w:rPr>
        <w:t xml:space="preserve">/solicitud de CI. Tenga en cuenta que la </w:t>
      </w:r>
      <w:r>
        <w:rPr>
          <w:lang w:val="es-MX"/>
        </w:rPr>
        <w:t>CP</w:t>
      </w:r>
      <w:r w:rsidRPr="003370A5">
        <w:rPr>
          <w:lang w:val="es-MX"/>
        </w:rPr>
        <w:t xml:space="preserve"> es responsable de todos los procesos administrativos relacionados con la contratación de </w:t>
      </w:r>
      <w:r>
        <w:rPr>
          <w:lang w:val="es-MX"/>
        </w:rPr>
        <w:t>consultorías</w:t>
      </w:r>
      <w:r w:rsidRPr="003370A5">
        <w:rPr>
          <w:lang w:val="es-MX"/>
        </w:rPr>
        <w:t xml:space="preserve"> internacionales/nacionales, incluida la liberación del pago tras la autorización de la IES.</w:t>
      </w:r>
    </w:p>
    <w:p w14:paraId="7D9F7F75" w14:textId="06BE90DB" w:rsidR="006F2261" w:rsidRPr="00A72938" w:rsidRDefault="006F2261" w:rsidP="00A72938">
      <w:pPr>
        <w:rPr>
          <w:rFonts w:asciiTheme="minorHAnsi" w:hAnsiTheme="minorHAnsi" w:cstheme="minorHAnsi"/>
          <w:b/>
          <w:lang w:val="es-MX"/>
        </w:rPr>
      </w:pPr>
      <w:r w:rsidRPr="00A72938">
        <w:rPr>
          <w:lang w:val="es-MX"/>
        </w:rPr>
        <w:lastRenderedPageBreak/>
        <w:t>6.</w:t>
      </w:r>
      <w:r w:rsidRPr="00A72938">
        <w:rPr>
          <w:lang w:val="es-MX"/>
        </w:rPr>
        <w:tab/>
      </w:r>
      <w:r w:rsidR="00A72938" w:rsidRPr="00FD67E0">
        <w:rPr>
          <w:rFonts w:asciiTheme="minorHAnsi" w:hAnsiTheme="minorHAnsi" w:cstheme="minorHAnsi"/>
          <w:b/>
          <w:lang w:val="es-MX"/>
        </w:rPr>
        <w:t>Indicadores para evaluar el d</w:t>
      </w:r>
      <w:r w:rsidR="00A72938">
        <w:rPr>
          <w:rFonts w:asciiTheme="minorHAnsi" w:hAnsiTheme="minorHAnsi" w:cstheme="minorHAnsi"/>
          <w:b/>
          <w:lang w:val="es-MX"/>
        </w:rPr>
        <w:t>esempeño del/la Experto/a Sustantivo/a</w:t>
      </w:r>
    </w:p>
    <w:p w14:paraId="722A3372" w14:textId="77777777" w:rsidR="00A72938" w:rsidRPr="00FD67E0" w:rsidRDefault="00A72938" w:rsidP="004E6A76">
      <w:pPr>
        <w:widowControl w:val="0"/>
        <w:jc w:val="both"/>
        <w:rPr>
          <w:rFonts w:asciiTheme="minorHAnsi" w:eastAsia="Times New Roman" w:hAnsiTheme="minorHAnsi" w:cstheme="minorHAnsi"/>
          <w:snapToGrid w:val="0"/>
          <w:lang w:val="es-MX" w:eastAsia="en-US"/>
        </w:rPr>
      </w:pPr>
      <w:r w:rsidRPr="00FD67E0">
        <w:rPr>
          <w:rFonts w:asciiTheme="minorHAnsi" w:eastAsia="Times New Roman" w:hAnsiTheme="minorHAnsi" w:cstheme="minorHAnsi"/>
          <w:snapToGrid w:val="0"/>
          <w:lang w:val="es-MX" w:eastAsia="en-US"/>
        </w:rPr>
        <w:t>La entrega puntual, satisfactoria y</w:t>
      </w:r>
      <w:r>
        <w:rPr>
          <w:rFonts w:asciiTheme="minorHAnsi" w:eastAsia="Times New Roman" w:hAnsiTheme="minorHAnsi" w:cstheme="minorHAnsi"/>
          <w:snapToGrid w:val="0"/>
          <w:lang w:val="es-MX" w:eastAsia="en-US"/>
        </w:rPr>
        <w:t xml:space="preserve"> de alta calidad de los productos mencionados anteriormente, según la valoración de la IES (y en línea con las normas, estándares, lineamientos y plantillas de UNODC, así como las Normas y Estándares de UNEG). </w:t>
      </w:r>
    </w:p>
    <w:p w14:paraId="45E85F21" w14:textId="71FC77F6" w:rsidR="006F2261" w:rsidRPr="00A72938" w:rsidRDefault="006F2261" w:rsidP="004E6A76">
      <w:pPr>
        <w:widowControl w:val="0"/>
        <w:jc w:val="both"/>
        <w:rPr>
          <w:rFonts w:asciiTheme="minorHAnsi" w:eastAsia="Times New Roman" w:hAnsiTheme="minorHAnsi" w:cstheme="minorHAnsi"/>
          <w:b/>
          <w:bCs/>
          <w:snapToGrid w:val="0"/>
          <w:szCs w:val="24"/>
          <w:lang w:val="es-MX" w:eastAsia="en-US"/>
        </w:rPr>
      </w:pPr>
      <w:r w:rsidRPr="00A72938">
        <w:rPr>
          <w:lang w:val="es-MX"/>
        </w:rPr>
        <w:t>7.</w:t>
      </w:r>
      <w:r w:rsidRPr="00A72938">
        <w:rPr>
          <w:lang w:val="es-MX"/>
        </w:rPr>
        <w:tab/>
      </w:r>
      <w:r w:rsidR="00A72938">
        <w:rPr>
          <w:rFonts w:asciiTheme="minorHAnsi" w:eastAsia="Times New Roman" w:hAnsiTheme="minorHAnsi" w:cstheme="minorHAnsi"/>
          <w:b/>
          <w:bCs/>
          <w:snapToGrid w:val="0"/>
          <w:szCs w:val="24"/>
          <w:lang w:val="es-MX" w:eastAsia="en-US"/>
        </w:rPr>
        <w:t>Calificaciones</w:t>
      </w:r>
      <w:r w:rsidR="002601B2">
        <w:rPr>
          <w:rFonts w:asciiTheme="minorHAnsi" w:eastAsia="Times New Roman" w:hAnsiTheme="minorHAnsi" w:cstheme="minorHAnsi"/>
          <w:b/>
          <w:bCs/>
          <w:snapToGrid w:val="0"/>
          <w:szCs w:val="24"/>
          <w:lang w:val="es-MX" w:eastAsia="en-US"/>
        </w:rPr>
        <w:t xml:space="preserve"> y </w:t>
      </w:r>
      <w:r w:rsidR="00A72938" w:rsidRPr="00FD67E0">
        <w:rPr>
          <w:rFonts w:asciiTheme="minorHAnsi" w:eastAsia="Times New Roman" w:hAnsiTheme="minorHAnsi" w:cstheme="minorHAnsi"/>
          <w:b/>
          <w:bCs/>
          <w:snapToGrid w:val="0"/>
          <w:szCs w:val="24"/>
          <w:lang w:val="es-MX" w:eastAsia="en-US"/>
        </w:rPr>
        <w:t xml:space="preserve">experiencia </w:t>
      </w:r>
      <w:r w:rsidR="00A72938">
        <w:rPr>
          <w:rFonts w:asciiTheme="minorHAnsi" w:eastAsia="Times New Roman" w:hAnsiTheme="minorHAnsi" w:cstheme="minorHAnsi"/>
          <w:b/>
          <w:bCs/>
          <w:snapToGrid w:val="0"/>
          <w:szCs w:val="24"/>
          <w:lang w:val="es-MX" w:eastAsia="en-US"/>
        </w:rPr>
        <w:t>necesaria</w:t>
      </w:r>
      <w:r w:rsidR="002601B2">
        <w:rPr>
          <w:rFonts w:asciiTheme="minorHAnsi" w:eastAsia="Times New Roman" w:hAnsiTheme="minorHAnsi" w:cstheme="minorHAnsi"/>
          <w:b/>
          <w:bCs/>
          <w:snapToGrid w:val="0"/>
          <w:szCs w:val="24"/>
          <w:lang w:val="es-MX" w:eastAsia="en-US"/>
        </w:rPr>
        <w:t>s</w:t>
      </w:r>
      <w:r w:rsidR="00A72938" w:rsidRPr="00FD67E0">
        <w:rPr>
          <w:rFonts w:asciiTheme="minorHAnsi" w:eastAsia="Times New Roman" w:hAnsiTheme="minorHAnsi" w:cstheme="minorHAnsi"/>
          <w:b/>
          <w:bCs/>
          <w:snapToGrid w:val="0"/>
          <w:szCs w:val="24"/>
          <w:lang w:val="es-MX" w:eastAsia="en-US"/>
        </w:rPr>
        <w:t xml:space="preserve"> (formación, años de experiencia laboral pertinente, otras habilidades o conocimientos especiales)</w:t>
      </w:r>
    </w:p>
    <w:p w14:paraId="3ABAECF5" w14:textId="77777777" w:rsidR="00A72938" w:rsidRPr="00A72938" w:rsidRDefault="00A72938" w:rsidP="004E6A76">
      <w:pPr>
        <w:pStyle w:val="RegularList"/>
        <w:jc w:val="both"/>
        <w:rPr>
          <w:lang w:val="es-MX"/>
        </w:rPr>
      </w:pPr>
      <w:r w:rsidRPr="00A72938">
        <w:rPr>
          <w:lang w:val="es-MX"/>
        </w:rPr>
        <w:t xml:space="preserve">Se requiere un título universitario superior (nivel Maestría o equivalente) en </w:t>
      </w:r>
      <w:r w:rsidRPr="00A72938">
        <w:rPr>
          <w:highlight w:val="yellow"/>
          <w:lang w:val="es-MX"/>
        </w:rPr>
        <w:t xml:space="preserve">……… </w:t>
      </w:r>
      <w:r w:rsidRPr="00A72938">
        <w:rPr>
          <w:lang w:val="es-MX"/>
        </w:rPr>
        <w:t>o en un campo relacionado. Un título universitario de licenciatura o equivalente en combinación con dos años adicionales de experiencia pueden ser aceptados en lugar del título superior;</w:t>
      </w:r>
    </w:p>
    <w:p w14:paraId="302141D4" w14:textId="744109D3" w:rsidR="00A72938" w:rsidRPr="00A72938" w:rsidRDefault="00A72938" w:rsidP="004E6A76">
      <w:pPr>
        <w:pStyle w:val="RegularList"/>
        <w:jc w:val="both"/>
        <w:rPr>
          <w:lang w:val="es-MX"/>
        </w:rPr>
      </w:pPr>
      <w:r w:rsidRPr="00A72938">
        <w:rPr>
          <w:lang w:val="es-MX"/>
        </w:rPr>
        <w:t>Se requiere un mínimo de siete (7)</w:t>
      </w:r>
      <w:r w:rsidR="005A556C">
        <w:rPr>
          <w:lang w:val="es-MX"/>
        </w:rPr>
        <w:t xml:space="preserve">, </w:t>
      </w:r>
      <w:r w:rsidR="005A556C" w:rsidRPr="00AB284D">
        <w:rPr>
          <w:lang w:val="es-MX"/>
        </w:rPr>
        <w:t xml:space="preserve">diez (10) </w:t>
      </w:r>
      <w:r w:rsidR="005A556C">
        <w:rPr>
          <w:lang w:val="es-MX"/>
        </w:rPr>
        <w:t xml:space="preserve">o quince (15) </w:t>
      </w:r>
      <w:r w:rsidRPr="00A72938">
        <w:rPr>
          <w:lang w:val="es-MX"/>
        </w:rPr>
        <w:t xml:space="preserve">años de experiencia profesional en … </w:t>
      </w:r>
      <w:r w:rsidRPr="00A72938">
        <w:rPr>
          <w:highlight w:val="yellow"/>
          <w:lang w:val="es-MX"/>
        </w:rPr>
        <w:t>(favor de añadir el tema sustantivo más relevante a ser evaluado</w:t>
      </w:r>
      <w:r w:rsidRPr="00A72938">
        <w:rPr>
          <w:lang w:val="es-MX"/>
        </w:rPr>
        <w:t>);</w:t>
      </w:r>
    </w:p>
    <w:p w14:paraId="30C6F978" w14:textId="77777777" w:rsidR="00A72938" w:rsidRPr="00A72938" w:rsidRDefault="00A72938" w:rsidP="004E6A76">
      <w:pPr>
        <w:pStyle w:val="RegularList"/>
        <w:jc w:val="both"/>
        <w:rPr>
          <w:lang w:val="es-MX"/>
        </w:rPr>
      </w:pPr>
      <w:r w:rsidRPr="00A72938">
        <w:rPr>
          <w:lang w:val="es-MX"/>
        </w:rPr>
        <w:t>Es deseable contar con experiencia técnica profesional en el ámbito de la evaluación o en un campo relacionado, incluido un historial de evaluaciones realizadas a nivel internacional, de preferencia en el Sistema de Naciones Unidas;</w:t>
      </w:r>
    </w:p>
    <w:p w14:paraId="76A77234" w14:textId="77777777" w:rsidR="00A72938" w:rsidRPr="00A72938" w:rsidRDefault="00A72938" w:rsidP="004E6A76">
      <w:pPr>
        <w:pStyle w:val="RegularList"/>
        <w:jc w:val="both"/>
        <w:rPr>
          <w:lang w:val="es-MX"/>
        </w:rPr>
      </w:pPr>
      <w:r w:rsidRPr="00A72938">
        <w:rPr>
          <w:lang w:val="es-MX"/>
        </w:rPr>
        <w:t>Se requiere experiencia trabajando como parte de un equipo;</w:t>
      </w:r>
    </w:p>
    <w:p w14:paraId="7B4A5B7B" w14:textId="77777777" w:rsidR="00A72938" w:rsidRPr="00A72938" w:rsidRDefault="00A72938" w:rsidP="004E6A76">
      <w:pPr>
        <w:pStyle w:val="RegularList"/>
        <w:jc w:val="both"/>
        <w:rPr>
          <w:lang w:val="es-MX"/>
        </w:rPr>
      </w:pPr>
      <w:r w:rsidRPr="00A72938">
        <w:rPr>
          <w:lang w:val="es-MX"/>
        </w:rPr>
        <w:t>Es deseable contar con conocimiento y experiencia en el Sistema de Naciones Unidas, en particular de UNODC;</w:t>
      </w:r>
    </w:p>
    <w:p w14:paraId="6F5B4A04" w14:textId="02D01BAB" w:rsidR="00A72938" w:rsidRPr="00A72938" w:rsidRDefault="00A72938" w:rsidP="004E6A76">
      <w:pPr>
        <w:pStyle w:val="RegularList"/>
        <w:jc w:val="both"/>
        <w:rPr>
          <w:lang w:val="es-MX"/>
        </w:rPr>
      </w:pPr>
      <w:r>
        <w:rPr>
          <w:rFonts w:asciiTheme="minorHAnsi" w:hAnsiTheme="minorHAnsi" w:cstheme="minorHAnsi"/>
          <w:lang w:val="es-MX"/>
        </w:rPr>
        <w:t>Es deseable contar con conocimientos en métodos cuantitativos y cualitativos;</w:t>
      </w:r>
    </w:p>
    <w:p w14:paraId="258F91BC" w14:textId="167EB0E0" w:rsidR="00A72938" w:rsidRPr="00A72938" w:rsidRDefault="00A72938" w:rsidP="004E6A76">
      <w:pPr>
        <w:pStyle w:val="RegularList"/>
        <w:jc w:val="both"/>
        <w:rPr>
          <w:lang w:val="es-MX"/>
        </w:rPr>
      </w:pPr>
      <w:r w:rsidRPr="00A72938">
        <w:rPr>
          <w:lang w:val="es-MX"/>
        </w:rPr>
        <w:t>Es deseable contar con experiencia en</w:t>
      </w:r>
      <w:r w:rsidRPr="00A72938">
        <w:rPr>
          <w:highlight w:val="yellow"/>
          <w:lang w:val="es-MX"/>
        </w:rPr>
        <w:t>…</w:t>
      </w:r>
      <w:r>
        <w:rPr>
          <w:lang w:val="es-MX"/>
        </w:rPr>
        <w:t>;</w:t>
      </w:r>
    </w:p>
    <w:p w14:paraId="7F3C8FDD" w14:textId="6E58FDD8" w:rsidR="00A72938" w:rsidRPr="00A72938" w:rsidRDefault="00A72938" w:rsidP="004E6A76">
      <w:pPr>
        <w:pStyle w:val="RegularList"/>
        <w:jc w:val="both"/>
        <w:rPr>
          <w:lang w:val="es-MX"/>
        </w:rPr>
      </w:pPr>
      <w:r w:rsidRPr="00A72938">
        <w:rPr>
          <w:lang w:val="es-MX"/>
        </w:rPr>
        <w:t>Es deseable contar con experiencia en metodologías de evaluación y análisis sensibles al género y comprensión sobre derechos humanos</w:t>
      </w:r>
      <w:r>
        <w:rPr>
          <w:lang w:val="es-MX"/>
        </w:rPr>
        <w:t>, inclusión de las personas con discapacidad</w:t>
      </w:r>
      <w:r w:rsidRPr="00A72938">
        <w:rPr>
          <w:lang w:val="es-MX"/>
        </w:rPr>
        <w:t xml:space="preserve"> y cuestiones éticas relacionadas con la evaluación.</w:t>
      </w:r>
    </w:p>
    <w:p w14:paraId="21B43C8B" w14:textId="77777777" w:rsidR="00A72938" w:rsidRPr="00A72938" w:rsidRDefault="00A72938" w:rsidP="004E6A76">
      <w:pPr>
        <w:pStyle w:val="RegularList"/>
        <w:jc w:val="both"/>
        <w:rPr>
          <w:lang w:val="es-MX"/>
        </w:rPr>
      </w:pPr>
      <w:r w:rsidRPr="00A72938">
        <w:rPr>
          <w:lang w:val="es-MX"/>
        </w:rPr>
        <w:t>Se requiere experiencia en la presentación y comunicación de evaluaciones complejas o resultados de investigación de una forma estructurada (por medio de informes, resúmenes, presentaciones, etc.);</w:t>
      </w:r>
    </w:p>
    <w:p w14:paraId="53013979" w14:textId="77777777" w:rsidR="00A72938" w:rsidRPr="00A72938" w:rsidRDefault="00A72938" w:rsidP="004E6A76">
      <w:pPr>
        <w:pStyle w:val="RegularList"/>
        <w:jc w:val="both"/>
        <w:rPr>
          <w:lang w:val="es-MX"/>
        </w:rPr>
      </w:pPr>
      <w:r w:rsidRPr="00A72938">
        <w:rPr>
          <w:lang w:val="es-MX"/>
        </w:rPr>
        <w:t xml:space="preserve">Inglés y francés son los idiomas oficiales de la Secretaría de las Naciones Unidas. Para este puesto se requiere fluidez oral y escrita en inglés. </w:t>
      </w:r>
      <w:r w:rsidRPr="00A72938">
        <w:rPr>
          <w:highlight w:val="yellow"/>
          <w:lang w:val="es-MX"/>
        </w:rPr>
        <w:t>El conocimiento de otro idioma oficial de Naciones Unidas es una ventaja</w:t>
      </w:r>
      <w:r w:rsidRPr="00A72938">
        <w:rPr>
          <w:lang w:val="es-MX"/>
        </w:rPr>
        <w:t>.</w:t>
      </w:r>
    </w:p>
    <w:p w14:paraId="62AB8892" w14:textId="77777777" w:rsidR="006F2261" w:rsidRPr="00A72938" w:rsidRDefault="006F2261" w:rsidP="00215E60">
      <w:pPr>
        <w:pStyle w:val="Regular"/>
        <w:rPr>
          <w:lang w:val="es-MX"/>
        </w:rPr>
      </w:pPr>
    </w:p>
    <w:p w14:paraId="50657309" w14:textId="3D0CA215" w:rsidR="003E0F52" w:rsidRDefault="003E0F52">
      <w:pPr>
        <w:adjustRightInd/>
        <w:snapToGrid/>
        <w:spacing w:after="0"/>
        <w:rPr>
          <w:rFonts w:ascii="Calibri" w:hAnsi="Calibri" w:cs="Calibri"/>
          <w:snapToGrid w:val="0"/>
          <w:highlight w:val="yellow"/>
          <w:lang w:val="es-MX" w:eastAsia="en-US"/>
        </w:rPr>
      </w:pPr>
      <w:r>
        <w:rPr>
          <w:highlight w:val="yellow"/>
          <w:lang w:val="es-MX"/>
        </w:rPr>
        <w:br w:type="page"/>
      </w:r>
    </w:p>
    <w:p w14:paraId="1311CEDB" w14:textId="4209A39A" w:rsidR="00C505DE" w:rsidRPr="001E7983" w:rsidRDefault="00C505DE" w:rsidP="00C505DE">
      <w:pPr>
        <w:rPr>
          <w:lang w:val="es-ES" w:eastAsia="en-US"/>
        </w:rPr>
      </w:pPr>
      <w:r w:rsidRPr="001E7983">
        <w:rPr>
          <w:rFonts w:ascii="Gill Sans" w:eastAsia="DengXian Light" w:hAnsi="Gill Sans" w:cs="Gill Sans"/>
          <w:caps/>
          <w:color w:val="E26717"/>
          <w:sz w:val="28"/>
          <w:szCs w:val="28"/>
          <w:lang w:val="es-ES"/>
        </w:rPr>
        <w:lastRenderedPageBreak/>
        <w:t>ANEX</w:t>
      </w:r>
      <w:r w:rsidR="001E7983" w:rsidRPr="001E7983">
        <w:rPr>
          <w:rFonts w:ascii="Gill Sans" w:eastAsia="DengXian Light" w:hAnsi="Gill Sans" w:cs="Gill Sans"/>
          <w:caps/>
          <w:color w:val="E26717"/>
          <w:sz w:val="28"/>
          <w:szCs w:val="28"/>
          <w:lang w:val="es-ES"/>
        </w:rPr>
        <w:t>O</w:t>
      </w:r>
      <w:r w:rsidRPr="001E7983">
        <w:rPr>
          <w:rFonts w:ascii="Gill Sans" w:eastAsia="DengXian Light" w:hAnsi="Gill Sans" w:cs="Gill Sans"/>
          <w:caps/>
          <w:color w:val="E26717"/>
          <w:sz w:val="28"/>
          <w:szCs w:val="28"/>
          <w:lang w:val="es-ES"/>
        </w:rPr>
        <w:t xml:space="preserve"> II: </w:t>
      </w:r>
      <w:r w:rsidR="001E7983" w:rsidRPr="001E7983">
        <w:rPr>
          <w:rFonts w:ascii="Gill Sans" w:eastAsia="DengXian Light" w:hAnsi="Gill Sans" w:cs="Gill Sans"/>
          <w:caps/>
          <w:color w:val="E26717"/>
          <w:sz w:val="28"/>
          <w:szCs w:val="28"/>
          <w:lang w:val="es-ES"/>
        </w:rPr>
        <w:t>LISTA DE D</w:t>
      </w:r>
      <w:r w:rsidR="001E7983">
        <w:rPr>
          <w:rFonts w:ascii="Gill Sans" w:eastAsia="DengXian Light" w:hAnsi="Gill Sans" w:cs="Gill Sans"/>
          <w:caps/>
          <w:color w:val="E26717"/>
          <w:sz w:val="28"/>
          <w:szCs w:val="28"/>
          <w:lang w:val="es-ES"/>
        </w:rPr>
        <w:t>OCUMENTOS DE REFERENCIA PARA EL ESTUDIO DE GABINETE (DESK REVIEW)</w:t>
      </w:r>
    </w:p>
    <w:p w14:paraId="214ED3A1" w14:textId="3EA33A2F" w:rsidR="00C873AB" w:rsidRDefault="00C873AB" w:rsidP="004E6A76">
      <w:pPr>
        <w:pStyle w:val="Instructions"/>
        <w:jc w:val="both"/>
        <w:rPr>
          <w:lang w:val="es-MX"/>
        </w:rPr>
      </w:pPr>
      <w:r w:rsidRPr="00C873AB">
        <w:rPr>
          <w:lang w:val="es-MX"/>
        </w:rPr>
        <w:t>La tabla que se pres</w:t>
      </w:r>
      <w:r>
        <w:rPr>
          <w:lang w:val="es-MX"/>
        </w:rPr>
        <w:t xml:space="preserve">enta a continuación debe ser completada por la CP y contener todos los documentos internos y externos necesarios para que el equipo evaluador lleve a cabo un estudio de gabinete del proyecto a evaluar. </w:t>
      </w:r>
      <w:r w:rsidR="00892892">
        <w:rPr>
          <w:lang w:val="es-MX"/>
        </w:rPr>
        <w:t>Se</w:t>
      </w:r>
      <w:r w:rsidRPr="004A04C1">
        <w:rPr>
          <w:lang w:val="es-MX"/>
        </w:rPr>
        <w:t xml:space="preserve"> debe incluir, </w:t>
      </w:r>
      <w:r w:rsidR="004A04C1" w:rsidRPr="004A04C1">
        <w:rPr>
          <w:lang w:val="es-MX"/>
        </w:rPr>
        <w:t>p.ej. documentos de proyecto, documentos organizacional</w:t>
      </w:r>
      <w:r w:rsidR="004A04C1">
        <w:rPr>
          <w:lang w:val="es-MX"/>
        </w:rPr>
        <w:t xml:space="preserve">es y estratégicos, informes de progreso, investigaciones, </w:t>
      </w:r>
      <w:r w:rsidR="00892892">
        <w:rPr>
          <w:lang w:val="es-MX"/>
        </w:rPr>
        <w:t xml:space="preserve">evaluaciones de las necesidades, análisis, reportes financieros, minutas de las reuniones, etc. </w:t>
      </w:r>
    </w:p>
    <w:p w14:paraId="16FBF006" w14:textId="13EE6C69" w:rsidR="00892892" w:rsidRDefault="00892892" w:rsidP="004E6A76">
      <w:pPr>
        <w:pStyle w:val="Instructions"/>
        <w:jc w:val="both"/>
        <w:rPr>
          <w:lang w:val="es-MX"/>
        </w:rPr>
      </w:pPr>
      <w:r>
        <w:rPr>
          <w:lang w:val="es-MX"/>
        </w:rPr>
        <w:t xml:space="preserve">Asegúrese de incluir los títulos completos de los documentos y sus respectivos años de publicación. </w:t>
      </w:r>
    </w:p>
    <w:p w14:paraId="3CC1A241" w14:textId="0D2BFCEC" w:rsidR="00892892" w:rsidRPr="004A04C1" w:rsidRDefault="00892892" w:rsidP="004E6A76">
      <w:pPr>
        <w:pStyle w:val="Instructions"/>
        <w:jc w:val="both"/>
        <w:rPr>
          <w:lang w:val="es-MX"/>
        </w:rPr>
      </w:pPr>
      <w:r>
        <w:rPr>
          <w:lang w:val="es-MX"/>
        </w:rPr>
        <w:t xml:space="preserve">Tome en cuenta </w:t>
      </w:r>
      <w:r w:rsidRPr="00892892">
        <w:rPr>
          <w:lang w:val="es-MX"/>
        </w:rPr>
        <w:t xml:space="preserve">que la lista es sólo </w:t>
      </w:r>
      <w:r>
        <w:rPr>
          <w:lang w:val="es-MX"/>
        </w:rPr>
        <w:t>orientativa</w:t>
      </w:r>
      <w:r w:rsidRPr="00892892">
        <w:rPr>
          <w:lang w:val="es-MX"/>
        </w:rPr>
        <w:t xml:space="preserve"> y que el equipo </w:t>
      </w:r>
      <w:r>
        <w:rPr>
          <w:lang w:val="es-MX"/>
        </w:rPr>
        <w:t xml:space="preserve">evaluador </w:t>
      </w:r>
      <w:r w:rsidRPr="00892892">
        <w:rPr>
          <w:lang w:val="es-MX"/>
        </w:rPr>
        <w:t xml:space="preserve">la perfeccionará, </w:t>
      </w:r>
      <w:r>
        <w:rPr>
          <w:lang w:val="es-MX"/>
        </w:rPr>
        <w:t>por lo que es posible</w:t>
      </w:r>
      <w:r w:rsidRPr="00892892">
        <w:rPr>
          <w:lang w:val="es-MX"/>
        </w:rPr>
        <w:t xml:space="preserve"> solicitar documentos y materiales adicionales durante el proceso de evaluación.</w:t>
      </w:r>
    </w:p>
    <w:p w14:paraId="72534399" w14:textId="583B1B0E" w:rsidR="0023107C" w:rsidRPr="00892892" w:rsidRDefault="00892892" w:rsidP="004E6A76">
      <w:pPr>
        <w:pStyle w:val="Instructions"/>
        <w:jc w:val="both"/>
        <w:rPr>
          <w:lang w:val="es-MX"/>
        </w:rPr>
      </w:pPr>
      <w:r>
        <w:rPr>
          <w:lang w:val="es-MX"/>
        </w:rPr>
        <w:t>Considere t</w:t>
      </w:r>
      <w:r w:rsidRPr="00892892">
        <w:rPr>
          <w:lang w:val="es-MX"/>
        </w:rPr>
        <w:t xml:space="preserve">ambién que </w:t>
      </w:r>
      <w:r>
        <w:rPr>
          <w:lang w:val="es-MX"/>
        </w:rPr>
        <w:t>la lista para el estudio de gabinete</w:t>
      </w:r>
      <w:r w:rsidRPr="00892892">
        <w:rPr>
          <w:lang w:val="es-MX"/>
        </w:rPr>
        <w:t xml:space="preserve"> debe incluir datos e información sobre hombres, mujeres y otros grupos marginados.</w:t>
      </w:r>
    </w:p>
    <w:tbl>
      <w:tblPr>
        <w:tblStyle w:val="IESTable"/>
        <w:tblW w:w="5000" w:type="pct"/>
        <w:tblLook w:val="04A0" w:firstRow="1" w:lastRow="0" w:firstColumn="1" w:lastColumn="0" w:noHBand="0" w:noVBand="1"/>
      </w:tblPr>
      <w:tblGrid>
        <w:gridCol w:w="9299"/>
      </w:tblGrid>
      <w:tr w:rsidR="00C873AB" w:rsidRPr="007D6FB4" w14:paraId="7CE1BC1E" w14:textId="77777777" w:rsidTr="00E67D29">
        <w:trPr>
          <w:cnfStyle w:val="100000000000" w:firstRow="1" w:lastRow="0" w:firstColumn="0" w:lastColumn="0" w:oddVBand="0" w:evenVBand="0" w:oddHBand="0" w:evenHBand="0" w:firstRowFirstColumn="0" w:firstRowLastColumn="0" w:lastRowFirstColumn="0" w:lastRowLastColumn="0"/>
        </w:trPr>
        <w:tc>
          <w:tcPr>
            <w:tcW w:w="5000" w:type="pct"/>
          </w:tcPr>
          <w:p w14:paraId="5145C6A0" w14:textId="3A5B2B20" w:rsidR="00C873AB" w:rsidRPr="00B45946" w:rsidRDefault="00C873AB" w:rsidP="00C873AB">
            <w:r w:rsidRPr="00B45946">
              <w:rPr>
                <w:rFonts w:asciiTheme="minorHAnsi" w:hAnsiTheme="minorHAnsi" w:cstheme="minorHAnsi"/>
                <w:b/>
                <w:color w:val="FFFFFF"/>
              </w:rPr>
              <w:t>Document</w:t>
            </w:r>
            <w:r>
              <w:rPr>
                <w:rFonts w:asciiTheme="minorHAnsi" w:hAnsiTheme="minorHAnsi" w:cstheme="minorHAnsi"/>
                <w:b/>
                <w:color w:val="FFFFFF"/>
              </w:rPr>
              <w:t>o</w:t>
            </w:r>
            <w:r w:rsidRPr="00B45946">
              <w:rPr>
                <w:rFonts w:asciiTheme="minorHAnsi" w:hAnsiTheme="minorHAnsi" w:cstheme="minorHAnsi"/>
                <w:b/>
                <w:color w:val="FFFFFF"/>
              </w:rPr>
              <w:t xml:space="preserve"> – </w:t>
            </w:r>
            <w:r>
              <w:rPr>
                <w:rFonts w:asciiTheme="minorHAnsi" w:hAnsiTheme="minorHAnsi" w:cstheme="minorHAnsi"/>
                <w:b/>
                <w:color w:val="FFFFFF"/>
              </w:rPr>
              <w:t>nombre</w:t>
            </w:r>
          </w:p>
        </w:tc>
      </w:tr>
      <w:tr w:rsidR="00C873AB" w:rsidRPr="00B45946" w14:paraId="001DEF57" w14:textId="77777777" w:rsidTr="00E67D29">
        <w:tc>
          <w:tcPr>
            <w:tcW w:w="5000" w:type="pct"/>
          </w:tcPr>
          <w:p w14:paraId="7AFABC7D" w14:textId="55D2BA08" w:rsidR="00C873AB" w:rsidRPr="00E67D29" w:rsidRDefault="00C873AB" w:rsidP="00C873AB">
            <w:pPr>
              <w:pStyle w:val="TableNormal1"/>
              <w:rPr>
                <w:highlight w:val="yellow"/>
              </w:rPr>
            </w:pPr>
            <w:r>
              <w:rPr>
                <w:rFonts w:asciiTheme="minorHAnsi" w:hAnsiTheme="minorHAnsi" w:cstheme="minorHAnsi"/>
                <w:highlight w:val="yellow"/>
              </w:rPr>
              <w:t xml:space="preserve">Documento de Proyecto </w:t>
            </w:r>
          </w:p>
        </w:tc>
      </w:tr>
      <w:tr w:rsidR="00C873AB" w:rsidRPr="003263A4" w14:paraId="470F4B71" w14:textId="77777777" w:rsidTr="00E67D29">
        <w:tc>
          <w:tcPr>
            <w:tcW w:w="5000" w:type="pct"/>
          </w:tcPr>
          <w:p w14:paraId="17738DB0" w14:textId="432D7BE6" w:rsidR="00C873AB" w:rsidRPr="00C873AB" w:rsidRDefault="00C873AB" w:rsidP="00C873AB">
            <w:pPr>
              <w:pStyle w:val="TableNormal1"/>
              <w:rPr>
                <w:lang w:val="es-MX"/>
              </w:rPr>
            </w:pPr>
            <w:r w:rsidRPr="009A4FF5">
              <w:rPr>
                <w:rFonts w:asciiTheme="minorHAnsi" w:hAnsiTheme="minorHAnsi" w:cstheme="minorHAnsi"/>
                <w:highlight w:val="yellow"/>
                <w:lang w:val="es-MX"/>
              </w:rPr>
              <w:t>TdR completo del Proyecto a evaluar</w:t>
            </w:r>
          </w:p>
        </w:tc>
      </w:tr>
      <w:tr w:rsidR="006A6E3A" w:rsidRPr="003263A4" w14:paraId="69EB9CBD" w14:textId="77777777" w:rsidTr="00E67D29">
        <w:tc>
          <w:tcPr>
            <w:tcW w:w="5000" w:type="pct"/>
          </w:tcPr>
          <w:p w14:paraId="30CE003B" w14:textId="77777777" w:rsidR="006A6E3A" w:rsidRPr="00C873AB" w:rsidRDefault="006A6E3A" w:rsidP="00E67D29">
            <w:pPr>
              <w:pStyle w:val="TableNormal1"/>
              <w:rPr>
                <w:highlight w:val="yellow"/>
                <w:lang w:val="es-MX"/>
              </w:rPr>
            </w:pPr>
          </w:p>
        </w:tc>
      </w:tr>
      <w:tr w:rsidR="006A6E3A" w:rsidRPr="003263A4" w14:paraId="1BA014CC" w14:textId="77777777" w:rsidTr="00E67D29">
        <w:tc>
          <w:tcPr>
            <w:tcW w:w="5000" w:type="pct"/>
          </w:tcPr>
          <w:p w14:paraId="0EE8FF8A" w14:textId="77777777" w:rsidR="006A6E3A" w:rsidRPr="00C873AB" w:rsidRDefault="006A6E3A" w:rsidP="00E67D29">
            <w:pPr>
              <w:pStyle w:val="TableNormal1"/>
              <w:rPr>
                <w:lang w:val="es-MX"/>
              </w:rPr>
            </w:pPr>
          </w:p>
        </w:tc>
      </w:tr>
      <w:tr w:rsidR="006A6E3A" w:rsidRPr="003263A4" w14:paraId="31ACAFBE" w14:textId="77777777" w:rsidTr="00E67D29">
        <w:tc>
          <w:tcPr>
            <w:tcW w:w="5000" w:type="pct"/>
          </w:tcPr>
          <w:p w14:paraId="674A8A68" w14:textId="77777777" w:rsidR="006A6E3A" w:rsidRPr="00C873AB" w:rsidRDefault="006A6E3A" w:rsidP="00E67D29">
            <w:pPr>
              <w:pStyle w:val="TableNormal1"/>
              <w:rPr>
                <w:lang w:val="es-MX"/>
              </w:rPr>
            </w:pPr>
          </w:p>
        </w:tc>
      </w:tr>
      <w:tr w:rsidR="006A6E3A" w:rsidRPr="003263A4" w14:paraId="29088DC3" w14:textId="77777777" w:rsidTr="00E67D29">
        <w:tc>
          <w:tcPr>
            <w:tcW w:w="5000" w:type="pct"/>
          </w:tcPr>
          <w:p w14:paraId="48DEDE72" w14:textId="77777777" w:rsidR="006A6E3A" w:rsidRPr="00C873AB" w:rsidRDefault="006A6E3A" w:rsidP="00E67D29">
            <w:pPr>
              <w:pStyle w:val="TableNormal1"/>
              <w:rPr>
                <w:lang w:val="es-MX"/>
              </w:rPr>
            </w:pPr>
          </w:p>
        </w:tc>
      </w:tr>
      <w:tr w:rsidR="006A6E3A" w:rsidRPr="003263A4" w14:paraId="70C05CD7" w14:textId="77777777" w:rsidTr="00E67D29">
        <w:tc>
          <w:tcPr>
            <w:tcW w:w="5000" w:type="pct"/>
          </w:tcPr>
          <w:p w14:paraId="48333D38" w14:textId="7D1E04AF" w:rsidR="006A6E3A" w:rsidRPr="00892892" w:rsidRDefault="005C769B" w:rsidP="00E67D29">
            <w:pPr>
              <w:pStyle w:val="TableNormal1"/>
              <w:rPr>
                <w:lang w:val="es-MX"/>
              </w:rPr>
            </w:pPr>
            <w:hyperlink r:id="rId18" w:history="1">
              <w:r w:rsidR="00892892" w:rsidRPr="00892892">
                <w:rPr>
                  <w:rStyle w:val="Hyperlink"/>
                  <w:color w:val="auto"/>
                  <w:lang w:val="es-MX"/>
                </w:rPr>
                <w:t>Estrategia de UNOV/UNODC para la igualdad de género y el empoderamiento de la mujer (2018-2021)</w:t>
              </w:r>
            </w:hyperlink>
          </w:p>
        </w:tc>
      </w:tr>
      <w:tr w:rsidR="006A6E3A" w:rsidRPr="00B45946" w14:paraId="5E2F2EDD" w14:textId="77777777" w:rsidTr="00E67D29">
        <w:tc>
          <w:tcPr>
            <w:tcW w:w="5000" w:type="pct"/>
          </w:tcPr>
          <w:p w14:paraId="1EB69998" w14:textId="686D9009" w:rsidR="006A6E3A" w:rsidRPr="00E67D29" w:rsidRDefault="005C769B" w:rsidP="00E67D29">
            <w:pPr>
              <w:pStyle w:val="TableNormal1"/>
            </w:pPr>
            <w:hyperlink r:id="rId19" w:history="1">
              <w:r w:rsidR="00892892">
                <w:rPr>
                  <w:rStyle w:val="Hyperlink"/>
                  <w:color w:val="auto"/>
                </w:rPr>
                <w:t>Estrategia 2021-2025 de UNODC</w:t>
              </w:r>
            </w:hyperlink>
          </w:p>
        </w:tc>
      </w:tr>
    </w:tbl>
    <w:p w14:paraId="014FBF31" w14:textId="346D8AB2" w:rsidR="006A6E3A" w:rsidRPr="00F6123F" w:rsidRDefault="006A6E3A" w:rsidP="00524945">
      <w:pPr>
        <w:rPr>
          <w:highlight w:val="yellow"/>
          <w:lang w:eastAsia="en-US"/>
        </w:rPr>
      </w:pPr>
    </w:p>
    <w:p w14:paraId="2EDC7274" w14:textId="6FB4730B" w:rsidR="00444A37" w:rsidRPr="00FC353D" w:rsidRDefault="00892892" w:rsidP="00B3324C">
      <w:pPr>
        <w:pStyle w:val="Heading2"/>
        <w:rPr>
          <w:sz w:val="28"/>
          <w:lang w:val="es-MX"/>
        </w:rPr>
      </w:pPr>
      <w:r w:rsidRPr="00FC353D">
        <w:rPr>
          <w:sz w:val="28"/>
          <w:lang w:val="es-MX"/>
        </w:rPr>
        <w:t>Documentos y plantillas de evaluación de unodc</w:t>
      </w:r>
    </w:p>
    <w:p w14:paraId="51DE6FDE" w14:textId="77777777" w:rsidR="009B5AE6" w:rsidRPr="00CC3807" w:rsidRDefault="005C769B" w:rsidP="00524945">
      <w:pPr>
        <w:pStyle w:val="ListParagraph"/>
        <w:numPr>
          <w:ilvl w:val="0"/>
          <w:numId w:val="1"/>
        </w:numPr>
        <w:rPr>
          <w:rStyle w:val="Hyperlink"/>
        </w:rPr>
      </w:pPr>
      <w:hyperlink r:id="rId20" w:history="1">
        <w:r w:rsidR="009B5AE6" w:rsidRPr="00CC3807">
          <w:rPr>
            <w:rStyle w:val="Hyperlink"/>
            <w:rFonts w:eastAsia="Calibri"/>
          </w:rPr>
          <w:t>UNODC evaluation guidelines, templates, handbook, policy</w:t>
        </w:r>
      </w:hyperlink>
    </w:p>
    <w:p w14:paraId="504688AA" w14:textId="3AF69C9D" w:rsidR="009B5AE6" w:rsidRPr="00AD7240" w:rsidRDefault="005C769B" w:rsidP="00524945">
      <w:pPr>
        <w:pStyle w:val="ListParagraph"/>
        <w:numPr>
          <w:ilvl w:val="0"/>
          <w:numId w:val="1"/>
        </w:numPr>
        <w:rPr>
          <w:rStyle w:val="Hyperlink"/>
          <w:rFonts w:eastAsia="Calibri"/>
        </w:rPr>
      </w:pPr>
      <w:hyperlink r:id="rId21" w:history="1">
        <w:r w:rsidR="009B5AE6" w:rsidRPr="009D57F5">
          <w:rPr>
            <w:rStyle w:val="Hyperlink"/>
            <w:rFonts w:eastAsia="Calibri"/>
          </w:rPr>
          <w:t>Evaluation Inception Report Template</w:t>
        </w:r>
      </w:hyperlink>
      <w:r w:rsidR="009B5AE6" w:rsidRPr="00AD7240">
        <w:rPr>
          <w:rStyle w:val="Hyperlink"/>
          <w:rFonts w:eastAsia="Calibri"/>
        </w:rPr>
        <w:t xml:space="preserve"> </w:t>
      </w:r>
    </w:p>
    <w:p w14:paraId="65C55862" w14:textId="28C38C99" w:rsidR="009B5AE6" w:rsidRPr="00AD7240" w:rsidRDefault="005C769B" w:rsidP="00524945">
      <w:pPr>
        <w:pStyle w:val="ListParagraph"/>
        <w:numPr>
          <w:ilvl w:val="0"/>
          <w:numId w:val="1"/>
        </w:numPr>
        <w:rPr>
          <w:rStyle w:val="Hyperlink"/>
          <w:rFonts w:eastAsia="Calibri"/>
        </w:rPr>
      </w:pPr>
      <w:hyperlink r:id="rId22" w:history="1">
        <w:r w:rsidR="009B5AE6" w:rsidRPr="009D57F5">
          <w:rPr>
            <w:rStyle w:val="Hyperlink"/>
            <w:rFonts w:eastAsia="Calibri"/>
          </w:rPr>
          <w:t xml:space="preserve">Evaluation Report Template </w:t>
        </w:r>
      </w:hyperlink>
    </w:p>
    <w:p w14:paraId="1A8D615C" w14:textId="30AA1B40" w:rsidR="00692D72" w:rsidRPr="00AD7240" w:rsidRDefault="005C769B" w:rsidP="00524945">
      <w:pPr>
        <w:pStyle w:val="ListParagraph"/>
        <w:numPr>
          <w:ilvl w:val="0"/>
          <w:numId w:val="1"/>
        </w:numPr>
        <w:rPr>
          <w:rStyle w:val="Hyperlink"/>
          <w:rFonts w:eastAsia="Calibri"/>
        </w:rPr>
      </w:pPr>
      <w:hyperlink r:id="rId23" w:history="1">
        <w:r w:rsidR="00692D72" w:rsidRPr="009D57F5">
          <w:rPr>
            <w:rStyle w:val="Hyperlink"/>
            <w:rFonts w:eastAsia="Calibri"/>
          </w:rPr>
          <w:t>Evaluation Brief Template</w:t>
        </w:r>
      </w:hyperlink>
    </w:p>
    <w:p w14:paraId="249A1B1B" w14:textId="01DAF754" w:rsidR="009B5AE6" w:rsidRPr="007F4E36" w:rsidRDefault="007F4E36" w:rsidP="00524945">
      <w:pPr>
        <w:pStyle w:val="ListParagraph"/>
        <w:numPr>
          <w:ilvl w:val="0"/>
          <w:numId w:val="1"/>
        </w:numPr>
        <w:rPr>
          <w:rStyle w:val="Hyperlink"/>
          <w:rFonts w:eastAsia="Calibri"/>
        </w:rPr>
      </w:pPr>
      <w:r>
        <w:rPr>
          <w:rFonts w:eastAsia="Calibri"/>
        </w:rPr>
        <w:fldChar w:fldCharType="begin"/>
      </w:r>
      <w:r w:rsidR="0082413C">
        <w:rPr>
          <w:rFonts w:eastAsia="Calibri"/>
        </w:rPr>
        <w:instrText>HYPERLINK "https://www.unodc.org/unodc/en/evaluation/external-evaluation-quality-assessments.html"</w:instrText>
      </w:r>
      <w:r>
        <w:rPr>
          <w:rFonts w:eastAsia="Calibri"/>
        </w:rPr>
      </w:r>
      <w:r>
        <w:rPr>
          <w:rFonts w:eastAsia="Calibri"/>
        </w:rPr>
        <w:fldChar w:fldCharType="separate"/>
      </w:r>
      <w:r w:rsidR="009B5AE6" w:rsidRPr="007F4E36">
        <w:rPr>
          <w:rStyle w:val="Hyperlink"/>
          <w:rFonts w:eastAsia="Calibri"/>
        </w:rPr>
        <w:t>Evaluation Quality Assessment Template</w:t>
      </w:r>
    </w:p>
    <w:p w14:paraId="288D3958" w14:textId="19E7583B" w:rsidR="009B5AE6" w:rsidRPr="00AD7240" w:rsidRDefault="007F4E36" w:rsidP="00524945">
      <w:pPr>
        <w:pStyle w:val="ListParagraph"/>
        <w:numPr>
          <w:ilvl w:val="0"/>
          <w:numId w:val="1"/>
        </w:numPr>
        <w:rPr>
          <w:rStyle w:val="Hyperlink"/>
          <w:rFonts w:eastAsia="Calibri"/>
        </w:rPr>
      </w:pPr>
      <w:r>
        <w:rPr>
          <w:rFonts w:eastAsia="Calibri"/>
        </w:rPr>
        <w:fldChar w:fldCharType="end"/>
      </w:r>
      <w:hyperlink r:id="rId24" w:history="1">
        <w:r w:rsidR="009B5AE6" w:rsidRPr="009D57F5">
          <w:rPr>
            <w:rStyle w:val="Hyperlink"/>
            <w:rFonts w:eastAsia="Calibri"/>
          </w:rPr>
          <w:t>Gender-Responsive Evaluations in the Work of UNODC (2018)</w:t>
        </w:r>
      </w:hyperlink>
    </w:p>
    <w:p w14:paraId="2F439DC7" w14:textId="2FE67ACF" w:rsidR="009B5AE6" w:rsidRPr="00AD7240" w:rsidRDefault="005C769B" w:rsidP="00524945">
      <w:pPr>
        <w:pStyle w:val="ListParagraph"/>
        <w:numPr>
          <w:ilvl w:val="0"/>
          <w:numId w:val="1"/>
        </w:numPr>
        <w:rPr>
          <w:rStyle w:val="Hyperlink"/>
          <w:rFonts w:eastAsia="Calibri"/>
        </w:rPr>
      </w:pPr>
      <w:hyperlink r:id="rId25" w:history="1">
        <w:r w:rsidR="009B5AE6" w:rsidRPr="009D57F5">
          <w:rPr>
            <w:rStyle w:val="Hyperlink"/>
            <w:rFonts w:eastAsia="Calibri"/>
          </w:rPr>
          <w:t>UNODC Gender Guidance for Project Managers</w:t>
        </w:r>
      </w:hyperlink>
      <w:r w:rsidR="009B5AE6" w:rsidRPr="00AD7240">
        <w:rPr>
          <w:rStyle w:val="Hyperlink"/>
          <w:rFonts w:eastAsia="Calibri"/>
        </w:rPr>
        <w:t xml:space="preserve"> </w:t>
      </w:r>
      <w:r w:rsidR="009B5AE6" w:rsidRPr="004E6A76">
        <w:rPr>
          <w:rStyle w:val="Hyperlink"/>
          <w:rFonts w:eastAsia="Calibri"/>
        </w:rPr>
        <w:t xml:space="preserve">and </w:t>
      </w:r>
      <w:hyperlink r:id="rId26" w:history="1">
        <w:r w:rsidR="009B5AE6" w:rsidRPr="009D57F5">
          <w:rPr>
            <w:rStyle w:val="Hyperlink"/>
            <w:rFonts w:eastAsia="Calibri"/>
          </w:rPr>
          <w:t>Evaluators</w:t>
        </w:r>
      </w:hyperlink>
    </w:p>
    <w:p w14:paraId="38021B76" w14:textId="3F276E35" w:rsidR="009B5AE6" w:rsidRPr="00AD7240" w:rsidRDefault="005C769B" w:rsidP="00524945">
      <w:pPr>
        <w:pStyle w:val="ListParagraph"/>
        <w:numPr>
          <w:ilvl w:val="0"/>
          <w:numId w:val="1"/>
        </w:numPr>
        <w:rPr>
          <w:rStyle w:val="Hyperlink"/>
          <w:rFonts w:eastAsia="Calibri"/>
        </w:rPr>
      </w:pPr>
      <w:hyperlink r:id="rId27" w:history="1">
        <w:r w:rsidR="009B5AE6" w:rsidRPr="009D57F5">
          <w:rPr>
            <w:rStyle w:val="Hyperlink"/>
            <w:rFonts w:eastAsia="Calibri"/>
          </w:rPr>
          <w:t>UNEG: Integrating human rights and gender equality in evaluations</w:t>
        </w:r>
      </w:hyperlink>
    </w:p>
    <w:p w14:paraId="66BBC5BD" w14:textId="1441C42C" w:rsidR="009B5AE6" w:rsidRPr="00AD7240" w:rsidRDefault="005C769B" w:rsidP="00524945">
      <w:pPr>
        <w:pStyle w:val="ListParagraph"/>
        <w:numPr>
          <w:ilvl w:val="0"/>
          <w:numId w:val="1"/>
        </w:numPr>
        <w:rPr>
          <w:rStyle w:val="Hyperlink"/>
          <w:rFonts w:eastAsia="Calibri"/>
        </w:rPr>
      </w:pPr>
      <w:hyperlink r:id="rId28" w:history="1">
        <w:r w:rsidR="009B5AE6" w:rsidRPr="00E67D29">
          <w:rPr>
            <w:rStyle w:val="Hyperlink"/>
            <w:rFonts w:eastAsia="Calibri"/>
          </w:rPr>
          <w:t>UNEG Norms and Standards for Evaluation (2016)</w:t>
        </w:r>
      </w:hyperlink>
    </w:p>
    <w:p w14:paraId="07E818EB" w14:textId="19C4E63E" w:rsidR="009B5AE6" w:rsidRDefault="009B5AE6" w:rsidP="00524945"/>
    <w:p w14:paraId="051CFE3A" w14:textId="06BE403A" w:rsidR="00C610BB" w:rsidRDefault="00C610BB">
      <w:pPr>
        <w:adjustRightInd/>
        <w:snapToGrid/>
        <w:spacing w:after="0"/>
      </w:pPr>
      <w:r>
        <w:br w:type="page"/>
      </w:r>
    </w:p>
    <w:p w14:paraId="299FF365" w14:textId="77777777" w:rsidR="005252D0" w:rsidRDefault="005252D0" w:rsidP="00524945">
      <w:pPr>
        <w:sectPr w:rsidR="005252D0" w:rsidSect="00A945E5">
          <w:headerReference w:type="default" r:id="rId29"/>
          <w:headerReference w:type="first" r:id="rId30"/>
          <w:footerReference w:type="first" r:id="rId31"/>
          <w:pgSz w:w="11900" w:h="16840"/>
          <w:pgMar w:top="1151" w:right="1151" w:bottom="1151" w:left="1440" w:header="720" w:footer="720" w:gutter="0"/>
          <w:cols w:space="708"/>
          <w:titlePg/>
          <w:docGrid w:linePitch="360"/>
        </w:sectPr>
      </w:pPr>
    </w:p>
    <w:p w14:paraId="377BF98C" w14:textId="77777777" w:rsidR="00842413" w:rsidRPr="009D57F5" w:rsidRDefault="00842413" w:rsidP="00524945"/>
    <w:p w14:paraId="2424A636" w14:textId="639FE1D1" w:rsidR="0027724C" w:rsidRPr="0027724C" w:rsidRDefault="0027724C" w:rsidP="0027724C">
      <w:pPr>
        <w:rPr>
          <w:lang w:val="es-ES" w:eastAsia="en-US"/>
        </w:rPr>
      </w:pPr>
      <w:r w:rsidRPr="0027724C">
        <w:rPr>
          <w:rFonts w:ascii="Gill Sans" w:eastAsia="DengXian Light" w:hAnsi="Gill Sans" w:cs="Gill Sans"/>
          <w:caps/>
          <w:color w:val="E26717"/>
          <w:sz w:val="28"/>
          <w:szCs w:val="28"/>
          <w:lang w:val="es-ES"/>
        </w:rPr>
        <w:t>ANEXO III: LISTA DE S</w:t>
      </w:r>
      <w:r>
        <w:rPr>
          <w:rFonts w:ascii="Gill Sans" w:eastAsia="DengXian Light" w:hAnsi="Gill Sans" w:cs="Gill Sans"/>
          <w:caps/>
          <w:color w:val="E26717"/>
          <w:sz w:val="28"/>
          <w:szCs w:val="28"/>
          <w:lang w:val="es-ES"/>
        </w:rPr>
        <w:t>OCIOS/AS PRINCIP</w:t>
      </w:r>
      <w:r w:rsidR="002849C9">
        <w:rPr>
          <w:rFonts w:ascii="Gill Sans" w:eastAsia="DengXian Light" w:hAnsi="Gill Sans" w:cs="Gill Sans"/>
          <w:caps/>
          <w:color w:val="E26717"/>
          <w:sz w:val="28"/>
          <w:szCs w:val="28"/>
          <w:lang w:val="es-ES"/>
        </w:rPr>
        <w:t>AL</w:t>
      </w:r>
      <w:r>
        <w:rPr>
          <w:rFonts w:ascii="Gill Sans" w:eastAsia="DengXian Light" w:hAnsi="Gill Sans" w:cs="Gill Sans"/>
          <w:caps/>
          <w:color w:val="E26717"/>
          <w:sz w:val="28"/>
          <w:szCs w:val="28"/>
          <w:lang w:val="es-ES"/>
        </w:rPr>
        <w:t>ES PARA EL APRENDIZAJE (CORE LEARNING PARTNERS, CLP), Y OTRAS CONTRAPARTES</w:t>
      </w:r>
    </w:p>
    <w:p w14:paraId="0EB1F509" w14:textId="679D254B" w:rsidR="00307255" w:rsidRPr="00307255" w:rsidRDefault="00307255" w:rsidP="004E6A76">
      <w:pPr>
        <w:pStyle w:val="Instructions"/>
        <w:jc w:val="both"/>
        <w:rPr>
          <w:lang w:val="es-MX"/>
        </w:rPr>
      </w:pPr>
      <w:bookmarkStart w:id="15" w:name="_Hlk98243565"/>
      <w:r w:rsidRPr="00307255">
        <w:rPr>
          <w:lang w:val="es-MX"/>
        </w:rPr>
        <w:t>Por favor, seleccione de entre todas las contrapartes, los socios/as principales para el aprendizaje</w:t>
      </w:r>
      <w:r w:rsidR="00BD0AE4">
        <w:rPr>
          <w:lang w:val="es-MX"/>
        </w:rPr>
        <w:t xml:space="preserve"> (</w:t>
      </w:r>
      <w:r w:rsidR="00BD0AE4" w:rsidRPr="00BD0AE4">
        <w:rPr>
          <w:i/>
          <w:iCs/>
          <w:lang w:val="es-MX"/>
        </w:rPr>
        <w:t>Core Learning Partners</w:t>
      </w:r>
      <w:r w:rsidR="00BD0AE4">
        <w:rPr>
          <w:lang w:val="es-MX"/>
        </w:rPr>
        <w:t>, CLP)</w:t>
      </w:r>
      <w:r w:rsidRPr="00307255">
        <w:rPr>
          <w:lang w:val="es-MX"/>
        </w:rPr>
        <w:t>. Éstos/as deben representar todas las categorías, incluidos donantes, asociados y beneficiarios clave; así como agencias de Naciones Unidas y personal clave de UNODC en la Sede y en el terreno. El Representante</w:t>
      </w:r>
      <w:r w:rsidR="004E218A">
        <w:rPr>
          <w:lang w:val="es-MX"/>
        </w:rPr>
        <w:t xml:space="preserve"> de</w:t>
      </w:r>
      <w:r w:rsidRPr="00307255">
        <w:rPr>
          <w:lang w:val="es-MX"/>
        </w:rPr>
        <w:t xml:space="preserve"> País o </w:t>
      </w:r>
      <w:r w:rsidR="004E6A76">
        <w:rPr>
          <w:lang w:val="es-MX"/>
        </w:rPr>
        <w:t>Región</w:t>
      </w:r>
      <w:r w:rsidRPr="00307255">
        <w:rPr>
          <w:lang w:val="es-MX"/>
        </w:rPr>
        <w:t xml:space="preserve"> de UNODC responsable del proyecto debe ser incluido como CLP, pero no quienes integran el equipo del proyecto (que deben ser incluidos como No-CLP).</w:t>
      </w:r>
    </w:p>
    <w:p w14:paraId="1832B1D9" w14:textId="3B951520" w:rsidR="008C682A" w:rsidRPr="00307255" w:rsidRDefault="00307255" w:rsidP="00C610BB">
      <w:pPr>
        <w:pStyle w:val="Instructions"/>
        <w:jc w:val="both"/>
        <w:rPr>
          <w:lang w:val="es-MX"/>
        </w:rPr>
      </w:pPr>
      <w:r w:rsidRPr="00307255">
        <w:rPr>
          <w:lang w:val="es-MX"/>
        </w:rPr>
        <w:t>Tome en cuenta que los CLP deben representar un equilibrio de hombres, mujeres y otros grupos subrepresentados</w:t>
      </w:r>
      <w:r w:rsidRPr="00307255">
        <w:rPr>
          <w:b/>
          <w:bCs/>
          <w:lang w:val="es-MX"/>
        </w:rPr>
        <w:t>.</w:t>
      </w:r>
    </w:p>
    <w:bookmarkEnd w:id="15"/>
    <w:p w14:paraId="12B1E254" w14:textId="587E5425" w:rsidR="00976F8E" w:rsidRPr="00C610BB" w:rsidRDefault="00976F8E" w:rsidP="008C682A">
      <w:pPr>
        <w:pStyle w:val="Heading2"/>
        <w:rPr>
          <w:sz w:val="28"/>
        </w:rPr>
      </w:pPr>
      <w:r w:rsidRPr="00C610BB">
        <w:rPr>
          <w:sz w:val="28"/>
        </w:rPr>
        <w:t>LIST</w:t>
      </w:r>
      <w:r w:rsidR="00307255" w:rsidRPr="00C610BB">
        <w:rPr>
          <w:sz w:val="28"/>
        </w:rPr>
        <w:t>a de CLP</w:t>
      </w:r>
    </w:p>
    <w:tbl>
      <w:tblPr>
        <w:tblStyle w:val="IESTable"/>
        <w:tblW w:w="5000" w:type="pct"/>
        <w:tblLook w:val="04A0" w:firstRow="1" w:lastRow="0" w:firstColumn="1" w:lastColumn="0" w:noHBand="0" w:noVBand="1"/>
      </w:tblPr>
      <w:tblGrid>
        <w:gridCol w:w="1466"/>
        <w:gridCol w:w="1794"/>
        <w:gridCol w:w="2213"/>
        <w:gridCol w:w="2717"/>
        <w:gridCol w:w="2739"/>
        <w:gridCol w:w="3599"/>
      </w:tblGrid>
      <w:tr w:rsidR="00AC7FCD" w:rsidRPr="004025FC" w14:paraId="478B3264" w14:textId="77777777" w:rsidTr="00307255">
        <w:trPr>
          <w:cnfStyle w:val="100000000000" w:firstRow="1" w:lastRow="0" w:firstColumn="0" w:lastColumn="0" w:oddVBand="0" w:evenVBand="0" w:oddHBand="0" w:evenHBand="0" w:firstRowFirstColumn="0" w:firstRowLastColumn="0" w:lastRowFirstColumn="0" w:lastRowLastColumn="0"/>
          <w:tblHeader/>
        </w:trPr>
        <w:tc>
          <w:tcPr>
            <w:tcW w:w="523" w:type="pct"/>
          </w:tcPr>
          <w:p w14:paraId="4D447620" w14:textId="580A74F6" w:rsidR="00AC7FCD" w:rsidRPr="00912E17" w:rsidRDefault="00307255" w:rsidP="00524945">
            <w:r>
              <w:t>Tipo</w:t>
            </w:r>
            <w:r w:rsidR="00AC7FCD" w:rsidRPr="00307255">
              <w:rPr>
                <w:sz w:val="16"/>
                <w:szCs w:val="16"/>
                <w:vertAlign w:val="superscript"/>
              </w:rPr>
              <w:footnoteReference w:id="22"/>
            </w:r>
          </w:p>
        </w:tc>
        <w:tc>
          <w:tcPr>
            <w:tcW w:w="636" w:type="pct"/>
          </w:tcPr>
          <w:p w14:paraId="567479A6" w14:textId="70E3DD43" w:rsidR="00AC7FCD" w:rsidRPr="00912E17" w:rsidRDefault="00307255" w:rsidP="00524945">
            <w:r>
              <w:t>Organizac</w:t>
            </w:r>
            <w:r w:rsidR="004E6A76">
              <w:t>ió</w:t>
            </w:r>
            <w:r>
              <w:t>n</w:t>
            </w:r>
            <w:r w:rsidR="00AC7FCD" w:rsidRPr="00307255">
              <w:rPr>
                <w:sz w:val="16"/>
                <w:szCs w:val="16"/>
                <w:vertAlign w:val="superscript"/>
              </w:rPr>
              <w:footnoteReference w:id="23"/>
            </w:r>
          </w:p>
        </w:tc>
        <w:tc>
          <w:tcPr>
            <w:tcW w:w="780" w:type="pct"/>
          </w:tcPr>
          <w:p w14:paraId="4D6BAED8" w14:textId="5CEB68D9" w:rsidR="00AC7FCD" w:rsidRPr="00912E17" w:rsidRDefault="00307255" w:rsidP="00524945">
            <w:r>
              <w:t>Nombre</w:t>
            </w:r>
          </w:p>
        </w:tc>
        <w:tc>
          <w:tcPr>
            <w:tcW w:w="843" w:type="pct"/>
          </w:tcPr>
          <w:p w14:paraId="371F70A2" w14:textId="61D64BA1" w:rsidR="00AC7FCD" w:rsidRPr="00912E17" w:rsidRDefault="00307255" w:rsidP="00524945">
            <w:r>
              <w:t>Designación</w:t>
            </w:r>
            <w:r w:rsidR="00AC7FCD" w:rsidRPr="00307255">
              <w:rPr>
                <w:sz w:val="16"/>
                <w:szCs w:val="16"/>
                <w:vertAlign w:val="superscript"/>
              </w:rPr>
              <w:footnoteReference w:id="24"/>
            </w:r>
          </w:p>
        </w:tc>
        <w:tc>
          <w:tcPr>
            <w:tcW w:w="961" w:type="pct"/>
          </w:tcPr>
          <w:p w14:paraId="4C30BA5D" w14:textId="6D407ADE" w:rsidR="00AC7FCD" w:rsidRPr="00912E17" w:rsidRDefault="00307255" w:rsidP="00524945">
            <w:r>
              <w:t>Ubicación</w:t>
            </w:r>
          </w:p>
        </w:tc>
        <w:tc>
          <w:tcPr>
            <w:tcW w:w="1257" w:type="pct"/>
          </w:tcPr>
          <w:p w14:paraId="046A4E84" w14:textId="7B76A5CE" w:rsidR="00AC7FCD" w:rsidRPr="00912E17" w:rsidRDefault="00307255" w:rsidP="00524945">
            <w:r>
              <w:t>Correo electrónico</w:t>
            </w:r>
          </w:p>
        </w:tc>
      </w:tr>
      <w:tr w:rsidR="00307255" w:rsidRPr="003263A4" w14:paraId="677AC0DE" w14:textId="77777777" w:rsidTr="00307255">
        <w:tc>
          <w:tcPr>
            <w:tcW w:w="523" w:type="pct"/>
          </w:tcPr>
          <w:p w14:paraId="42190291" w14:textId="7419BE48" w:rsidR="00307255" w:rsidRPr="00D9324D" w:rsidRDefault="00307255" w:rsidP="00307255">
            <w:pPr>
              <w:pStyle w:val="TableNormal1"/>
              <w:rPr>
                <w:lang w:val="es-MX"/>
              </w:rPr>
            </w:pPr>
            <w:r w:rsidRPr="00D9324D">
              <w:rPr>
                <w:lang w:val="es-MX"/>
              </w:rPr>
              <w:t>UNODC Sede/Oficinas de campo</w:t>
            </w:r>
          </w:p>
        </w:tc>
        <w:tc>
          <w:tcPr>
            <w:tcW w:w="636" w:type="pct"/>
          </w:tcPr>
          <w:p w14:paraId="54843F27" w14:textId="77777777" w:rsidR="00307255" w:rsidRPr="008C682A" w:rsidRDefault="00307255" w:rsidP="00307255">
            <w:pPr>
              <w:pStyle w:val="TableNormal1"/>
            </w:pPr>
            <w:r w:rsidRPr="008C682A">
              <w:t>UNODC</w:t>
            </w:r>
          </w:p>
        </w:tc>
        <w:tc>
          <w:tcPr>
            <w:tcW w:w="780" w:type="pct"/>
          </w:tcPr>
          <w:p w14:paraId="7077AA22" w14:textId="77777777" w:rsidR="00307255" w:rsidRPr="008C682A" w:rsidRDefault="00307255" w:rsidP="00307255">
            <w:pPr>
              <w:pStyle w:val="TableNormal1"/>
            </w:pPr>
            <w:r w:rsidRPr="008C682A">
              <w:t>XX</w:t>
            </w:r>
          </w:p>
        </w:tc>
        <w:tc>
          <w:tcPr>
            <w:tcW w:w="843" w:type="pct"/>
          </w:tcPr>
          <w:p w14:paraId="39C6DAEE" w14:textId="60DFCBB8" w:rsidR="00307255" w:rsidRPr="00FE4B66" w:rsidRDefault="00E02DF5" w:rsidP="00E02DF5">
            <w:pPr>
              <w:pStyle w:val="TableNormal1"/>
              <w:rPr>
                <w:lang w:val="es-ES"/>
              </w:rPr>
            </w:pPr>
            <w:r w:rsidRPr="00E02DF5">
              <w:rPr>
                <w:lang w:val="es-MX"/>
              </w:rPr>
              <w:t>Jefe(a)/Titular/Representante R</w:t>
            </w:r>
            <w:r>
              <w:rPr>
                <w:lang w:val="es-MX"/>
              </w:rPr>
              <w:t>egional (responsable del proyecto)</w:t>
            </w:r>
          </w:p>
        </w:tc>
        <w:tc>
          <w:tcPr>
            <w:tcW w:w="961" w:type="pct"/>
          </w:tcPr>
          <w:p w14:paraId="1CC9AA9D" w14:textId="77777777" w:rsidR="00307255" w:rsidRPr="00FE4B66" w:rsidRDefault="00307255" w:rsidP="00307255">
            <w:pPr>
              <w:pStyle w:val="TableNormal1"/>
              <w:rPr>
                <w:lang w:val="es-ES"/>
              </w:rPr>
            </w:pPr>
          </w:p>
        </w:tc>
        <w:tc>
          <w:tcPr>
            <w:tcW w:w="1257" w:type="pct"/>
          </w:tcPr>
          <w:p w14:paraId="7FA30DD1" w14:textId="77777777" w:rsidR="00307255" w:rsidRPr="00FE4B66" w:rsidRDefault="00307255" w:rsidP="00307255">
            <w:pPr>
              <w:pStyle w:val="TableNormal1"/>
              <w:rPr>
                <w:lang w:val="es-ES"/>
              </w:rPr>
            </w:pPr>
          </w:p>
        </w:tc>
      </w:tr>
      <w:tr w:rsidR="00307255" w:rsidRPr="00912E17" w14:paraId="2F3D2319" w14:textId="77777777" w:rsidTr="00307255">
        <w:tc>
          <w:tcPr>
            <w:tcW w:w="523" w:type="pct"/>
          </w:tcPr>
          <w:p w14:paraId="6B45EAC6" w14:textId="64B03CC1" w:rsidR="00307255" w:rsidRPr="00D9324D" w:rsidRDefault="00307255" w:rsidP="00307255">
            <w:pPr>
              <w:pStyle w:val="TableNormal1"/>
              <w:rPr>
                <w:lang w:val="es-MX"/>
              </w:rPr>
            </w:pPr>
            <w:r w:rsidRPr="00D9324D">
              <w:rPr>
                <w:lang w:val="es-MX"/>
              </w:rPr>
              <w:t>Personal clave de la Sede de UNODC</w:t>
            </w:r>
          </w:p>
        </w:tc>
        <w:tc>
          <w:tcPr>
            <w:tcW w:w="636" w:type="pct"/>
          </w:tcPr>
          <w:p w14:paraId="744C9DDF" w14:textId="77777777" w:rsidR="00307255" w:rsidRPr="008C682A" w:rsidRDefault="00307255" w:rsidP="00307255">
            <w:pPr>
              <w:pStyle w:val="TableNormal1"/>
            </w:pPr>
            <w:r w:rsidRPr="008C682A">
              <w:t>UNODC</w:t>
            </w:r>
          </w:p>
        </w:tc>
        <w:tc>
          <w:tcPr>
            <w:tcW w:w="780" w:type="pct"/>
          </w:tcPr>
          <w:p w14:paraId="3A515C3D" w14:textId="77777777" w:rsidR="00307255" w:rsidRPr="008C682A" w:rsidRDefault="00307255" w:rsidP="00307255">
            <w:pPr>
              <w:pStyle w:val="TableNormal1"/>
            </w:pPr>
            <w:r w:rsidRPr="008C682A">
              <w:t>XX</w:t>
            </w:r>
          </w:p>
        </w:tc>
        <w:tc>
          <w:tcPr>
            <w:tcW w:w="843" w:type="pct"/>
          </w:tcPr>
          <w:p w14:paraId="5E4C5D1C" w14:textId="77777777" w:rsidR="00307255" w:rsidRPr="008C682A" w:rsidRDefault="00307255" w:rsidP="00307255">
            <w:pPr>
              <w:pStyle w:val="TableNormal1"/>
            </w:pPr>
          </w:p>
        </w:tc>
        <w:tc>
          <w:tcPr>
            <w:tcW w:w="961" w:type="pct"/>
          </w:tcPr>
          <w:p w14:paraId="329CE9EB" w14:textId="77777777" w:rsidR="00307255" w:rsidRPr="008C682A" w:rsidRDefault="00307255" w:rsidP="00307255">
            <w:pPr>
              <w:pStyle w:val="TableNormal1"/>
            </w:pPr>
          </w:p>
        </w:tc>
        <w:tc>
          <w:tcPr>
            <w:tcW w:w="1257" w:type="pct"/>
          </w:tcPr>
          <w:p w14:paraId="48C6A1AE" w14:textId="77777777" w:rsidR="00307255" w:rsidRPr="008C682A" w:rsidRDefault="00307255" w:rsidP="00307255">
            <w:pPr>
              <w:pStyle w:val="TableNormal1"/>
            </w:pPr>
          </w:p>
        </w:tc>
      </w:tr>
      <w:tr w:rsidR="00AC7FCD" w:rsidRPr="00912E17" w14:paraId="59456A15" w14:textId="77777777" w:rsidTr="00307255">
        <w:tc>
          <w:tcPr>
            <w:tcW w:w="523" w:type="pct"/>
          </w:tcPr>
          <w:p w14:paraId="577847AE" w14:textId="3F9D41F1" w:rsidR="00AC7FCD" w:rsidRPr="008C682A" w:rsidRDefault="00307255" w:rsidP="008C682A">
            <w:pPr>
              <w:pStyle w:val="TableNormal1"/>
            </w:pPr>
            <w:r>
              <w:t>Donante(s) clave</w:t>
            </w:r>
          </w:p>
        </w:tc>
        <w:tc>
          <w:tcPr>
            <w:tcW w:w="636" w:type="pct"/>
          </w:tcPr>
          <w:p w14:paraId="3C62B0A2" w14:textId="77777777" w:rsidR="00AC7FCD" w:rsidRPr="008C682A" w:rsidRDefault="00AC7FCD" w:rsidP="008C682A">
            <w:pPr>
              <w:pStyle w:val="TableNormal1"/>
            </w:pPr>
            <w:r w:rsidRPr="008C682A">
              <w:t>UNODC</w:t>
            </w:r>
          </w:p>
        </w:tc>
        <w:tc>
          <w:tcPr>
            <w:tcW w:w="780" w:type="pct"/>
          </w:tcPr>
          <w:p w14:paraId="311F0933" w14:textId="77777777" w:rsidR="00AC7FCD" w:rsidRPr="008C682A" w:rsidRDefault="00AC7FCD" w:rsidP="008C682A">
            <w:pPr>
              <w:pStyle w:val="TableNormal1"/>
            </w:pPr>
            <w:r w:rsidRPr="008C682A">
              <w:t>XX</w:t>
            </w:r>
          </w:p>
        </w:tc>
        <w:tc>
          <w:tcPr>
            <w:tcW w:w="843" w:type="pct"/>
          </w:tcPr>
          <w:p w14:paraId="0EB0B4E9" w14:textId="77777777" w:rsidR="00AC7FCD" w:rsidRPr="008C682A" w:rsidRDefault="00AC7FCD" w:rsidP="008C682A">
            <w:pPr>
              <w:pStyle w:val="TableNormal1"/>
            </w:pPr>
          </w:p>
        </w:tc>
        <w:tc>
          <w:tcPr>
            <w:tcW w:w="961" w:type="pct"/>
          </w:tcPr>
          <w:p w14:paraId="2C18F7C8" w14:textId="77777777" w:rsidR="00AC7FCD" w:rsidRPr="008C682A" w:rsidRDefault="00AC7FCD" w:rsidP="008C682A">
            <w:pPr>
              <w:pStyle w:val="TableNormal1"/>
            </w:pPr>
          </w:p>
        </w:tc>
        <w:tc>
          <w:tcPr>
            <w:tcW w:w="1257" w:type="pct"/>
          </w:tcPr>
          <w:p w14:paraId="54E682C8" w14:textId="77777777" w:rsidR="00AC7FCD" w:rsidRPr="008C682A" w:rsidRDefault="00AC7FCD" w:rsidP="008C682A">
            <w:pPr>
              <w:pStyle w:val="TableNormal1"/>
            </w:pPr>
          </w:p>
        </w:tc>
      </w:tr>
      <w:tr w:rsidR="00307255" w:rsidRPr="003263A4" w14:paraId="64FEAD98" w14:textId="77777777" w:rsidTr="00307255">
        <w:tc>
          <w:tcPr>
            <w:tcW w:w="523" w:type="pct"/>
          </w:tcPr>
          <w:p w14:paraId="7B6934DA" w14:textId="031ABF90" w:rsidR="00307255" w:rsidRPr="00D9324D" w:rsidRDefault="00307255" w:rsidP="00307255">
            <w:pPr>
              <w:pStyle w:val="TableNormal1"/>
              <w:rPr>
                <w:lang w:val="es-MX"/>
              </w:rPr>
            </w:pPr>
            <w:r w:rsidRPr="00D9324D">
              <w:rPr>
                <w:lang w:val="es-MX"/>
              </w:rPr>
              <w:t xml:space="preserve">Agencia clave de Naciones Unidas </w:t>
            </w:r>
          </w:p>
        </w:tc>
        <w:tc>
          <w:tcPr>
            <w:tcW w:w="636" w:type="pct"/>
          </w:tcPr>
          <w:p w14:paraId="0E1D96BE" w14:textId="17EFA59C" w:rsidR="00307255" w:rsidRPr="00307255" w:rsidRDefault="00307255" w:rsidP="00307255">
            <w:pPr>
              <w:pStyle w:val="TableNormal1"/>
              <w:rPr>
                <w:lang w:val="es-MX"/>
              </w:rPr>
            </w:pPr>
          </w:p>
        </w:tc>
        <w:tc>
          <w:tcPr>
            <w:tcW w:w="780" w:type="pct"/>
          </w:tcPr>
          <w:p w14:paraId="202CC121" w14:textId="5FB10DB0" w:rsidR="00307255" w:rsidRPr="00307255" w:rsidRDefault="00307255" w:rsidP="00307255">
            <w:pPr>
              <w:pStyle w:val="TableNormal1"/>
              <w:rPr>
                <w:lang w:val="es-MX"/>
              </w:rPr>
            </w:pPr>
          </w:p>
        </w:tc>
        <w:tc>
          <w:tcPr>
            <w:tcW w:w="843" w:type="pct"/>
          </w:tcPr>
          <w:p w14:paraId="6FF9DB1D" w14:textId="5953CD3F" w:rsidR="00307255" w:rsidRPr="00307255" w:rsidRDefault="00307255" w:rsidP="00307255">
            <w:pPr>
              <w:pStyle w:val="TableNormal1"/>
              <w:rPr>
                <w:lang w:val="es-MX"/>
              </w:rPr>
            </w:pPr>
          </w:p>
        </w:tc>
        <w:tc>
          <w:tcPr>
            <w:tcW w:w="961" w:type="pct"/>
          </w:tcPr>
          <w:p w14:paraId="5F57D65A" w14:textId="77777777" w:rsidR="00307255" w:rsidRPr="00307255" w:rsidRDefault="00307255" w:rsidP="00307255">
            <w:pPr>
              <w:pStyle w:val="TableNormal1"/>
              <w:rPr>
                <w:lang w:val="es-MX"/>
              </w:rPr>
            </w:pPr>
          </w:p>
        </w:tc>
        <w:tc>
          <w:tcPr>
            <w:tcW w:w="1257" w:type="pct"/>
          </w:tcPr>
          <w:p w14:paraId="47C72D69" w14:textId="77777777" w:rsidR="00307255" w:rsidRPr="00307255" w:rsidRDefault="00307255" w:rsidP="00307255">
            <w:pPr>
              <w:pStyle w:val="TableNormal1"/>
              <w:rPr>
                <w:lang w:val="es-MX"/>
              </w:rPr>
            </w:pPr>
          </w:p>
        </w:tc>
      </w:tr>
      <w:tr w:rsidR="00307255" w:rsidRPr="00912E17" w14:paraId="31A8FFAF" w14:textId="77777777" w:rsidTr="00307255">
        <w:tc>
          <w:tcPr>
            <w:tcW w:w="523" w:type="pct"/>
          </w:tcPr>
          <w:p w14:paraId="1956800E" w14:textId="3D4E5781" w:rsidR="00307255" w:rsidRPr="008C682A" w:rsidRDefault="00307255" w:rsidP="00307255">
            <w:pPr>
              <w:pStyle w:val="TableNormal1"/>
            </w:pPr>
            <w:r w:rsidRPr="00307255">
              <w:t>Socios clave</w:t>
            </w:r>
          </w:p>
        </w:tc>
        <w:tc>
          <w:tcPr>
            <w:tcW w:w="636" w:type="pct"/>
          </w:tcPr>
          <w:p w14:paraId="267B58C7" w14:textId="77777777" w:rsidR="00307255" w:rsidRPr="008C682A" w:rsidRDefault="00307255" w:rsidP="00307255">
            <w:pPr>
              <w:pStyle w:val="TableNormal1"/>
            </w:pPr>
          </w:p>
        </w:tc>
        <w:tc>
          <w:tcPr>
            <w:tcW w:w="780" w:type="pct"/>
          </w:tcPr>
          <w:p w14:paraId="65098CE7" w14:textId="77777777" w:rsidR="00307255" w:rsidRPr="008C682A" w:rsidRDefault="00307255" w:rsidP="00307255">
            <w:pPr>
              <w:pStyle w:val="TableNormal1"/>
            </w:pPr>
          </w:p>
        </w:tc>
        <w:tc>
          <w:tcPr>
            <w:tcW w:w="843" w:type="pct"/>
          </w:tcPr>
          <w:p w14:paraId="3A6F661D" w14:textId="77777777" w:rsidR="00307255" w:rsidRPr="008C682A" w:rsidRDefault="00307255" w:rsidP="00307255">
            <w:pPr>
              <w:pStyle w:val="TableNormal1"/>
            </w:pPr>
          </w:p>
        </w:tc>
        <w:tc>
          <w:tcPr>
            <w:tcW w:w="961" w:type="pct"/>
          </w:tcPr>
          <w:p w14:paraId="5EAD4B76" w14:textId="77777777" w:rsidR="00307255" w:rsidRPr="008C682A" w:rsidRDefault="00307255" w:rsidP="00307255">
            <w:pPr>
              <w:pStyle w:val="TableNormal1"/>
            </w:pPr>
          </w:p>
        </w:tc>
        <w:tc>
          <w:tcPr>
            <w:tcW w:w="1257" w:type="pct"/>
          </w:tcPr>
          <w:p w14:paraId="3934E168" w14:textId="77777777" w:rsidR="00307255" w:rsidRPr="008C682A" w:rsidRDefault="00307255" w:rsidP="00307255">
            <w:pPr>
              <w:pStyle w:val="TableNormal1"/>
            </w:pPr>
          </w:p>
        </w:tc>
      </w:tr>
    </w:tbl>
    <w:p w14:paraId="0B499765" w14:textId="77777777" w:rsidR="00CC767E" w:rsidRDefault="00CC767E" w:rsidP="00524945">
      <w:pPr>
        <w:rPr>
          <w:highlight w:val="yellow"/>
        </w:rPr>
      </w:pPr>
    </w:p>
    <w:p w14:paraId="146A4A6A" w14:textId="40992F53" w:rsidR="00307255" w:rsidRPr="00307255" w:rsidRDefault="00307255" w:rsidP="004E6A76">
      <w:pPr>
        <w:pStyle w:val="Instructions"/>
        <w:jc w:val="both"/>
        <w:rPr>
          <w:lang w:val="es-MX"/>
        </w:rPr>
      </w:pPr>
      <w:r w:rsidRPr="00307255">
        <w:rPr>
          <w:lang w:val="es-MX"/>
        </w:rPr>
        <w:lastRenderedPageBreak/>
        <w:t xml:space="preserve">Incluya una lista completa y detallada de todas las contrapartes (excluyendo a CLP): todos los donantes, socios, beneficiarios, otras agencias pertinentes de las Naciones Unidas, ONG, instituciones académicas, todo el personal pertinente de UNODC en la sede y en el terreno, incluidos quienes integran el equipo del proyecto, así como FRMS, HRMS, CPS, Adquisiciones, SPIA, etc. </w:t>
      </w:r>
    </w:p>
    <w:p w14:paraId="34E30B22" w14:textId="6311057A" w:rsidR="00976F8E" w:rsidRPr="00D9324D" w:rsidRDefault="00307255" w:rsidP="004E6A76">
      <w:pPr>
        <w:pStyle w:val="Instructions"/>
        <w:jc w:val="both"/>
        <w:rPr>
          <w:lang w:val="es-MX"/>
        </w:rPr>
      </w:pPr>
      <w:r w:rsidRPr="00307255">
        <w:rPr>
          <w:lang w:val="es-MX"/>
        </w:rPr>
        <w:t xml:space="preserve">Incluya también, si es posible, las contrapartes con las que aún no se ha comprometido pero que son relevantes para el proyecto/programa y/o con las que le gustaría colaborar en el futuro. </w:t>
      </w:r>
    </w:p>
    <w:p w14:paraId="0F80ECB2" w14:textId="61288CBB" w:rsidR="00307255" w:rsidRPr="00C610BB" w:rsidRDefault="00307255" w:rsidP="00C610BB">
      <w:pPr>
        <w:pStyle w:val="HeadingA"/>
        <w:spacing w:after="120" w:line="20" w:lineRule="atLeast"/>
        <w:jc w:val="both"/>
        <w:rPr>
          <w:rFonts w:ascii="Calibri Light" w:eastAsia="SimSun" w:hAnsi="Calibri Light" w:cs="Calibri Light"/>
          <w:caps w:val="0"/>
          <w:color w:val="auto"/>
          <w:sz w:val="21"/>
          <w:szCs w:val="21"/>
          <w:lang w:val="es-MX" w:eastAsia="zh-CN"/>
        </w:rPr>
      </w:pPr>
      <w:r w:rsidRPr="00307255">
        <w:rPr>
          <w:rFonts w:ascii="Calibri Light" w:eastAsia="SimSun" w:hAnsi="Calibri Light" w:cs="Calibri Light"/>
          <w:caps w:val="0"/>
          <w:color w:val="auto"/>
          <w:sz w:val="21"/>
          <w:szCs w:val="21"/>
          <w:lang w:val="es-MX" w:eastAsia="zh-CN"/>
        </w:rPr>
        <w:t>No</w:t>
      </w:r>
      <w:r>
        <w:rPr>
          <w:rFonts w:ascii="Calibri Light" w:eastAsia="SimSun" w:hAnsi="Calibri Light" w:cs="Calibri Light"/>
          <w:caps w:val="0"/>
          <w:color w:val="auto"/>
          <w:sz w:val="21"/>
          <w:szCs w:val="21"/>
          <w:lang w:val="es-MX" w:eastAsia="zh-CN"/>
        </w:rPr>
        <w:t xml:space="preserve">ta: </w:t>
      </w:r>
      <w:r w:rsidRPr="00307255">
        <w:rPr>
          <w:rFonts w:ascii="Calibri Light" w:eastAsia="SimSun" w:hAnsi="Calibri Light" w:cs="Calibri Light"/>
          <w:caps w:val="0"/>
          <w:color w:val="auto"/>
          <w:sz w:val="21"/>
          <w:szCs w:val="21"/>
          <w:lang w:val="es-MX" w:eastAsia="zh-CN"/>
        </w:rPr>
        <w:t xml:space="preserve">La lista de contrapartes será perfeccionada por el equipo evaluador en colaboración con la Coordinación del proyecto/programa y con IES. </w:t>
      </w:r>
      <w:r w:rsidRPr="00D9324D">
        <w:rPr>
          <w:rFonts w:ascii="Calibri Light" w:eastAsia="SimSun" w:hAnsi="Calibri Light" w:cs="Calibri Light"/>
          <w:caps w:val="0"/>
          <w:color w:val="auto"/>
          <w:sz w:val="21"/>
          <w:szCs w:val="21"/>
          <w:lang w:val="es-MX" w:eastAsia="zh-CN"/>
        </w:rPr>
        <w:t xml:space="preserve">El equipo evaluador también podrá solicitar entrevistas con otras contrapartes pertinentes.  </w:t>
      </w:r>
    </w:p>
    <w:p w14:paraId="7A8BB61E" w14:textId="141EB545" w:rsidR="007A266E" w:rsidRPr="00C610BB" w:rsidRDefault="00976F8E" w:rsidP="00C610BB">
      <w:pPr>
        <w:pStyle w:val="Heading2"/>
        <w:rPr>
          <w:sz w:val="28"/>
          <w:lang w:val="es-MX"/>
        </w:rPr>
      </w:pPr>
      <w:r w:rsidRPr="00C610BB">
        <w:rPr>
          <w:sz w:val="28"/>
          <w:lang w:val="es-MX"/>
        </w:rPr>
        <w:t>LIST</w:t>
      </w:r>
      <w:r w:rsidR="00307255" w:rsidRPr="00C610BB">
        <w:rPr>
          <w:sz w:val="28"/>
          <w:lang w:val="es-MX"/>
        </w:rPr>
        <w:t>a de contrapartes no-clp</w:t>
      </w:r>
    </w:p>
    <w:tbl>
      <w:tblPr>
        <w:tblStyle w:val="IESTable"/>
        <w:tblpPr w:leftFromText="180" w:rightFromText="180" w:vertAnchor="text" w:tblpY="1"/>
        <w:tblW w:w="4917" w:type="pct"/>
        <w:tblLook w:val="04A0" w:firstRow="1" w:lastRow="0" w:firstColumn="1" w:lastColumn="0" w:noHBand="0" w:noVBand="1"/>
      </w:tblPr>
      <w:tblGrid>
        <w:gridCol w:w="1347"/>
        <w:gridCol w:w="1784"/>
        <w:gridCol w:w="2521"/>
        <w:gridCol w:w="1978"/>
        <w:gridCol w:w="2477"/>
        <w:gridCol w:w="2014"/>
        <w:gridCol w:w="2166"/>
      </w:tblGrid>
      <w:tr w:rsidR="007A266E" w:rsidRPr="00912E17" w14:paraId="2B299ACA" w14:textId="77777777" w:rsidTr="00307255">
        <w:trPr>
          <w:cnfStyle w:val="100000000000" w:firstRow="1" w:lastRow="0" w:firstColumn="0" w:lastColumn="0" w:oddVBand="0" w:evenVBand="0" w:oddHBand="0" w:evenHBand="0" w:firstRowFirstColumn="0" w:firstRowLastColumn="0" w:lastRowFirstColumn="0" w:lastRowLastColumn="0"/>
          <w:tblHeader/>
        </w:trPr>
        <w:tc>
          <w:tcPr>
            <w:tcW w:w="471" w:type="pct"/>
          </w:tcPr>
          <w:p w14:paraId="5614CA9A" w14:textId="3E8627D8" w:rsidR="00976F8E" w:rsidRPr="00912E17" w:rsidRDefault="00307255" w:rsidP="007A266E">
            <w:pPr>
              <w:pStyle w:val="NormalTableHeader"/>
            </w:pPr>
            <w:r>
              <w:t>Tipo</w:t>
            </w:r>
            <w:r w:rsidR="00976F8E">
              <w:rPr>
                <w:rStyle w:val="FootnoteReference"/>
                <w:rFonts w:asciiTheme="minorHAnsi" w:hAnsiTheme="minorHAnsi" w:cstheme="minorHAnsi"/>
                <w:b/>
                <w:color w:val="FFFFFF"/>
              </w:rPr>
              <w:footnoteReference w:id="25"/>
            </w:r>
          </w:p>
        </w:tc>
        <w:tc>
          <w:tcPr>
            <w:tcW w:w="624" w:type="pct"/>
          </w:tcPr>
          <w:p w14:paraId="76AD5BD8" w14:textId="5387CA0E" w:rsidR="00976F8E" w:rsidRPr="00912E17" w:rsidRDefault="00307255" w:rsidP="007A266E">
            <w:pPr>
              <w:pStyle w:val="NormalTableHeader"/>
            </w:pPr>
            <w:r>
              <w:t>Organización</w:t>
            </w:r>
            <w:r w:rsidR="00C92AB0">
              <w:rPr>
                <w:rStyle w:val="FootnoteReference"/>
                <w:rFonts w:asciiTheme="minorHAnsi" w:hAnsiTheme="minorHAnsi" w:cstheme="minorHAnsi"/>
                <w:b/>
                <w:color w:val="FFFFFF"/>
              </w:rPr>
              <w:footnoteReference w:id="26"/>
            </w:r>
          </w:p>
        </w:tc>
        <w:tc>
          <w:tcPr>
            <w:tcW w:w="882" w:type="pct"/>
          </w:tcPr>
          <w:p w14:paraId="73A96EDE" w14:textId="7C1810B9" w:rsidR="00976F8E" w:rsidRPr="00912E17" w:rsidRDefault="00307255" w:rsidP="007A266E">
            <w:pPr>
              <w:pStyle w:val="NormalTableHeader"/>
            </w:pPr>
            <w:r>
              <w:t>Nombre</w:t>
            </w:r>
          </w:p>
        </w:tc>
        <w:tc>
          <w:tcPr>
            <w:tcW w:w="692" w:type="pct"/>
          </w:tcPr>
          <w:p w14:paraId="460F2F29" w14:textId="435A073B" w:rsidR="00976F8E" w:rsidRPr="00912E17" w:rsidRDefault="00307255" w:rsidP="007A266E">
            <w:pPr>
              <w:pStyle w:val="NormalTableHeader"/>
            </w:pPr>
            <w:r>
              <w:t>Designación</w:t>
            </w:r>
            <w:r w:rsidR="00C92AB0">
              <w:rPr>
                <w:rStyle w:val="FootnoteReference"/>
                <w:rFonts w:asciiTheme="minorHAnsi" w:hAnsiTheme="minorHAnsi" w:cstheme="minorHAnsi"/>
                <w:b/>
                <w:color w:val="FFFFFF"/>
              </w:rPr>
              <w:footnoteReference w:id="27"/>
            </w:r>
          </w:p>
        </w:tc>
        <w:tc>
          <w:tcPr>
            <w:tcW w:w="867" w:type="pct"/>
          </w:tcPr>
          <w:p w14:paraId="4F91231E" w14:textId="4F4C68F5" w:rsidR="00976F8E" w:rsidRPr="00912E17" w:rsidRDefault="00307255" w:rsidP="007A266E">
            <w:pPr>
              <w:pStyle w:val="NormalTableHeader"/>
            </w:pPr>
            <w:r>
              <w:t>Ubicación</w:t>
            </w:r>
          </w:p>
        </w:tc>
        <w:tc>
          <w:tcPr>
            <w:tcW w:w="705" w:type="pct"/>
          </w:tcPr>
          <w:p w14:paraId="0DFD0CF8" w14:textId="46DCB9FD" w:rsidR="00976F8E" w:rsidRPr="00912E17" w:rsidRDefault="00307255" w:rsidP="007A266E">
            <w:pPr>
              <w:pStyle w:val="NormalTableHeader"/>
            </w:pPr>
            <w:r>
              <w:t>Correo electrónico</w:t>
            </w:r>
          </w:p>
        </w:tc>
        <w:tc>
          <w:tcPr>
            <w:tcW w:w="758" w:type="pct"/>
          </w:tcPr>
          <w:p w14:paraId="24FA2351" w14:textId="7D931B6A" w:rsidR="00976F8E" w:rsidRPr="00912E17" w:rsidRDefault="00563BA2" w:rsidP="007A266E">
            <w:pPr>
              <w:pStyle w:val="NormalTableHeader"/>
            </w:pPr>
            <w:r>
              <w:t>Comentarios</w:t>
            </w:r>
          </w:p>
        </w:tc>
      </w:tr>
      <w:tr w:rsidR="00307255" w:rsidRPr="003263A4" w14:paraId="7598E864" w14:textId="77777777" w:rsidTr="00307255">
        <w:tc>
          <w:tcPr>
            <w:tcW w:w="471" w:type="pct"/>
          </w:tcPr>
          <w:p w14:paraId="76241258" w14:textId="066BF483"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Sede</w:t>
            </w:r>
          </w:p>
        </w:tc>
        <w:tc>
          <w:tcPr>
            <w:tcW w:w="624" w:type="pct"/>
          </w:tcPr>
          <w:p w14:paraId="60E0A770" w14:textId="7C47413D" w:rsidR="00307255" w:rsidRPr="00912E17" w:rsidRDefault="00307255" w:rsidP="00307255">
            <w:pPr>
              <w:pStyle w:val="TableNormal1"/>
            </w:pPr>
            <w:r w:rsidRPr="00912E17">
              <w:t>UNODC</w:t>
            </w:r>
          </w:p>
        </w:tc>
        <w:tc>
          <w:tcPr>
            <w:tcW w:w="882" w:type="pct"/>
          </w:tcPr>
          <w:p w14:paraId="25845C11" w14:textId="549EAAF5" w:rsidR="00307255" w:rsidRPr="00912E17" w:rsidRDefault="00307255" w:rsidP="00307255">
            <w:pPr>
              <w:pStyle w:val="TableNormal1"/>
            </w:pPr>
            <w:r w:rsidRPr="00912E17">
              <w:t>XX</w:t>
            </w:r>
          </w:p>
        </w:tc>
        <w:tc>
          <w:tcPr>
            <w:tcW w:w="692" w:type="pct"/>
          </w:tcPr>
          <w:p w14:paraId="61CCACA0" w14:textId="524173EF" w:rsidR="00307255" w:rsidRPr="00307255" w:rsidRDefault="00307255" w:rsidP="00307255">
            <w:pPr>
              <w:pStyle w:val="TableNormal1"/>
              <w:rPr>
                <w:lang w:val="es-MX"/>
              </w:rPr>
            </w:pPr>
            <w:r w:rsidRPr="00CD24A2">
              <w:rPr>
                <w:rFonts w:asciiTheme="minorHAnsi" w:hAnsiTheme="minorHAnsi" w:cstheme="minorHAnsi"/>
                <w:sz w:val="18"/>
                <w:szCs w:val="18"/>
                <w:lang w:val="es-MX"/>
              </w:rPr>
              <w:t>Miembros del equipo de proyecto</w:t>
            </w:r>
          </w:p>
        </w:tc>
        <w:tc>
          <w:tcPr>
            <w:tcW w:w="867" w:type="pct"/>
          </w:tcPr>
          <w:p w14:paraId="040755AA" w14:textId="77777777" w:rsidR="00307255" w:rsidRPr="00307255" w:rsidRDefault="00307255" w:rsidP="00307255">
            <w:pPr>
              <w:pStyle w:val="TableNormal1"/>
              <w:rPr>
                <w:lang w:val="es-MX"/>
              </w:rPr>
            </w:pPr>
          </w:p>
        </w:tc>
        <w:tc>
          <w:tcPr>
            <w:tcW w:w="705" w:type="pct"/>
          </w:tcPr>
          <w:p w14:paraId="286DFE93" w14:textId="77777777" w:rsidR="00307255" w:rsidRPr="00307255" w:rsidRDefault="00307255" w:rsidP="00307255">
            <w:pPr>
              <w:pStyle w:val="TableNormal1"/>
              <w:rPr>
                <w:lang w:val="es-MX"/>
              </w:rPr>
            </w:pPr>
          </w:p>
        </w:tc>
        <w:tc>
          <w:tcPr>
            <w:tcW w:w="758" w:type="pct"/>
          </w:tcPr>
          <w:p w14:paraId="180792D6" w14:textId="77777777" w:rsidR="00307255" w:rsidRPr="00307255" w:rsidRDefault="00307255" w:rsidP="00307255">
            <w:pPr>
              <w:pStyle w:val="TableNormal1"/>
              <w:rPr>
                <w:lang w:val="es-MX"/>
              </w:rPr>
            </w:pPr>
          </w:p>
        </w:tc>
      </w:tr>
      <w:tr w:rsidR="00307255" w:rsidRPr="00912E17" w14:paraId="5C2DA2D2" w14:textId="77777777" w:rsidTr="00307255">
        <w:tc>
          <w:tcPr>
            <w:tcW w:w="471" w:type="pct"/>
          </w:tcPr>
          <w:p w14:paraId="06183D91" w14:textId="0C641213" w:rsidR="00307255" w:rsidRPr="00912E17" w:rsidRDefault="00307255" w:rsidP="00307255">
            <w:pPr>
              <w:pStyle w:val="TableNormal1"/>
            </w:pPr>
            <w:r w:rsidRPr="00912E17">
              <w:rPr>
                <w:rFonts w:asciiTheme="minorHAnsi" w:hAnsiTheme="minorHAnsi" w:cstheme="minorHAnsi"/>
                <w:sz w:val="18"/>
                <w:szCs w:val="18"/>
              </w:rPr>
              <w:t>UNODC</w:t>
            </w:r>
            <w:r>
              <w:rPr>
                <w:rFonts w:asciiTheme="minorHAnsi" w:hAnsiTheme="minorHAnsi" w:cstheme="minorHAnsi"/>
                <w:sz w:val="18"/>
                <w:szCs w:val="18"/>
              </w:rPr>
              <w:t xml:space="preserve"> Sede</w:t>
            </w:r>
          </w:p>
        </w:tc>
        <w:tc>
          <w:tcPr>
            <w:tcW w:w="624" w:type="pct"/>
          </w:tcPr>
          <w:p w14:paraId="6AFE9341" w14:textId="65DCFDCA" w:rsidR="00307255" w:rsidRPr="00912E17" w:rsidRDefault="00307255" w:rsidP="00307255">
            <w:pPr>
              <w:pStyle w:val="TableNormal1"/>
            </w:pPr>
            <w:r w:rsidRPr="00912E17">
              <w:t>UNODC</w:t>
            </w:r>
          </w:p>
        </w:tc>
        <w:tc>
          <w:tcPr>
            <w:tcW w:w="882" w:type="pct"/>
          </w:tcPr>
          <w:p w14:paraId="43640B91" w14:textId="77777777" w:rsidR="00307255" w:rsidRPr="00912E17" w:rsidRDefault="00307255" w:rsidP="00307255">
            <w:pPr>
              <w:pStyle w:val="TableNormal1"/>
            </w:pPr>
          </w:p>
        </w:tc>
        <w:tc>
          <w:tcPr>
            <w:tcW w:w="692" w:type="pct"/>
          </w:tcPr>
          <w:p w14:paraId="701C8354" w14:textId="6A010B4B" w:rsidR="00307255" w:rsidRPr="00912E17" w:rsidDel="0023107C" w:rsidRDefault="00307255" w:rsidP="00307255">
            <w:pPr>
              <w:pStyle w:val="TableNormal1"/>
            </w:pPr>
            <w:r w:rsidRPr="00912E17">
              <w:t>FRMS</w:t>
            </w:r>
          </w:p>
        </w:tc>
        <w:tc>
          <w:tcPr>
            <w:tcW w:w="867" w:type="pct"/>
          </w:tcPr>
          <w:p w14:paraId="10E71C90" w14:textId="77777777" w:rsidR="00307255" w:rsidRPr="00912E17" w:rsidRDefault="00307255" w:rsidP="00307255">
            <w:pPr>
              <w:pStyle w:val="TableNormal1"/>
            </w:pPr>
          </w:p>
        </w:tc>
        <w:tc>
          <w:tcPr>
            <w:tcW w:w="705" w:type="pct"/>
          </w:tcPr>
          <w:p w14:paraId="0D3F7B49" w14:textId="77777777" w:rsidR="00307255" w:rsidRPr="00912E17" w:rsidRDefault="00307255" w:rsidP="00307255">
            <w:pPr>
              <w:pStyle w:val="TableNormal1"/>
            </w:pPr>
          </w:p>
        </w:tc>
        <w:tc>
          <w:tcPr>
            <w:tcW w:w="758" w:type="pct"/>
          </w:tcPr>
          <w:p w14:paraId="7E59F58A" w14:textId="77777777" w:rsidR="00307255" w:rsidRPr="00912E17" w:rsidRDefault="00307255" w:rsidP="00307255">
            <w:pPr>
              <w:pStyle w:val="TableNormal1"/>
            </w:pPr>
          </w:p>
        </w:tc>
      </w:tr>
      <w:tr w:rsidR="00307255" w:rsidRPr="00912E17" w14:paraId="63BDE141" w14:textId="77777777" w:rsidTr="00307255">
        <w:tc>
          <w:tcPr>
            <w:tcW w:w="471" w:type="pct"/>
          </w:tcPr>
          <w:p w14:paraId="5DCC3D83" w14:textId="4A5F4226"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Sede</w:t>
            </w:r>
          </w:p>
        </w:tc>
        <w:tc>
          <w:tcPr>
            <w:tcW w:w="624" w:type="pct"/>
          </w:tcPr>
          <w:p w14:paraId="7F60A1A7" w14:textId="3C840C25" w:rsidR="00307255" w:rsidRPr="00912E17" w:rsidRDefault="00307255" w:rsidP="00307255">
            <w:pPr>
              <w:pStyle w:val="TableNormal1"/>
            </w:pPr>
            <w:r w:rsidRPr="00912E17">
              <w:t>UNODC</w:t>
            </w:r>
          </w:p>
        </w:tc>
        <w:tc>
          <w:tcPr>
            <w:tcW w:w="882" w:type="pct"/>
          </w:tcPr>
          <w:p w14:paraId="3926866B" w14:textId="77777777" w:rsidR="00307255" w:rsidRPr="00912E17" w:rsidRDefault="00307255" w:rsidP="00307255">
            <w:pPr>
              <w:pStyle w:val="TableNormal1"/>
            </w:pPr>
          </w:p>
        </w:tc>
        <w:tc>
          <w:tcPr>
            <w:tcW w:w="692" w:type="pct"/>
          </w:tcPr>
          <w:p w14:paraId="15FF8F5D" w14:textId="30D2C507" w:rsidR="00307255" w:rsidRPr="00912E17" w:rsidDel="0023107C" w:rsidRDefault="00307255" w:rsidP="00307255">
            <w:pPr>
              <w:pStyle w:val="TableNormal1"/>
            </w:pPr>
            <w:r w:rsidRPr="00912E17">
              <w:t>HRMS</w:t>
            </w:r>
          </w:p>
        </w:tc>
        <w:tc>
          <w:tcPr>
            <w:tcW w:w="867" w:type="pct"/>
          </w:tcPr>
          <w:p w14:paraId="082BAA1F" w14:textId="77777777" w:rsidR="00307255" w:rsidRPr="00912E17" w:rsidRDefault="00307255" w:rsidP="00307255">
            <w:pPr>
              <w:pStyle w:val="TableNormal1"/>
            </w:pPr>
          </w:p>
        </w:tc>
        <w:tc>
          <w:tcPr>
            <w:tcW w:w="705" w:type="pct"/>
          </w:tcPr>
          <w:p w14:paraId="0E2A17BE" w14:textId="77777777" w:rsidR="00307255" w:rsidRPr="00912E17" w:rsidRDefault="00307255" w:rsidP="00307255">
            <w:pPr>
              <w:pStyle w:val="TableNormal1"/>
            </w:pPr>
          </w:p>
        </w:tc>
        <w:tc>
          <w:tcPr>
            <w:tcW w:w="758" w:type="pct"/>
          </w:tcPr>
          <w:p w14:paraId="73A388A4" w14:textId="77777777" w:rsidR="00307255" w:rsidRPr="00912E17" w:rsidRDefault="00307255" w:rsidP="00307255">
            <w:pPr>
              <w:pStyle w:val="TableNormal1"/>
            </w:pPr>
          </w:p>
        </w:tc>
      </w:tr>
      <w:tr w:rsidR="00307255" w:rsidRPr="00912E17" w14:paraId="71F329C6" w14:textId="77777777" w:rsidTr="00307255">
        <w:tc>
          <w:tcPr>
            <w:tcW w:w="471" w:type="pct"/>
          </w:tcPr>
          <w:p w14:paraId="06776730" w14:textId="288756ED"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Sede</w:t>
            </w:r>
          </w:p>
        </w:tc>
        <w:tc>
          <w:tcPr>
            <w:tcW w:w="624" w:type="pct"/>
          </w:tcPr>
          <w:p w14:paraId="2DBE577C" w14:textId="6A7924F0" w:rsidR="00307255" w:rsidRPr="00912E17" w:rsidRDefault="00307255" w:rsidP="00307255">
            <w:pPr>
              <w:pStyle w:val="TableNormal1"/>
            </w:pPr>
            <w:r w:rsidRPr="00912E17">
              <w:t>UNODC</w:t>
            </w:r>
          </w:p>
        </w:tc>
        <w:tc>
          <w:tcPr>
            <w:tcW w:w="882" w:type="pct"/>
          </w:tcPr>
          <w:p w14:paraId="7A2EE89D" w14:textId="77777777" w:rsidR="00307255" w:rsidRPr="00912E17" w:rsidRDefault="00307255" w:rsidP="00307255">
            <w:pPr>
              <w:pStyle w:val="TableNormal1"/>
            </w:pPr>
          </w:p>
        </w:tc>
        <w:tc>
          <w:tcPr>
            <w:tcW w:w="692" w:type="pct"/>
          </w:tcPr>
          <w:p w14:paraId="749ED48E" w14:textId="448AEC25" w:rsidR="00307255" w:rsidRPr="00912E17" w:rsidDel="0023107C" w:rsidRDefault="00307255" w:rsidP="00307255">
            <w:pPr>
              <w:pStyle w:val="TableNormal1"/>
            </w:pPr>
            <w:r w:rsidRPr="00912E17">
              <w:t>CPS</w:t>
            </w:r>
          </w:p>
        </w:tc>
        <w:tc>
          <w:tcPr>
            <w:tcW w:w="867" w:type="pct"/>
          </w:tcPr>
          <w:p w14:paraId="0C4D3FCE" w14:textId="77777777" w:rsidR="00307255" w:rsidRPr="00912E17" w:rsidRDefault="00307255" w:rsidP="00307255">
            <w:pPr>
              <w:pStyle w:val="TableNormal1"/>
            </w:pPr>
          </w:p>
        </w:tc>
        <w:tc>
          <w:tcPr>
            <w:tcW w:w="705" w:type="pct"/>
          </w:tcPr>
          <w:p w14:paraId="0A956AD3" w14:textId="77777777" w:rsidR="00307255" w:rsidRPr="00912E17" w:rsidRDefault="00307255" w:rsidP="00307255">
            <w:pPr>
              <w:pStyle w:val="TableNormal1"/>
            </w:pPr>
          </w:p>
        </w:tc>
        <w:tc>
          <w:tcPr>
            <w:tcW w:w="758" w:type="pct"/>
          </w:tcPr>
          <w:p w14:paraId="44F7CFFE" w14:textId="77777777" w:rsidR="00307255" w:rsidRPr="00912E17" w:rsidRDefault="00307255" w:rsidP="00307255">
            <w:pPr>
              <w:pStyle w:val="TableNormal1"/>
            </w:pPr>
          </w:p>
        </w:tc>
      </w:tr>
      <w:tr w:rsidR="00307255" w:rsidRPr="00912E17" w14:paraId="2D456D1B" w14:textId="77777777" w:rsidTr="00307255">
        <w:tc>
          <w:tcPr>
            <w:tcW w:w="471" w:type="pct"/>
          </w:tcPr>
          <w:p w14:paraId="18967D5B" w14:textId="0C1288BF"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Sede</w:t>
            </w:r>
          </w:p>
        </w:tc>
        <w:tc>
          <w:tcPr>
            <w:tcW w:w="624" w:type="pct"/>
          </w:tcPr>
          <w:p w14:paraId="6053B93D" w14:textId="2152D5FC" w:rsidR="00307255" w:rsidRPr="00912E17" w:rsidRDefault="00307255" w:rsidP="00307255">
            <w:pPr>
              <w:pStyle w:val="TableNormal1"/>
            </w:pPr>
            <w:r w:rsidRPr="00912E17">
              <w:t>UNODC</w:t>
            </w:r>
          </w:p>
        </w:tc>
        <w:tc>
          <w:tcPr>
            <w:tcW w:w="882" w:type="pct"/>
          </w:tcPr>
          <w:p w14:paraId="06F6474F" w14:textId="77777777" w:rsidR="00307255" w:rsidRPr="00912E17" w:rsidRDefault="00307255" w:rsidP="00307255">
            <w:pPr>
              <w:pStyle w:val="TableNormal1"/>
            </w:pPr>
          </w:p>
        </w:tc>
        <w:tc>
          <w:tcPr>
            <w:tcW w:w="692" w:type="pct"/>
          </w:tcPr>
          <w:p w14:paraId="311A55A0" w14:textId="01E7F001" w:rsidR="00307255" w:rsidRPr="00912E17" w:rsidDel="0023107C" w:rsidRDefault="00307255" w:rsidP="00307255">
            <w:pPr>
              <w:pStyle w:val="TableNormal1"/>
            </w:pPr>
            <w:r w:rsidRPr="00912E17">
              <w:t>SPIA</w:t>
            </w:r>
          </w:p>
        </w:tc>
        <w:tc>
          <w:tcPr>
            <w:tcW w:w="867" w:type="pct"/>
          </w:tcPr>
          <w:p w14:paraId="5A53B03E" w14:textId="77777777" w:rsidR="00307255" w:rsidRPr="00912E17" w:rsidRDefault="00307255" w:rsidP="00307255">
            <w:pPr>
              <w:pStyle w:val="TableNormal1"/>
            </w:pPr>
          </w:p>
        </w:tc>
        <w:tc>
          <w:tcPr>
            <w:tcW w:w="705" w:type="pct"/>
          </w:tcPr>
          <w:p w14:paraId="579D218C" w14:textId="77777777" w:rsidR="00307255" w:rsidRPr="00912E17" w:rsidRDefault="00307255" w:rsidP="00307255">
            <w:pPr>
              <w:pStyle w:val="TableNormal1"/>
            </w:pPr>
          </w:p>
        </w:tc>
        <w:tc>
          <w:tcPr>
            <w:tcW w:w="758" w:type="pct"/>
          </w:tcPr>
          <w:p w14:paraId="6AFDFFA6" w14:textId="77777777" w:rsidR="00307255" w:rsidRPr="00912E17" w:rsidRDefault="00307255" w:rsidP="00307255">
            <w:pPr>
              <w:pStyle w:val="TableNormal1"/>
            </w:pPr>
          </w:p>
        </w:tc>
      </w:tr>
      <w:tr w:rsidR="00307255" w:rsidRPr="00912E17" w14:paraId="6782E901" w14:textId="77777777" w:rsidTr="00307255">
        <w:tc>
          <w:tcPr>
            <w:tcW w:w="471" w:type="pct"/>
          </w:tcPr>
          <w:p w14:paraId="5B776A91" w14:textId="745C95AD"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Sede</w:t>
            </w:r>
          </w:p>
        </w:tc>
        <w:tc>
          <w:tcPr>
            <w:tcW w:w="624" w:type="pct"/>
          </w:tcPr>
          <w:p w14:paraId="0F401AA4" w14:textId="21D7F49A" w:rsidR="00307255" w:rsidRPr="00912E17" w:rsidRDefault="00307255" w:rsidP="00307255">
            <w:pPr>
              <w:pStyle w:val="TableNormal1"/>
            </w:pPr>
            <w:r w:rsidRPr="00912E17">
              <w:t>UNODC</w:t>
            </w:r>
          </w:p>
        </w:tc>
        <w:tc>
          <w:tcPr>
            <w:tcW w:w="882" w:type="pct"/>
          </w:tcPr>
          <w:p w14:paraId="294AB084" w14:textId="77777777" w:rsidR="00307255" w:rsidRPr="00912E17" w:rsidRDefault="00307255" w:rsidP="00307255">
            <w:pPr>
              <w:pStyle w:val="TableNormal1"/>
            </w:pPr>
          </w:p>
        </w:tc>
        <w:tc>
          <w:tcPr>
            <w:tcW w:w="692" w:type="pct"/>
          </w:tcPr>
          <w:p w14:paraId="31626E81" w14:textId="509D6C95" w:rsidR="00307255" w:rsidRPr="00912E17" w:rsidDel="0023107C" w:rsidRDefault="00307255" w:rsidP="00307255">
            <w:pPr>
              <w:pStyle w:val="TableNormal1"/>
            </w:pPr>
            <w:r>
              <w:t>Adquisiciones</w:t>
            </w:r>
          </w:p>
        </w:tc>
        <w:tc>
          <w:tcPr>
            <w:tcW w:w="867" w:type="pct"/>
          </w:tcPr>
          <w:p w14:paraId="28360755" w14:textId="77777777" w:rsidR="00307255" w:rsidRPr="00912E17" w:rsidRDefault="00307255" w:rsidP="00307255">
            <w:pPr>
              <w:pStyle w:val="TableNormal1"/>
            </w:pPr>
          </w:p>
        </w:tc>
        <w:tc>
          <w:tcPr>
            <w:tcW w:w="705" w:type="pct"/>
          </w:tcPr>
          <w:p w14:paraId="3BC411C2" w14:textId="77777777" w:rsidR="00307255" w:rsidRPr="00912E17" w:rsidRDefault="00307255" w:rsidP="00307255">
            <w:pPr>
              <w:pStyle w:val="TableNormal1"/>
            </w:pPr>
          </w:p>
        </w:tc>
        <w:tc>
          <w:tcPr>
            <w:tcW w:w="758" w:type="pct"/>
          </w:tcPr>
          <w:p w14:paraId="0F69C3A2" w14:textId="77777777" w:rsidR="00307255" w:rsidRPr="00912E17" w:rsidRDefault="00307255" w:rsidP="00307255">
            <w:pPr>
              <w:pStyle w:val="TableNormal1"/>
            </w:pPr>
          </w:p>
        </w:tc>
      </w:tr>
      <w:tr w:rsidR="00307255" w:rsidRPr="00912E17" w14:paraId="5A34D0FF" w14:textId="77777777" w:rsidTr="00307255">
        <w:tc>
          <w:tcPr>
            <w:tcW w:w="471" w:type="pct"/>
          </w:tcPr>
          <w:p w14:paraId="2431AC53" w14:textId="1F696D9D" w:rsidR="00307255" w:rsidRPr="00912E17" w:rsidRDefault="00307255" w:rsidP="00307255">
            <w:pPr>
              <w:pStyle w:val="TableNormal1"/>
            </w:pPr>
            <w:r w:rsidRPr="00912E17">
              <w:rPr>
                <w:rFonts w:asciiTheme="minorHAnsi" w:hAnsiTheme="minorHAnsi" w:cstheme="minorHAnsi"/>
                <w:sz w:val="18"/>
                <w:szCs w:val="18"/>
              </w:rPr>
              <w:t xml:space="preserve">UNODC </w:t>
            </w:r>
            <w:r>
              <w:rPr>
                <w:rFonts w:asciiTheme="minorHAnsi" w:hAnsiTheme="minorHAnsi" w:cstheme="minorHAnsi"/>
                <w:sz w:val="18"/>
                <w:szCs w:val="18"/>
              </w:rPr>
              <w:t>Oficina de Campo</w:t>
            </w:r>
          </w:p>
        </w:tc>
        <w:tc>
          <w:tcPr>
            <w:tcW w:w="624" w:type="pct"/>
          </w:tcPr>
          <w:p w14:paraId="20ACA147" w14:textId="7BFBF933" w:rsidR="00307255" w:rsidRPr="00912E17" w:rsidRDefault="00307255" w:rsidP="00307255">
            <w:pPr>
              <w:pStyle w:val="TableNormal1"/>
            </w:pPr>
            <w:r w:rsidRPr="00912E17">
              <w:t>UNODC</w:t>
            </w:r>
          </w:p>
        </w:tc>
        <w:tc>
          <w:tcPr>
            <w:tcW w:w="882" w:type="pct"/>
          </w:tcPr>
          <w:p w14:paraId="19B3F251" w14:textId="0C942040" w:rsidR="00307255" w:rsidRPr="00912E17" w:rsidRDefault="00307255" w:rsidP="00307255">
            <w:pPr>
              <w:pStyle w:val="TableNormal1"/>
            </w:pPr>
            <w:r w:rsidRPr="00912E17">
              <w:t>XX</w:t>
            </w:r>
          </w:p>
        </w:tc>
        <w:tc>
          <w:tcPr>
            <w:tcW w:w="692" w:type="pct"/>
          </w:tcPr>
          <w:p w14:paraId="2763D8E1" w14:textId="77777777" w:rsidR="00307255" w:rsidRPr="00912E17" w:rsidRDefault="00307255" w:rsidP="00307255">
            <w:pPr>
              <w:pStyle w:val="TableNormal1"/>
            </w:pPr>
          </w:p>
        </w:tc>
        <w:tc>
          <w:tcPr>
            <w:tcW w:w="867" w:type="pct"/>
          </w:tcPr>
          <w:p w14:paraId="3C840635" w14:textId="77777777" w:rsidR="00307255" w:rsidRPr="00912E17" w:rsidRDefault="00307255" w:rsidP="00307255">
            <w:pPr>
              <w:pStyle w:val="TableNormal1"/>
            </w:pPr>
          </w:p>
        </w:tc>
        <w:tc>
          <w:tcPr>
            <w:tcW w:w="705" w:type="pct"/>
          </w:tcPr>
          <w:p w14:paraId="2FEEEA42" w14:textId="77777777" w:rsidR="00307255" w:rsidRPr="00912E17" w:rsidRDefault="00307255" w:rsidP="00307255">
            <w:pPr>
              <w:pStyle w:val="TableNormal1"/>
            </w:pPr>
          </w:p>
        </w:tc>
        <w:tc>
          <w:tcPr>
            <w:tcW w:w="758" w:type="pct"/>
          </w:tcPr>
          <w:p w14:paraId="6CCEF25D" w14:textId="77777777" w:rsidR="00307255" w:rsidRPr="00912E17" w:rsidRDefault="00307255" w:rsidP="00307255">
            <w:pPr>
              <w:pStyle w:val="TableNormal1"/>
            </w:pPr>
          </w:p>
        </w:tc>
      </w:tr>
      <w:tr w:rsidR="00307255" w:rsidRPr="00912E17" w14:paraId="154F09F6" w14:textId="77777777" w:rsidTr="00307255">
        <w:tc>
          <w:tcPr>
            <w:tcW w:w="471" w:type="pct"/>
          </w:tcPr>
          <w:p w14:paraId="3742A02D" w14:textId="2A89B5BD" w:rsidR="00307255" w:rsidRPr="00912E17" w:rsidRDefault="00307255" w:rsidP="00307255">
            <w:pPr>
              <w:pStyle w:val="TableNormal1"/>
            </w:pPr>
            <w:r>
              <w:rPr>
                <w:rFonts w:asciiTheme="minorHAnsi" w:hAnsiTheme="minorHAnsi" w:cstheme="minorHAnsi"/>
                <w:sz w:val="18"/>
                <w:szCs w:val="18"/>
              </w:rPr>
              <w:t>Donantes</w:t>
            </w:r>
          </w:p>
        </w:tc>
        <w:tc>
          <w:tcPr>
            <w:tcW w:w="624" w:type="pct"/>
          </w:tcPr>
          <w:p w14:paraId="1207BA83" w14:textId="77777777" w:rsidR="00307255" w:rsidRPr="00912E17" w:rsidRDefault="00307255" w:rsidP="00307255">
            <w:pPr>
              <w:pStyle w:val="TableNormal1"/>
            </w:pPr>
          </w:p>
        </w:tc>
        <w:tc>
          <w:tcPr>
            <w:tcW w:w="882" w:type="pct"/>
          </w:tcPr>
          <w:p w14:paraId="4D8AF71A" w14:textId="77777777" w:rsidR="00307255" w:rsidRPr="00912E17" w:rsidRDefault="00307255" w:rsidP="00307255">
            <w:pPr>
              <w:pStyle w:val="TableNormal1"/>
            </w:pPr>
          </w:p>
        </w:tc>
        <w:tc>
          <w:tcPr>
            <w:tcW w:w="692" w:type="pct"/>
          </w:tcPr>
          <w:p w14:paraId="67366D2B" w14:textId="77777777" w:rsidR="00307255" w:rsidRPr="00912E17" w:rsidRDefault="00307255" w:rsidP="00307255">
            <w:pPr>
              <w:pStyle w:val="TableNormal1"/>
            </w:pPr>
          </w:p>
        </w:tc>
        <w:tc>
          <w:tcPr>
            <w:tcW w:w="867" w:type="pct"/>
          </w:tcPr>
          <w:p w14:paraId="2E070AD3" w14:textId="77777777" w:rsidR="00307255" w:rsidRPr="00912E17" w:rsidRDefault="00307255" w:rsidP="00307255">
            <w:pPr>
              <w:pStyle w:val="TableNormal1"/>
            </w:pPr>
          </w:p>
        </w:tc>
        <w:tc>
          <w:tcPr>
            <w:tcW w:w="705" w:type="pct"/>
          </w:tcPr>
          <w:p w14:paraId="5F371253" w14:textId="77777777" w:rsidR="00307255" w:rsidRPr="00912E17" w:rsidRDefault="00307255" w:rsidP="00307255">
            <w:pPr>
              <w:pStyle w:val="TableNormal1"/>
            </w:pPr>
          </w:p>
        </w:tc>
        <w:tc>
          <w:tcPr>
            <w:tcW w:w="758" w:type="pct"/>
          </w:tcPr>
          <w:p w14:paraId="0CAE49BA" w14:textId="77777777" w:rsidR="00307255" w:rsidRPr="00912E17" w:rsidRDefault="00307255" w:rsidP="00307255">
            <w:pPr>
              <w:pStyle w:val="TableNormal1"/>
            </w:pPr>
          </w:p>
        </w:tc>
      </w:tr>
      <w:tr w:rsidR="00307255" w:rsidRPr="00912E17" w14:paraId="6583553A" w14:textId="77777777" w:rsidTr="00307255">
        <w:tc>
          <w:tcPr>
            <w:tcW w:w="471" w:type="pct"/>
          </w:tcPr>
          <w:p w14:paraId="143DEE59" w14:textId="2CEDAC42" w:rsidR="00307255" w:rsidRPr="00912E17" w:rsidRDefault="00307255" w:rsidP="00307255">
            <w:pPr>
              <w:pStyle w:val="TableNormal1"/>
            </w:pPr>
            <w:r>
              <w:rPr>
                <w:rFonts w:asciiTheme="minorHAnsi" w:hAnsiTheme="minorHAnsi" w:cstheme="minorHAnsi"/>
                <w:sz w:val="18"/>
                <w:szCs w:val="18"/>
              </w:rPr>
              <w:t>Organismos aliados</w:t>
            </w:r>
          </w:p>
        </w:tc>
        <w:tc>
          <w:tcPr>
            <w:tcW w:w="624" w:type="pct"/>
          </w:tcPr>
          <w:p w14:paraId="26ED86DA" w14:textId="77777777" w:rsidR="00307255" w:rsidRPr="00912E17" w:rsidRDefault="00307255" w:rsidP="00307255">
            <w:pPr>
              <w:pStyle w:val="TableNormal1"/>
            </w:pPr>
          </w:p>
        </w:tc>
        <w:tc>
          <w:tcPr>
            <w:tcW w:w="882" w:type="pct"/>
          </w:tcPr>
          <w:p w14:paraId="015B2DB8" w14:textId="77777777" w:rsidR="00307255" w:rsidRPr="00912E17" w:rsidRDefault="00307255" w:rsidP="00307255">
            <w:pPr>
              <w:pStyle w:val="TableNormal1"/>
            </w:pPr>
          </w:p>
        </w:tc>
        <w:tc>
          <w:tcPr>
            <w:tcW w:w="692" w:type="pct"/>
          </w:tcPr>
          <w:p w14:paraId="21F59B20" w14:textId="77777777" w:rsidR="00307255" w:rsidRPr="00912E17" w:rsidRDefault="00307255" w:rsidP="00307255">
            <w:pPr>
              <w:pStyle w:val="TableNormal1"/>
            </w:pPr>
          </w:p>
        </w:tc>
        <w:tc>
          <w:tcPr>
            <w:tcW w:w="867" w:type="pct"/>
          </w:tcPr>
          <w:p w14:paraId="664CE5B4" w14:textId="77777777" w:rsidR="00307255" w:rsidRPr="00912E17" w:rsidRDefault="00307255" w:rsidP="00307255">
            <w:pPr>
              <w:pStyle w:val="TableNormal1"/>
            </w:pPr>
          </w:p>
        </w:tc>
        <w:tc>
          <w:tcPr>
            <w:tcW w:w="705" w:type="pct"/>
          </w:tcPr>
          <w:p w14:paraId="2F150FE2" w14:textId="77777777" w:rsidR="00307255" w:rsidRPr="00912E17" w:rsidRDefault="00307255" w:rsidP="00307255">
            <w:pPr>
              <w:pStyle w:val="TableNormal1"/>
            </w:pPr>
          </w:p>
        </w:tc>
        <w:tc>
          <w:tcPr>
            <w:tcW w:w="758" w:type="pct"/>
          </w:tcPr>
          <w:p w14:paraId="1C403022" w14:textId="77777777" w:rsidR="00307255" w:rsidRPr="00912E17" w:rsidRDefault="00307255" w:rsidP="00307255">
            <w:pPr>
              <w:pStyle w:val="TableNormal1"/>
            </w:pPr>
          </w:p>
        </w:tc>
      </w:tr>
      <w:tr w:rsidR="00307255" w:rsidRPr="00912E17" w14:paraId="5925DF18" w14:textId="77777777" w:rsidTr="00307255">
        <w:tc>
          <w:tcPr>
            <w:tcW w:w="471" w:type="pct"/>
          </w:tcPr>
          <w:p w14:paraId="7A6979D8" w14:textId="61BF2CA5" w:rsidR="00307255" w:rsidRPr="00912E17" w:rsidRDefault="00307255" w:rsidP="00307255">
            <w:pPr>
              <w:pStyle w:val="TableNormal1"/>
            </w:pPr>
            <w:r>
              <w:rPr>
                <w:rFonts w:asciiTheme="minorHAnsi" w:hAnsiTheme="minorHAnsi" w:cstheme="minorHAnsi"/>
                <w:sz w:val="18"/>
                <w:szCs w:val="18"/>
              </w:rPr>
              <w:t>Receptores</w:t>
            </w:r>
          </w:p>
        </w:tc>
        <w:tc>
          <w:tcPr>
            <w:tcW w:w="624" w:type="pct"/>
          </w:tcPr>
          <w:p w14:paraId="3B744343" w14:textId="77777777" w:rsidR="00307255" w:rsidRPr="00912E17" w:rsidRDefault="00307255" w:rsidP="00307255">
            <w:pPr>
              <w:pStyle w:val="TableNormal1"/>
            </w:pPr>
          </w:p>
        </w:tc>
        <w:tc>
          <w:tcPr>
            <w:tcW w:w="882" w:type="pct"/>
          </w:tcPr>
          <w:p w14:paraId="76453B7A" w14:textId="77777777" w:rsidR="00307255" w:rsidRPr="00912E17" w:rsidRDefault="00307255" w:rsidP="00307255">
            <w:pPr>
              <w:pStyle w:val="TableNormal1"/>
            </w:pPr>
          </w:p>
        </w:tc>
        <w:tc>
          <w:tcPr>
            <w:tcW w:w="692" w:type="pct"/>
          </w:tcPr>
          <w:p w14:paraId="5907A4DD" w14:textId="77777777" w:rsidR="00307255" w:rsidRPr="00912E17" w:rsidRDefault="00307255" w:rsidP="00307255">
            <w:pPr>
              <w:pStyle w:val="TableNormal1"/>
            </w:pPr>
          </w:p>
        </w:tc>
        <w:tc>
          <w:tcPr>
            <w:tcW w:w="867" w:type="pct"/>
          </w:tcPr>
          <w:p w14:paraId="154CA1B5" w14:textId="77777777" w:rsidR="00307255" w:rsidRPr="00912E17" w:rsidRDefault="00307255" w:rsidP="00307255">
            <w:pPr>
              <w:pStyle w:val="TableNormal1"/>
            </w:pPr>
          </w:p>
        </w:tc>
        <w:tc>
          <w:tcPr>
            <w:tcW w:w="705" w:type="pct"/>
          </w:tcPr>
          <w:p w14:paraId="37E4540D" w14:textId="77777777" w:rsidR="00307255" w:rsidRPr="00912E17" w:rsidRDefault="00307255" w:rsidP="00307255">
            <w:pPr>
              <w:pStyle w:val="TableNormal1"/>
            </w:pPr>
          </w:p>
        </w:tc>
        <w:tc>
          <w:tcPr>
            <w:tcW w:w="758" w:type="pct"/>
          </w:tcPr>
          <w:p w14:paraId="425F329F" w14:textId="77777777" w:rsidR="00307255" w:rsidRPr="00912E17" w:rsidRDefault="00307255" w:rsidP="00307255">
            <w:pPr>
              <w:pStyle w:val="TableNormal1"/>
            </w:pPr>
          </w:p>
        </w:tc>
      </w:tr>
      <w:tr w:rsidR="00307255" w:rsidRPr="00912E17" w14:paraId="7095EA69" w14:textId="77777777" w:rsidTr="00307255">
        <w:tc>
          <w:tcPr>
            <w:tcW w:w="471" w:type="pct"/>
          </w:tcPr>
          <w:p w14:paraId="1CEC73B0" w14:textId="41F0E090" w:rsidR="00307255" w:rsidRPr="00912E17" w:rsidRDefault="00307255" w:rsidP="00307255">
            <w:pPr>
              <w:pStyle w:val="TableNormal1"/>
            </w:pPr>
            <w:r>
              <w:rPr>
                <w:rFonts w:asciiTheme="minorHAnsi" w:hAnsiTheme="minorHAnsi" w:cstheme="minorHAnsi"/>
                <w:sz w:val="18"/>
                <w:szCs w:val="18"/>
              </w:rPr>
              <w:t>Estados Miembro</w:t>
            </w:r>
          </w:p>
        </w:tc>
        <w:tc>
          <w:tcPr>
            <w:tcW w:w="624" w:type="pct"/>
          </w:tcPr>
          <w:p w14:paraId="361EE3DB" w14:textId="77777777" w:rsidR="00307255" w:rsidRPr="00912E17" w:rsidRDefault="00307255" w:rsidP="00307255">
            <w:pPr>
              <w:pStyle w:val="TableNormal1"/>
            </w:pPr>
          </w:p>
        </w:tc>
        <w:tc>
          <w:tcPr>
            <w:tcW w:w="882" w:type="pct"/>
          </w:tcPr>
          <w:p w14:paraId="5A1815E2" w14:textId="77777777" w:rsidR="00307255" w:rsidRPr="00912E17" w:rsidRDefault="00307255" w:rsidP="00307255">
            <w:pPr>
              <w:pStyle w:val="TableNormal1"/>
            </w:pPr>
          </w:p>
        </w:tc>
        <w:tc>
          <w:tcPr>
            <w:tcW w:w="692" w:type="pct"/>
          </w:tcPr>
          <w:p w14:paraId="690C6A52" w14:textId="77777777" w:rsidR="00307255" w:rsidRPr="00912E17" w:rsidRDefault="00307255" w:rsidP="00307255">
            <w:pPr>
              <w:pStyle w:val="TableNormal1"/>
            </w:pPr>
          </w:p>
        </w:tc>
        <w:tc>
          <w:tcPr>
            <w:tcW w:w="867" w:type="pct"/>
          </w:tcPr>
          <w:p w14:paraId="1C57C939" w14:textId="77777777" w:rsidR="00307255" w:rsidRPr="00912E17" w:rsidRDefault="00307255" w:rsidP="00307255">
            <w:pPr>
              <w:pStyle w:val="TableNormal1"/>
            </w:pPr>
          </w:p>
        </w:tc>
        <w:tc>
          <w:tcPr>
            <w:tcW w:w="705" w:type="pct"/>
          </w:tcPr>
          <w:p w14:paraId="6ECF45BA" w14:textId="77777777" w:rsidR="00307255" w:rsidRPr="00912E17" w:rsidRDefault="00307255" w:rsidP="00307255">
            <w:pPr>
              <w:pStyle w:val="TableNormal1"/>
            </w:pPr>
          </w:p>
        </w:tc>
        <w:tc>
          <w:tcPr>
            <w:tcW w:w="758" w:type="pct"/>
          </w:tcPr>
          <w:p w14:paraId="0B951010" w14:textId="77777777" w:rsidR="00307255" w:rsidRPr="00912E17" w:rsidRDefault="00307255" w:rsidP="00307255">
            <w:pPr>
              <w:pStyle w:val="TableNormal1"/>
            </w:pPr>
          </w:p>
        </w:tc>
      </w:tr>
      <w:tr w:rsidR="00307255" w:rsidRPr="00912E17" w14:paraId="0D0C7646" w14:textId="77777777" w:rsidTr="00307255">
        <w:tc>
          <w:tcPr>
            <w:tcW w:w="471" w:type="pct"/>
          </w:tcPr>
          <w:p w14:paraId="424EAB9D" w14:textId="4C8B554F" w:rsidR="00307255" w:rsidRPr="00912E17" w:rsidRDefault="00307255" w:rsidP="00307255">
            <w:pPr>
              <w:pStyle w:val="TableNormal1"/>
            </w:pPr>
            <w:r>
              <w:rPr>
                <w:rFonts w:asciiTheme="minorHAnsi" w:hAnsiTheme="minorHAnsi" w:cstheme="minorHAnsi"/>
                <w:sz w:val="18"/>
                <w:szCs w:val="18"/>
              </w:rPr>
              <w:t>Beneficiarios</w:t>
            </w:r>
          </w:p>
        </w:tc>
        <w:tc>
          <w:tcPr>
            <w:tcW w:w="624" w:type="pct"/>
          </w:tcPr>
          <w:p w14:paraId="5F1A8E69" w14:textId="77777777" w:rsidR="00307255" w:rsidRPr="00912E17" w:rsidRDefault="00307255" w:rsidP="00307255">
            <w:pPr>
              <w:pStyle w:val="TableNormal1"/>
            </w:pPr>
          </w:p>
        </w:tc>
        <w:tc>
          <w:tcPr>
            <w:tcW w:w="882" w:type="pct"/>
          </w:tcPr>
          <w:p w14:paraId="18D62CF6" w14:textId="77777777" w:rsidR="00307255" w:rsidRPr="00912E17" w:rsidRDefault="00307255" w:rsidP="00307255">
            <w:pPr>
              <w:pStyle w:val="TableNormal1"/>
            </w:pPr>
          </w:p>
        </w:tc>
        <w:tc>
          <w:tcPr>
            <w:tcW w:w="692" w:type="pct"/>
          </w:tcPr>
          <w:p w14:paraId="6B879289" w14:textId="77777777" w:rsidR="00307255" w:rsidRPr="00912E17" w:rsidRDefault="00307255" w:rsidP="00307255">
            <w:pPr>
              <w:pStyle w:val="TableNormal1"/>
            </w:pPr>
          </w:p>
        </w:tc>
        <w:tc>
          <w:tcPr>
            <w:tcW w:w="867" w:type="pct"/>
          </w:tcPr>
          <w:p w14:paraId="4B0D8250" w14:textId="77777777" w:rsidR="00307255" w:rsidRPr="00912E17" w:rsidRDefault="00307255" w:rsidP="00307255">
            <w:pPr>
              <w:pStyle w:val="TableNormal1"/>
            </w:pPr>
          </w:p>
        </w:tc>
        <w:tc>
          <w:tcPr>
            <w:tcW w:w="705" w:type="pct"/>
          </w:tcPr>
          <w:p w14:paraId="604D0A4E" w14:textId="77777777" w:rsidR="00307255" w:rsidRPr="00912E17" w:rsidRDefault="00307255" w:rsidP="00307255">
            <w:pPr>
              <w:pStyle w:val="TableNormal1"/>
            </w:pPr>
          </w:p>
        </w:tc>
        <w:tc>
          <w:tcPr>
            <w:tcW w:w="758" w:type="pct"/>
          </w:tcPr>
          <w:p w14:paraId="0EF5F6DF" w14:textId="77777777" w:rsidR="00307255" w:rsidRPr="00912E17" w:rsidRDefault="00307255" w:rsidP="00307255">
            <w:pPr>
              <w:pStyle w:val="TableNormal1"/>
            </w:pPr>
          </w:p>
        </w:tc>
      </w:tr>
      <w:tr w:rsidR="00307255" w:rsidRPr="00912E17" w14:paraId="3F8CBDE7" w14:textId="77777777" w:rsidTr="00307255">
        <w:tc>
          <w:tcPr>
            <w:tcW w:w="471" w:type="pct"/>
          </w:tcPr>
          <w:p w14:paraId="322203D1" w14:textId="7E57B8B3" w:rsidR="00307255" w:rsidRPr="00912E17" w:rsidRDefault="00307255" w:rsidP="00307255">
            <w:pPr>
              <w:pStyle w:val="TableNormal1"/>
            </w:pPr>
            <w:r>
              <w:rPr>
                <w:rFonts w:asciiTheme="minorHAnsi" w:hAnsiTheme="minorHAnsi" w:cstheme="minorHAnsi"/>
                <w:sz w:val="18"/>
                <w:szCs w:val="18"/>
              </w:rPr>
              <w:t>ONG</w:t>
            </w:r>
          </w:p>
        </w:tc>
        <w:tc>
          <w:tcPr>
            <w:tcW w:w="624" w:type="pct"/>
          </w:tcPr>
          <w:p w14:paraId="5DF93F18" w14:textId="77777777" w:rsidR="00307255" w:rsidRPr="00912E17" w:rsidRDefault="00307255" w:rsidP="00307255">
            <w:pPr>
              <w:pStyle w:val="TableNormal1"/>
            </w:pPr>
          </w:p>
        </w:tc>
        <w:tc>
          <w:tcPr>
            <w:tcW w:w="882" w:type="pct"/>
          </w:tcPr>
          <w:p w14:paraId="3DF65136" w14:textId="77777777" w:rsidR="00307255" w:rsidRPr="00912E17" w:rsidRDefault="00307255" w:rsidP="00307255">
            <w:pPr>
              <w:pStyle w:val="TableNormal1"/>
            </w:pPr>
          </w:p>
        </w:tc>
        <w:tc>
          <w:tcPr>
            <w:tcW w:w="692" w:type="pct"/>
          </w:tcPr>
          <w:p w14:paraId="2D966820" w14:textId="77777777" w:rsidR="00307255" w:rsidRPr="00912E17" w:rsidRDefault="00307255" w:rsidP="00307255">
            <w:pPr>
              <w:pStyle w:val="TableNormal1"/>
            </w:pPr>
          </w:p>
        </w:tc>
        <w:tc>
          <w:tcPr>
            <w:tcW w:w="867" w:type="pct"/>
          </w:tcPr>
          <w:p w14:paraId="7E254F7D" w14:textId="77777777" w:rsidR="00307255" w:rsidRPr="00912E17" w:rsidRDefault="00307255" w:rsidP="00307255">
            <w:pPr>
              <w:pStyle w:val="TableNormal1"/>
            </w:pPr>
          </w:p>
        </w:tc>
        <w:tc>
          <w:tcPr>
            <w:tcW w:w="705" w:type="pct"/>
          </w:tcPr>
          <w:p w14:paraId="786773A1" w14:textId="77777777" w:rsidR="00307255" w:rsidRPr="00912E17" w:rsidRDefault="00307255" w:rsidP="00307255">
            <w:pPr>
              <w:pStyle w:val="TableNormal1"/>
            </w:pPr>
          </w:p>
        </w:tc>
        <w:tc>
          <w:tcPr>
            <w:tcW w:w="758" w:type="pct"/>
          </w:tcPr>
          <w:p w14:paraId="304AC5A3" w14:textId="77777777" w:rsidR="00307255" w:rsidRPr="00912E17" w:rsidRDefault="00307255" w:rsidP="00307255">
            <w:pPr>
              <w:pStyle w:val="TableNormal1"/>
            </w:pPr>
          </w:p>
        </w:tc>
      </w:tr>
      <w:tr w:rsidR="00307255" w:rsidRPr="00912E17" w14:paraId="67ECB1DE" w14:textId="77777777" w:rsidTr="00307255">
        <w:tc>
          <w:tcPr>
            <w:tcW w:w="471" w:type="pct"/>
          </w:tcPr>
          <w:p w14:paraId="155E2FE5" w14:textId="1ED910B8" w:rsidR="00307255" w:rsidRPr="00912E17" w:rsidRDefault="00307255" w:rsidP="00307255">
            <w:pPr>
              <w:pStyle w:val="TableNormal1"/>
            </w:pPr>
            <w:r w:rsidRPr="00912E17">
              <w:rPr>
                <w:rFonts w:asciiTheme="minorHAnsi" w:hAnsiTheme="minorHAnsi" w:cstheme="minorHAnsi"/>
                <w:sz w:val="18"/>
                <w:szCs w:val="18"/>
              </w:rPr>
              <w:t>Academia</w:t>
            </w:r>
          </w:p>
        </w:tc>
        <w:tc>
          <w:tcPr>
            <w:tcW w:w="624" w:type="pct"/>
          </w:tcPr>
          <w:p w14:paraId="59602A06" w14:textId="77777777" w:rsidR="00307255" w:rsidRPr="00912E17" w:rsidRDefault="00307255" w:rsidP="00307255">
            <w:pPr>
              <w:pStyle w:val="TableNormal1"/>
            </w:pPr>
          </w:p>
        </w:tc>
        <w:tc>
          <w:tcPr>
            <w:tcW w:w="882" w:type="pct"/>
          </w:tcPr>
          <w:p w14:paraId="59390D1B" w14:textId="77777777" w:rsidR="00307255" w:rsidRPr="00912E17" w:rsidRDefault="00307255" w:rsidP="00307255">
            <w:pPr>
              <w:pStyle w:val="TableNormal1"/>
            </w:pPr>
          </w:p>
        </w:tc>
        <w:tc>
          <w:tcPr>
            <w:tcW w:w="692" w:type="pct"/>
          </w:tcPr>
          <w:p w14:paraId="7CB8B858" w14:textId="77777777" w:rsidR="00307255" w:rsidRPr="00912E17" w:rsidRDefault="00307255" w:rsidP="00307255">
            <w:pPr>
              <w:pStyle w:val="TableNormal1"/>
            </w:pPr>
          </w:p>
        </w:tc>
        <w:tc>
          <w:tcPr>
            <w:tcW w:w="867" w:type="pct"/>
          </w:tcPr>
          <w:p w14:paraId="55850B9E" w14:textId="77777777" w:rsidR="00307255" w:rsidRPr="00912E17" w:rsidRDefault="00307255" w:rsidP="00307255">
            <w:pPr>
              <w:pStyle w:val="TableNormal1"/>
            </w:pPr>
          </w:p>
        </w:tc>
        <w:tc>
          <w:tcPr>
            <w:tcW w:w="705" w:type="pct"/>
          </w:tcPr>
          <w:p w14:paraId="6C1B8BC8" w14:textId="77777777" w:rsidR="00307255" w:rsidRPr="00912E17" w:rsidRDefault="00307255" w:rsidP="00307255">
            <w:pPr>
              <w:pStyle w:val="TableNormal1"/>
            </w:pPr>
          </w:p>
        </w:tc>
        <w:tc>
          <w:tcPr>
            <w:tcW w:w="758" w:type="pct"/>
          </w:tcPr>
          <w:p w14:paraId="426997AD" w14:textId="77777777" w:rsidR="00307255" w:rsidRPr="00912E17" w:rsidRDefault="00307255" w:rsidP="00307255">
            <w:pPr>
              <w:pStyle w:val="TableNormal1"/>
            </w:pPr>
          </w:p>
        </w:tc>
      </w:tr>
      <w:tr w:rsidR="00C92AB0" w:rsidRPr="00912E17" w14:paraId="6C4FE23C" w14:textId="77777777" w:rsidTr="00307255">
        <w:tc>
          <w:tcPr>
            <w:tcW w:w="471" w:type="pct"/>
          </w:tcPr>
          <w:p w14:paraId="7E7092AC" w14:textId="214C53A6" w:rsidR="00976F8E" w:rsidRPr="00912E17" w:rsidRDefault="00307255" w:rsidP="007A266E">
            <w:pPr>
              <w:pStyle w:val="TableNormal1"/>
            </w:pPr>
            <w:r>
              <w:rPr>
                <w:rFonts w:asciiTheme="minorHAnsi" w:hAnsiTheme="minorHAnsi" w:cstheme="minorHAnsi"/>
                <w:sz w:val="18"/>
                <w:szCs w:val="18"/>
              </w:rPr>
              <w:lastRenderedPageBreak/>
              <w:t>Agencias de Naciones Unidas</w:t>
            </w:r>
          </w:p>
        </w:tc>
        <w:tc>
          <w:tcPr>
            <w:tcW w:w="624" w:type="pct"/>
          </w:tcPr>
          <w:p w14:paraId="3FB7C872" w14:textId="77777777" w:rsidR="00976F8E" w:rsidRPr="00912E17" w:rsidRDefault="00976F8E" w:rsidP="007A266E">
            <w:pPr>
              <w:pStyle w:val="TableNormal1"/>
            </w:pPr>
          </w:p>
        </w:tc>
        <w:tc>
          <w:tcPr>
            <w:tcW w:w="882" w:type="pct"/>
          </w:tcPr>
          <w:p w14:paraId="08918FEA" w14:textId="77777777" w:rsidR="00976F8E" w:rsidRPr="00912E17" w:rsidRDefault="00976F8E" w:rsidP="007A266E">
            <w:pPr>
              <w:pStyle w:val="TableNormal1"/>
            </w:pPr>
          </w:p>
        </w:tc>
        <w:tc>
          <w:tcPr>
            <w:tcW w:w="692" w:type="pct"/>
          </w:tcPr>
          <w:p w14:paraId="534AB6F5" w14:textId="77777777" w:rsidR="00976F8E" w:rsidRPr="00912E17" w:rsidRDefault="00976F8E" w:rsidP="007A266E">
            <w:pPr>
              <w:pStyle w:val="TableNormal1"/>
            </w:pPr>
          </w:p>
        </w:tc>
        <w:tc>
          <w:tcPr>
            <w:tcW w:w="867" w:type="pct"/>
          </w:tcPr>
          <w:p w14:paraId="7459C29F" w14:textId="77777777" w:rsidR="00976F8E" w:rsidRPr="00912E17" w:rsidRDefault="00976F8E" w:rsidP="007A266E">
            <w:pPr>
              <w:pStyle w:val="TableNormal1"/>
            </w:pPr>
          </w:p>
        </w:tc>
        <w:tc>
          <w:tcPr>
            <w:tcW w:w="705" w:type="pct"/>
          </w:tcPr>
          <w:p w14:paraId="328C4400" w14:textId="77777777" w:rsidR="00976F8E" w:rsidRPr="00912E17" w:rsidRDefault="00976F8E" w:rsidP="007A266E">
            <w:pPr>
              <w:pStyle w:val="TableNormal1"/>
            </w:pPr>
          </w:p>
        </w:tc>
        <w:tc>
          <w:tcPr>
            <w:tcW w:w="758" w:type="pct"/>
          </w:tcPr>
          <w:p w14:paraId="4F46DB17" w14:textId="77777777" w:rsidR="00976F8E" w:rsidRPr="00912E17" w:rsidRDefault="00976F8E" w:rsidP="007A266E">
            <w:pPr>
              <w:pStyle w:val="TableNormal1"/>
            </w:pPr>
          </w:p>
        </w:tc>
      </w:tr>
      <w:tr w:rsidR="00C92AB0" w:rsidRPr="00912E17" w14:paraId="189D20C8" w14:textId="77777777" w:rsidTr="00307255">
        <w:tc>
          <w:tcPr>
            <w:tcW w:w="471" w:type="pct"/>
          </w:tcPr>
          <w:p w14:paraId="4FA712AE" w14:textId="17A31B9B" w:rsidR="00976F8E" w:rsidRPr="00912E17" w:rsidRDefault="00976F8E" w:rsidP="007A266E">
            <w:pPr>
              <w:pStyle w:val="TableNormal1"/>
            </w:pPr>
          </w:p>
        </w:tc>
        <w:tc>
          <w:tcPr>
            <w:tcW w:w="624" w:type="pct"/>
          </w:tcPr>
          <w:p w14:paraId="578472DA" w14:textId="77777777" w:rsidR="00976F8E" w:rsidRPr="00912E17" w:rsidRDefault="00976F8E" w:rsidP="007A266E">
            <w:pPr>
              <w:pStyle w:val="TableNormal1"/>
            </w:pPr>
          </w:p>
        </w:tc>
        <w:tc>
          <w:tcPr>
            <w:tcW w:w="882" w:type="pct"/>
          </w:tcPr>
          <w:p w14:paraId="0F3706A4" w14:textId="77777777" w:rsidR="00976F8E" w:rsidRPr="00912E17" w:rsidRDefault="00976F8E" w:rsidP="007A266E">
            <w:pPr>
              <w:pStyle w:val="TableNormal1"/>
            </w:pPr>
          </w:p>
        </w:tc>
        <w:tc>
          <w:tcPr>
            <w:tcW w:w="692" w:type="pct"/>
          </w:tcPr>
          <w:p w14:paraId="4D067534" w14:textId="77777777" w:rsidR="00976F8E" w:rsidRPr="00912E17" w:rsidRDefault="00976F8E" w:rsidP="007A266E">
            <w:pPr>
              <w:pStyle w:val="TableNormal1"/>
            </w:pPr>
          </w:p>
        </w:tc>
        <w:tc>
          <w:tcPr>
            <w:tcW w:w="867" w:type="pct"/>
          </w:tcPr>
          <w:p w14:paraId="0BCB2B81" w14:textId="77777777" w:rsidR="00976F8E" w:rsidRPr="00912E17" w:rsidRDefault="00976F8E" w:rsidP="007A266E">
            <w:pPr>
              <w:pStyle w:val="TableNormal1"/>
            </w:pPr>
          </w:p>
        </w:tc>
        <w:tc>
          <w:tcPr>
            <w:tcW w:w="705" w:type="pct"/>
          </w:tcPr>
          <w:p w14:paraId="0C509EA7" w14:textId="77777777" w:rsidR="00976F8E" w:rsidRPr="00912E17" w:rsidRDefault="00976F8E" w:rsidP="007A266E">
            <w:pPr>
              <w:pStyle w:val="TableNormal1"/>
            </w:pPr>
          </w:p>
        </w:tc>
        <w:tc>
          <w:tcPr>
            <w:tcW w:w="758" w:type="pct"/>
          </w:tcPr>
          <w:p w14:paraId="21B42FDE" w14:textId="77777777" w:rsidR="00976F8E" w:rsidRPr="00912E17" w:rsidRDefault="00976F8E" w:rsidP="007A266E">
            <w:pPr>
              <w:pStyle w:val="TableNormal1"/>
            </w:pPr>
          </w:p>
        </w:tc>
      </w:tr>
    </w:tbl>
    <w:p w14:paraId="1D09B876" w14:textId="321DDAC9" w:rsidR="000728B7" w:rsidRDefault="000728B7" w:rsidP="00524945">
      <w:pPr>
        <w:rPr>
          <w:lang w:val="es-ES"/>
        </w:rPr>
      </w:pPr>
    </w:p>
    <w:p w14:paraId="3E5F277D" w14:textId="77777777" w:rsidR="007A266E" w:rsidRPr="00F6123F" w:rsidRDefault="007A266E" w:rsidP="00524945">
      <w:pPr>
        <w:rPr>
          <w:lang w:val="es-ES"/>
        </w:rPr>
      </w:pPr>
    </w:p>
    <w:sectPr w:rsidR="007A266E" w:rsidRPr="00F6123F" w:rsidSect="005252D0">
      <w:headerReference w:type="first" r:id="rId32"/>
      <w:pgSz w:w="16840" w:h="11900" w:orient="landscape"/>
      <w:pgMar w:top="1440" w:right="1151" w:bottom="1151" w:left="11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E7BF" w14:textId="77777777" w:rsidR="006A53C1" w:rsidRDefault="006A53C1" w:rsidP="00524945">
      <w:r>
        <w:separator/>
      </w:r>
    </w:p>
  </w:endnote>
  <w:endnote w:type="continuationSeparator" w:id="0">
    <w:p w14:paraId="33F9C42D" w14:textId="77777777" w:rsidR="006A53C1" w:rsidRDefault="006A53C1" w:rsidP="00524945">
      <w:r>
        <w:continuationSeparator/>
      </w:r>
    </w:p>
  </w:endnote>
  <w:endnote w:type="continuationNotice" w:id="1">
    <w:p w14:paraId="4A7D0004" w14:textId="77777777" w:rsidR="006A53C1" w:rsidRDefault="006A53C1" w:rsidP="00524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Light">
    <w:altName w:val="Arial"/>
    <w:charset w:val="B1"/>
    <w:family w:val="swiss"/>
    <w:pitch w:val="variable"/>
    <w:sig w:usb0="80002A67" w:usb1="00000000" w:usb2="00000000" w:usb3="00000000" w:csb0="000001F7"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charset w:val="81"/>
    <w:family w:val="auto"/>
    <w:pitch w:val="variable"/>
    <w:sig w:usb0="00000001"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eorgia"/>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497B" w14:textId="15026B6B" w:rsidR="002377E9" w:rsidRDefault="002377E9">
    <w:pPr>
      <w:pStyle w:val="Footer"/>
    </w:pPr>
    <w:r>
      <w:rPr>
        <w:noProof/>
      </w:rPr>
      <mc:AlternateContent>
        <mc:Choice Requires="wps">
          <w:drawing>
            <wp:anchor distT="57150" distB="57150" distL="57150" distR="57150" simplePos="0" relativeHeight="251693059" behindDoc="0" locked="0" layoutInCell="1" allowOverlap="1" wp14:anchorId="18DF9701" wp14:editId="5D39CF3C">
              <wp:simplePos x="0" y="0"/>
              <wp:positionH relativeFrom="page">
                <wp:posOffset>-19050</wp:posOffset>
              </wp:positionH>
              <wp:positionV relativeFrom="page">
                <wp:posOffset>9944100</wp:posOffset>
              </wp:positionV>
              <wp:extent cx="8477250" cy="1014095"/>
              <wp:effectExtent l="0" t="0" r="0" b="0"/>
              <wp:wrapNone/>
              <wp:docPr id="1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0" cy="1014095"/>
                      </a:xfrm>
                      <a:prstGeom prst="rect">
                        <a:avLst/>
                      </a:prstGeom>
                      <a:gradFill flip="none" rotWithShape="1">
                        <a:gsLst>
                          <a:gs pos="0">
                            <a:srgbClr val="FFFFFF"/>
                          </a:gs>
                          <a:gs pos="78936">
                            <a:srgbClr val="3F9683"/>
                          </a:gs>
                        </a:gsLst>
                        <a:lin ang="0" scaled="0"/>
                      </a:gradFill>
                      <a:ln w="12700" cap="flat">
                        <a:noFill/>
                        <a:miter lim="400000"/>
                      </a:ln>
                      <a:effectLst/>
                    </wps:spPr>
                    <wps:txbx>
                      <w:txbxContent>
                        <w:p w14:paraId="600F3C87" w14:textId="77777777" w:rsidR="002377E9" w:rsidRPr="00A56F20" w:rsidRDefault="002377E9" w:rsidP="002377E9">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22/</w:t>
                          </w:r>
                          <w:r>
                            <w:rPr>
                              <w:i/>
                              <w:iCs/>
                              <w:sz w:val="16"/>
                              <w:szCs w:val="16"/>
                            </w:rPr>
                            <w:t>1</w:t>
                          </w:r>
                        </w:p>
                        <w:p w14:paraId="43920107" w14:textId="1DE8E95D" w:rsidR="002377E9" w:rsidRPr="000A13D6" w:rsidRDefault="002377E9" w:rsidP="002377E9">
                          <w:pPr>
                            <w:pStyle w:val="NormalCentered"/>
                            <w:rPr>
                              <w:i/>
                              <w:iCs/>
                              <w:sz w:val="16"/>
                              <w:szCs w:val="16"/>
                            </w:rPr>
                          </w:pPr>
                          <w:r>
                            <w:rPr>
                              <w:i/>
                              <w:iCs/>
                              <w:sz w:val="16"/>
                              <w:szCs w:val="16"/>
                            </w:rPr>
                            <w:t xml:space="preserve">                                                                                                                                                                                                                                                                        </w:t>
                          </w:r>
                          <w:r w:rsidRPr="000A13D6">
                            <w:rPr>
                              <w:i/>
                              <w:iCs/>
                              <w:sz w:val="16"/>
                              <w:szCs w:val="16"/>
                            </w:rPr>
                            <w:t xml:space="preserve">Version </w:t>
                          </w:r>
                          <w:r w:rsidR="003263A4">
                            <w:rPr>
                              <w:i/>
                              <w:iCs/>
                              <w:sz w:val="16"/>
                              <w:szCs w:val="16"/>
                            </w:rPr>
                            <w:t>24/1</w:t>
                          </w:r>
                        </w:p>
                        <w:p w14:paraId="533E384B" w14:textId="77777777" w:rsidR="002377E9" w:rsidRPr="00A56F20" w:rsidRDefault="002377E9" w:rsidP="002377E9">
                          <w:pPr>
                            <w:pStyle w:val="NormalCentered"/>
                            <w:jc w:val="right"/>
                            <w:rPr>
                              <w:i/>
                              <w:iCs/>
                              <w:sz w:val="16"/>
                              <w:szCs w:val="16"/>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8DF9701" id="officeArt object" o:spid="_x0000_s1026" style="position:absolute;left:0;text-align:left;margin-left:-1.5pt;margin-top:783pt;width:667.5pt;height:79.85pt;z-index:251693059;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" stroked="f" strokeweight="1pt">
              <v:fill color2="#3f9683" rotate="t" angle="90" colors="0 white;51731f #3f9683" focus="100%" type="gradient">
                <o:fill v:ext="view" type="gradientUnscaled"/>
              </v:fill>
              <v:stroke miterlimit="4"/>
              <v:textbox>
                <w:txbxContent>
                  <w:p w14:paraId="600F3C87" w14:textId="77777777" w:rsidR="002377E9" w:rsidRPr="00A56F20" w:rsidRDefault="002377E9" w:rsidP="002377E9">
                    <w:pPr>
                      <w:pStyle w:val="NormalCentered"/>
                      <w:jc w:val="right"/>
                      <w:rPr>
                        <w:i/>
                        <w:iCs/>
                        <w:sz w:val="16"/>
                        <w:szCs w:val="16"/>
                      </w:rPr>
                    </w:pPr>
                    <w:r w:rsidRPr="00A56F20">
                      <w:rPr>
                        <w:i/>
                        <w:iCs/>
                        <w:sz w:val="16"/>
                        <w:szCs w:val="16"/>
                      </w:rPr>
                      <w:t>Vers</w:t>
                    </w:r>
                    <w:r>
                      <w:rPr>
                        <w:i/>
                        <w:iCs/>
                        <w:sz w:val="16"/>
                        <w:szCs w:val="16"/>
                      </w:rPr>
                      <w:t>ion</w:t>
                    </w:r>
                    <w:r w:rsidRPr="00A56F20">
                      <w:rPr>
                        <w:i/>
                        <w:iCs/>
                        <w:sz w:val="16"/>
                        <w:szCs w:val="16"/>
                      </w:rPr>
                      <w:t xml:space="preserve"> 22/</w:t>
                    </w:r>
                    <w:r>
                      <w:rPr>
                        <w:i/>
                        <w:iCs/>
                        <w:sz w:val="16"/>
                        <w:szCs w:val="16"/>
                      </w:rPr>
                      <w:t>1</w:t>
                    </w:r>
                  </w:p>
                  <w:p w14:paraId="43920107" w14:textId="1DE8E95D" w:rsidR="002377E9" w:rsidRPr="000A13D6" w:rsidRDefault="002377E9" w:rsidP="002377E9">
                    <w:pPr>
                      <w:pStyle w:val="NormalCentered"/>
                      <w:rPr>
                        <w:i/>
                        <w:iCs/>
                        <w:sz w:val="16"/>
                        <w:szCs w:val="16"/>
                      </w:rPr>
                    </w:pPr>
                    <w:r>
                      <w:rPr>
                        <w:i/>
                        <w:iCs/>
                        <w:sz w:val="16"/>
                        <w:szCs w:val="16"/>
                      </w:rPr>
                      <w:t xml:space="preserve">                                                                                                                                                                                                                                                                        </w:t>
                    </w:r>
                    <w:r w:rsidRPr="000A13D6">
                      <w:rPr>
                        <w:i/>
                        <w:iCs/>
                        <w:sz w:val="16"/>
                        <w:szCs w:val="16"/>
                      </w:rPr>
                      <w:t xml:space="preserve">Version </w:t>
                    </w:r>
                    <w:r w:rsidR="003263A4">
                      <w:rPr>
                        <w:i/>
                        <w:iCs/>
                        <w:sz w:val="16"/>
                        <w:szCs w:val="16"/>
                      </w:rPr>
                      <w:t>24/1</w:t>
                    </w:r>
                  </w:p>
                  <w:p w14:paraId="533E384B" w14:textId="77777777" w:rsidR="002377E9" w:rsidRPr="00A56F20" w:rsidRDefault="002377E9" w:rsidP="002377E9">
                    <w:pPr>
                      <w:pStyle w:val="NormalCentered"/>
                      <w:jc w:val="right"/>
                      <w:rPr>
                        <w:i/>
                        <w:iCs/>
                        <w:sz w:val="16"/>
                        <w:szCs w:val="16"/>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9509" w14:textId="77777777" w:rsidR="006A53C1" w:rsidRDefault="006A53C1" w:rsidP="00524945">
      <w:r>
        <w:separator/>
      </w:r>
    </w:p>
  </w:footnote>
  <w:footnote w:type="continuationSeparator" w:id="0">
    <w:p w14:paraId="33DED2A3" w14:textId="77777777" w:rsidR="006A53C1" w:rsidRDefault="006A53C1" w:rsidP="00524945">
      <w:r>
        <w:continuationSeparator/>
      </w:r>
    </w:p>
  </w:footnote>
  <w:footnote w:type="continuationNotice" w:id="1">
    <w:p w14:paraId="689F3D93" w14:textId="77777777" w:rsidR="006A53C1" w:rsidRDefault="006A53C1" w:rsidP="00524945"/>
  </w:footnote>
  <w:footnote w:id="2">
    <w:p w14:paraId="0957B77D" w14:textId="5832ACBC" w:rsidR="00496B28" w:rsidRPr="0063507A" w:rsidRDefault="00496B28" w:rsidP="00524945">
      <w:pPr>
        <w:pStyle w:val="FootnoteText"/>
        <w:rPr>
          <w:lang w:val="es-MX"/>
        </w:rPr>
      </w:pPr>
      <w:r w:rsidRPr="009572C3">
        <w:rPr>
          <w:rStyle w:val="FootnoteReference"/>
        </w:rPr>
        <w:footnoteRef/>
      </w:r>
      <w:r w:rsidRPr="0063507A">
        <w:rPr>
          <w:lang w:val="es-MX"/>
        </w:rPr>
        <w:t xml:space="preserve"> </w:t>
      </w:r>
      <w:r w:rsidR="0063507A" w:rsidRPr="00BD3198">
        <w:rPr>
          <w:rFonts w:asciiTheme="minorHAnsi" w:hAnsiTheme="minorHAnsi" w:cstheme="minorHAnsi"/>
          <w:lang w:val="es-MX"/>
        </w:rPr>
        <w:t xml:space="preserve">Incluidos los costos del </w:t>
      </w:r>
      <w:r w:rsidR="004E6A76">
        <w:rPr>
          <w:rFonts w:asciiTheme="minorHAnsi" w:hAnsiTheme="minorHAnsi" w:cstheme="minorHAnsi"/>
          <w:lang w:val="es-MX"/>
        </w:rPr>
        <w:t>equipo evaluador</w:t>
      </w:r>
      <w:r w:rsidR="0063507A" w:rsidRPr="00BD3198">
        <w:rPr>
          <w:rFonts w:asciiTheme="minorHAnsi" w:hAnsiTheme="minorHAnsi" w:cstheme="minorHAnsi"/>
          <w:lang w:val="es-MX"/>
        </w:rPr>
        <w:t>, viajes, impresiones, edición, traducción, interpretación, etc.</w:t>
      </w:r>
    </w:p>
  </w:footnote>
  <w:footnote w:id="3">
    <w:p w14:paraId="441284D2" w14:textId="1A1A70E3" w:rsidR="0063507A" w:rsidRPr="0063507A" w:rsidRDefault="00496B28" w:rsidP="00524945">
      <w:pPr>
        <w:pStyle w:val="FootnoteText"/>
        <w:rPr>
          <w:lang w:val="es-MX"/>
        </w:rPr>
      </w:pPr>
      <w:r w:rsidRPr="009572C3">
        <w:rPr>
          <w:rStyle w:val="FootnoteReference"/>
        </w:rPr>
        <w:footnoteRef/>
      </w:r>
      <w:r w:rsidRPr="0063507A">
        <w:rPr>
          <w:lang w:val="es-MX"/>
        </w:rPr>
        <w:t xml:space="preserve"> </w:t>
      </w:r>
      <w:r w:rsidR="0063507A">
        <w:rPr>
          <w:rFonts w:asciiTheme="minorHAnsi" w:hAnsiTheme="minorHAnsi" w:cstheme="minorHAnsi"/>
          <w:lang w:val="es-MX"/>
        </w:rPr>
        <w:t>F</w:t>
      </w:r>
      <w:r w:rsidR="0063507A" w:rsidRPr="00BD3198">
        <w:rPr>
          <w:rFonts w:asciiTheme="minorHAnsi" w:hAnsiTheme="minorHAnsi" w:cstheme="minorHAnsi"/>
          <w:lang w:val="es-MX"/>
        </w:rPr>
        <w:t>avor</w:t>
      </w:r>
      <w:r w:rsidR="0063507A">
        <w:rPr>
          <w:rFonts w:asciiTheme="minorHAnsi" w:hAnsiTheme="minorHAnsi" w:cstheme="minorHAnsi"/>
          <w:lang w:val="es-MX"/>
        </w:rPr>
        <w:t xml:space="preserve"> de tomar en cuenta</w:t>
      </w:r>
      <w:r w:rsidR="0063507A" w:rsidRPr="00BD3198">
        <w:rPr>
          <w:rFonts w:asciiTheme="minorHAnsi" w:hAnsiTheme="minorHAnsi" w:cstheme="minorHAnsi"/>
          <w:lang w:val="es-MX"/>
        </w:rPr>
        <w:t xml:space="preserve"> que el mínimo para cualquier evaluación de la UNODC es de dos evaluadores</w:t>
      </w:r>
      <w:r w:rsidR="0063507A">
        <w:rPr>
          <w:rFonts w:asciiTheme="minorHAnsi" w:hAnsiTheme="minorHAnsi" w:cstheme="minorHAnsi"/>
          <w:lang w:val="es-MX"/>
        </w:rPr>
        <w:t>/as</w:t>
      </w:r>
      <w:r w:rsidR="0063507A" w:rsidRPr="00BD3198">
        <w:rPr>
          <w:rFonts w:asciiTheme="minorHAnsi" w:hAnsiTheme="minorHAnsi" w:cstheme="minorHAnsi"/>
          <w:lang w:val="es-MX"/>
        </w:rPr>
        <w:t xml:space="preserve"> independientes, es decir, un</w:t>
      </w:r>
      <w:r w:rsidR="0063507A">
        <w:rPr>
          <w:rFonts w:asciiTheme="minorHAnsi" w:hAnsiTheme="minorHAnsi" w:cstheme="minorHAnsi"/>
          <w:lang w:val="es-MX"/>
        </w:rPr>
        <w:t>a persona</w:t>
      </w:r>
      <w:r w:rsidR="0063507A" w:rsidRPr="00BD3198">
        <w:rPr>
          <w:rFonts w:asciiTheme="minorHAnsi" w:hAnsiTheme="minorHAnsi" w:cstheme="minorHAnsi"/>
          <w:lang w:val="es-MX"/>
        </w:rPr>
        <w:t xml:space="preserve"> </w:t>
      </w:r>
      <w:r w:rsidR="0063507A">
        <w:rPr>
          <w:rFonts w:asciiTheme="minorHAnsi" w:hAnsiTheme="minorHAnsi" w:cstheme="minorHAnsi"/>
          <w:lang w:val="es-MX"/>
        </w:rPr>
        <w:t>e</w:t>
      </w:r>
      <w:r w:rsidR="0063507A" w:rsidRPr="00BD3198">
        <w:rPr>
          <w:rFonts w:asciiTheme="minorHAnsi" w:hAnsiTheme="minorHAnsi" w:cstheme="minorHAnsi"/>
          <w:lang w:val="es-MX"/>
        </w:rPr>
        <w:t>xpert</w:t>
      </w:r>
      <w:r w:rsidR="0063507A">
        <w:rPr>
          <w:rFonts w:asciiTheme="minorHAnsi" w:hAnsiTheme="minorHAnsi" w:cstheme="minorHAnsi"/>
          <w:lang w:val="es-MX"/>
        </w:rPr>
        <w:t>a</w:t>
      </w:r>
      <w:r w:rsidR="0063507A" w:rsidRPr="00BD3198">
        <w:rPr>
          <w:rFonts w:asciiTheme="minorHAnsi" w:hAnsiTheme="minorHAnsi" w:cstheme="minorHAnsi"/>
          <w:lang w:val="es-MX"/>
        </w:rPr>
        <w:t xml:space="preserve"> en </w:t>
      </w:r>
      <w:r w:rsidR="0063507A">
        <w:rPr>
          <w:rFonts w:asciiTheme="minorHAnsi" w:hAnsiTheme="minorHAnsi" w:cstheme="minorHAnsi"/>
          <w:lang w:val="es-MX"/>
        </w:rPr>
        <w:t>e</w:t>
      </w:r>
      <w:r w:rsidR="0063507A" w:rsidRPr="00BD3198">
        <w:rPr>
          <w:rFonts w:asciiTheme="minorHAnsi" w:hAnsiTheme="minorHAnsi" w:cstheme="minorHAnsi"/>
          <w:lang w:val="es-MX"/>
        </w:rPr>
        <w:t xml:space="preserve">valuación y </w:t>
      </w:r>
      <w:r w:rsidR="0063507A">
        <w:rPr>
          <w:rFonts w:asciiTheme="minorHAnsi" w:hAnsiTheme="minorHAnsi" w:cstheme="minorHAnsi"/>
          <w:lang w:val="es-MX"/>
        </w:rPr>
        <w:t>una persona</w:t>
      </w:r>
      <w:r w:rsidR="0063507A" w:rsidRPr="00BD3198">
        <w:rPr>
          <w:rFonts w:asciiTheme="minorHAnsi" w:hAnsiTheme="minorHAnsi" w:cstheme="minorHAnsi"/>
          <w:lang w:val="es-MX"/>
        </w:rPr>
        <w:t xml:space="preserve"> </w:t>
      </w:r>
      <w:r w:rsidR="0063507A">
        <w:rPr>
          <w:rFonts w:asciiTheme="minorHAnsi" w:hAnsiTheme="minorHAnsi" w:cstheme="minorHAnsi"/>
          <w:lang w:val="es-MX"/>
        </w:rPr>
        <w:t>e</w:t>
      </w:r>
      <w:r w:rsidR="0063507A" w:rsidRPr="00BD3198">
        <w:rPr>
          <w:rFonts w:asciiTheme="minorHAnsi" w:hAnsiTheme="minorHAnsi" w:cstheme="minorHAnsi"/>
          <w:lang w:val="es-MX"/>
        </w:rPr>
        <w:t>xpert</w:t>
      </w:r>
      <w:r w:rsidR="0063507A">
        <w:rPr>
          <w:rFonts w:asciiTheme="minorHAnsi" w:hAnsiTheme="minorHAnsi" w:cstheme="minorHAnsi"/>
          <w:lang w:val="es-MX"/>
        </w:rPr>
        <w:t>a</w:t>
      </w:r>
      <w:r w:rsidR="0063507A" w:rsidRPr="00BD3198">
        <w:rPr>
          <w:rFonts w:asciiTheme="minorHAnsi" w:hAnsiTheme="minorHAnsi" w:cstheme="minorHAnsi"/>
          <w:lang w:val="es-MX"/>
        </w:rPr>
        <w:t xml:space="preserve"> en el área temática del proyecto a evaluar.</w:t>
      </w:r>
    </w:p>
    <w:p w14:paraId="0526F0A2" w14:textId="4B0AB277" w:rsidR="00496B28" w:rsidRPr="00790DED" w:rsidRDefault="00496B28" w:rsidP="00524945">
      <w:pPr>
        <w:pStyle w:val="FootnoteText"/>
        <w:rPr>
          <w:lang w:val="es-MX"/>
        </w:rPr>
      </w:pPr>
    </w:p>
  </w:footnote>
  <w:footnote w:id="4">
    <w:p w14:paraId="0631F82B" w14:textId="016CC57C" w:rsidR="0037472B" w:rsidRPr="00217BF1" w:rsidRDefault="0037472B" w:rsidP="00524945">
      <w:pPr>
        <w:pStyle w:val="FootnoteText"/>
        <w:rPr>
          <w:lang w:val="es-MX"/>
        </w:rPr>
      </w:pPr>
      <w:r>
        <w:rPr>
          <w:rStyle w:val="FootnoteReference"/>
        </w:rPr>
        <w:footnoteRef/>
      </w:r>
      <w:r w:rsidRPr="00217BF1">
        <w:rPr>
          <w:lang w:val="es-MX"/>
        </w:rPr>
        <w:t xml:space="preserve"> </w:t>
      </w:r>
      <w:r w:rsidR="00BC340C" w:rsidRPr="00217BF1">
        <w:rPr>
          <w:lang w:val="es-MX"/>
        </w:rPr>
        <w:t xml:space="preserve">P. ej. informar sobre el </w:t>
      </w:r>
      <w:r w:rsidR="00217BF1" w:rsidRPr="00217BF1">
        <w:rPr>
          <w:lang w:val="es-MX"/>
        </w:rPr>
        <w:t xml:space="preserve">futuro </w:t>
      </w:r>
      <w:r w:rsidR="00BC340C" w:rsidRPr="00217BF1">
        <w:rPr>
          <w:lang w:val="es-MX"/>
        </w:rPr>
        <w:t>desarrollo del proyecto o proyectos similares</w:t>
      </w:r>
      <w:r w:rsidR="00217BF1" w:rsidRPr="00217BF1">
        <w:rPr>
          <w:lang w:val="es-MX"/>
        </w:rPr>
        <w:t xml:space="preserve">; </w:t>
      </w:r>
      <w:r w:rsidR="00217BF1">
        <w:rPr>
          <w:lang w:val="es-MX"/>
        </w:rPr>
        <w:t>incentivar el</w:t>
      </w:r>
      <w:r w:rsidR="00BC340C" w:rsidRPr="00217BF1">
        <w:rPr>
          <w:lang w:val="es-MX"/>
        </w:rPr>
        <w:t xml:space="preserve"> aprendizaje institucional</w:t>
      </w:r>
      <w:r w:rsidR="00217BF1" w:rsidRPr="00217BF1">
        <w:rPr>
          <w:lang w:val="es-MX"/>
        </w:rPr>
        <w:t xml:space="preserve">; </w:t>
      </w:r>
      <w:r w:rsidR="00BC340C" w:rsidRPr="00217BF1">
        <w:rPr>
          <w:lang w:val="es-MX"/>
        </w:rPr>
        <w:t>evaluar el éxito y las áreas de mejora del proyecto, etc.</w:t>
      </w:r>
    </w:p>
  </w:footnote>
  <w:footnote w:id="5">
    <w:p w14:paraId="31D611CF" w14:textId="6A1E1C0D" w:rsidR="0037472B" w:rsidRPr="00217BF1" w:rsidRDefault="0037472B" w:rsidP="00524945">
      <w:pPr>
        <w:pStyle w:val="FootnoteText"/>
        <w:rPr>
          <w:lang w:val="es-MX"/>
        </w:rPr>
      </w:pPr>
      <w:r>
        <w:rPr>
          <w:rStyle w:val="FootnoteReference"/>
        </w:rPr>
        <w:footnoteRef/>
      </w:r>
      <w:r w:rsidRPr="00217BF1">
        <w:rPr>
          <w:lang w:val="es-MX"/>
        </w:rPr>
        <w:t xml:space="preserve"> </w:t>
      </w:r>
      <w:r w:rsidR="00217BF1" w:rsidRPr="00217BF1">
        <w:rPr>
          <w:lang w:val="es-MX"/>
        </w:rPr>
        <w:t>P.ej. altos directores/as, c</w:t>
      </w:r>
      <w:r w:rsidR="00217BF1">
        <w:rPr>
          <w:lang w:val="es-MX"/>
        </w:rPr>
        <w:t xml:space="preserve">oordinación de programas, contrapartes, beneficiarios, donantes, etc. </w:t>
      </w:r>
    </w:p>
  </w:footnote>
  <w:footnote w:id="6">
    <w:p w14:paraId="3F234FF3" w14:textId="4C7F10B2" w:rsidR="0084661B" w:rsidRPr="006F0B7A" w:rsidRDefault="0084661B" w:rsidP="00524945">
      <w:pPr>
        <w:pStyle w:val="FootnoteText"/>
        <w:rPr>
          <w:lang w:val="es-MX"/>
        </w:rPr>
      </w:pPr>
      <w:r>
        <w:rPr>
          <w:rStyle w:val="FootnoteReference"/>
        </w:rPr>
        <w:footnoteRef/>
      </w:r>
      <w:r w:rsidRPr="006F0B7A">
        <w:rPr>
          <w:lang w:val="es-MX"/>
        </w:rPr>
        <w:t xml:space="preserve"> </w:t>
      </w:r>
      <w:r w:rsidR="006F0B7A" w:rsidRPr="006F0B7A">
        <w:rPr>
          <w:lang w:val="es-MX"/>
        </w:rPr>
        <w:t>La pertinencia es el grado en el que la actividad responde a las prioridades y políticas de la población objetivo, receptores y donantes.</w:t>
      </w:r>
    </w:p>
  </w:footnote>
  <w:footnote w:id="7">
    <w:p w14:paraId="5161ED86" w14:textId="501E9ACC" w:rsidR="0084661B" w:rsidRPr="00F67F90" w:rsidRDefault="0084661B" w:rsidP="00524945">
      <w:pPr>
        <w:pStyle w:val="FootnoteText"/>
        <w:rPr>
          <w:lang w:val="es-MX"/>
        </w:rPr>
      </w:pPr>
      <w:r>
        <w:rPr>
          <w:rStyle w:val="FootnoteReference"/>
        </w:rPr>
        <w:footnoteRef/>
      </w:r>
      <w:r w:rsidRPr="00F67F90">
        <w:rPr>
          <w:lang w:val="es-MX"/>
        </w:rPr>
        <w:t xml:space="preserve"> </w:t>
      </w:r>
      <w:r w:rsidR="00F67F90" w:rsidRPr="00F67F90">
        <w:rPr>
          <w:lang w:val="es-MX"/>
        </w:rPr>
        <w:t>La compatibilidad de la intervención con otras intervenciones en el país, sector o institución.</w:t>
      </w:r>
    </w:p>
  </w:footnote>
  <w:footnote w:id="8">
    <w:p w14:paraId="3CCAA8B0" w14:textId="5C145FBA" w:rsidR="0084661B" w:rsidRPr="00F67F90" w:rsidRDefault="0084661B" w:rsidP="00524945">
      <w:pPr>
        <w:pStyle w:val="FootnoteText"/>
        <w:rPr>
          <w:lang w:val="es-MX"/>
        </w:rPr>
      </w:pPr>
      <w:r w:rsidRPr="004E6A76">
        <w:rPr>
          <w:vertAlign w:val="superscript"/>
          <w:lang w:val="es-MX"/>
        </w:rPr>
        <w:footnoteRef/>
      </w:r>
      <w:r w:rsidRPr="00F67F90">
        <w:rPr>
          <w:lang w:val="es-MX"/>
        </w:rPr>
        <w:t xml:space="preserve"> </w:t>
      </w:r>
      <w:r w:rsidR="00F67F90" w:rsidRPr="004E6A76">
        <w:rPr>
          <w:lang w:val="es-MX"/>
        </w:rPr>
        <w:t>El grado en el que la intervención produce, o es probable que produzca, resultados de manera económica y a tiempo.</w:t>
      </w:r>
    </w:p>
  </w:footnote>
  <w:footnote w:id="9">
    <w:p w14:paraId="45715B93" w14:textId="1145BC7F" w:rsidR="00F67F90" w:rsidRPr="00F67F90" w:rsidRDefault="00F67F90" w:rsidP="00F67F90">
      <w:pPr>
        <w:pStyle w:val="FootnoteText"/>
        <w:rPr>
          <w:lang w:val="es-MX"/>
        </w:rPr>
      </w:pPr>
      <w:r>
        <w:rPr>
          <w:rStyle w:val="FootnoteReference"/>
        </w:rPr>
        <w:footnoteRef/>
      </w:r>
      <w:r w:rsidRPr="00F67F90">
        <w:rPr>
          <w:lang w:val="es-MX"/>
        </w:rPr>
        <w:t xml:space="preserve"> El grado en el que la intervención ha logrado, o se espera que logre, sus objetivos y sus resultados, incluyendo los resultados diferenciados entre grupos.</w:t>
      </w:r>
    </w:p>
  </w:footnote>
  <w:footnote w:id="10">
    <w:p w14:paraId="2D9C79E7" w14:textId="5FE79C45" w:rsidR="0084661B" w:rsidRPr="00AA5614" w:rsidRDefault="0084661B" w:rsidP="00524945">
      <w:pPr>
        <w:pStyle w:val="FootnoteText"/>
        <w:rPr>
          <w:lang w:val="es-MX"/>
        </w:rPr>
      </w:pPr>
      <w:r w:rsidRPr="00E2130B">
        <w:rPr>
          <w:rStyle w:val="FootnoteReference"/>
        </w:rPr>
        <w:footnoteRef/>
      </w:r>
      <w:r w:rsidRPr="00AA5614">
        <w:rPr>
          <w:lang w:val="es-MX"/>
        </w:rPr>
        <w:t xml:space="preserve"> </w:t>
      </w:r>
      <w:r w:rsidR="00AA5614" w:rsidRPr="00AA5614">
        <w:rPr>
          <w:lang w:val="es-MX"/>
        </w:rPr>
        <w:t>El grado en el que la intervención ha generado, o se espera que genere, efectos significativos —positivos o negativos, previstos o no previstos— en el nivel más alto.</w:t>
      </w:r>
    </w:p>
  </w:footnote>
  <w:footnote w:id="11">
    <w:p w14:paraId="6E6E08B1" w14:textId="7E3D75DE" w:rsidR="0084661B" w:rsidRPr="00F84269" w:rsidRDefault="0084661B" w:rsidP="00524945">
      <w:pPr>
        <w:pStyle w:val="FootnoteText"/>
        <w:rPr>
          <w:lang w:val="es-MX"/>
        </w:rPr>
      </w:pPr>
      <w:r>
        <w:rPr>
          <w:rStyle w:val="FootnoteReference"/>
        </w:rPr>
        <w:footnoteRef/>
      </w:r>
      <w:r w:rsidRPr="00F84269">
        <w:rPr>
          <w:lang w:val="es-MX"/>
        </w:rPr>
        <w:t xml:space="preserve"> </w:t>
      </w:r>
      <w:r w:rsidR="00F84269" w:rsidRPr="004E6A76">
        <w:rPr>
          <w:lang w:val="es-MX"/>
        </w:rPr>
        <w:t>El grado en que los beneficios netos de la intervención continúan o es probable que continúen.</w:t>
      </w:r>
    </w:p>
  </w:footnote>
  <w:footnote w:id="12">
    <w:p w14:paraId="62EC134B" w14:textId="59F1D0B1" w:rsidR="0084661B" w:rsidRPr="00F84269" w:rsidRDefault="0084661B" w:rsidP="00524945">
      <w:pPr>
        <w:pStyle w:val="FootnoteText"/>
        <w:rPr>
          <w:lang w:val="es-MX"/>
        </w:rPr>
      </w:pPr>
      <w:r>
        <w:rPr>
          <w:rStyle w:val="FootnoteReference"/>
        </w:rPr>
        <w:footnoteRef/>
      </w:r>
      <w:r w:rsidRPr="00F84269">
        <w:rPr>
          <w:lang w:val="es-MX"/>
        </w:rPr>
        <w:t xml:space="preserve"> </w:t>
      </w:r>
      <w:r w:rsidR="00F84269" w:rsidRPr="00F84269">
        <w:rPr>
          <w:lang w:val="es-MX"/>
        </w:rPr>
        <w:t>El grado en que el proyecto/programa ha integrado los derechos humanos, la igualdad de género y la dignidad de las personas, i.e. grupos vulnerables, incluidas las personas con discapacidad.</w:t>
      </w:r>
    </w:p>
  </w:footnote>
  <w:footnote w:id="13">
    <w:p w14:paraId="61FBCC88" w14:textId="0B719819" w:rsidR="00C627C4" w:rsidRPr="002622C8" w:rsidRDefault="00C627C4" w:rsidP="0039541C">
      <w:pPr>
        <w:pStyle w:val="FootnoteText"/>
        <w:rPr>
          <w:lang w:val="es-MX"/>
        </w:rPr>
      </w:pPr>
      <w:r>
        <w:rPr>
          <w:rStyle w:val="FootnoteReference"/>
        </w:rPr>
        <w:footnoteRef/>
      </w:r>
      <w:r w:rsidRPr="002622C8">
        <w:rPr>
          <w:rStyle w:val="FootnoteReference"/>
          <w:lang w:val="es-MX"/>
        </w:rPr>
        <w:t xml:space="preserve"> </w:t>
      </w:r>
      <w:r w:rsidR="002622C8" w:rsidRPr="002622C8">
        <w:rPr>
          <w:lang w:val="es-MX"/>
        </w:rPr>
        <w:t>Requisitos previos: TdR completado; 2 semanas para la revisión de los TdR por parte de los/las socios/as principales para el aprendizaje</w:t>
      </w:r>
      <w:r w:rsidR="00BD0AE4">
        <w:rPr>
          <w:lang w:val="es-MX"/>
        </w:rPr>
        <w:t xml:space="preserve"> (</w:t>
      </w:r>
      <w:r w:rsidR="00BD0AE4" w:rsidRPr="00BD0AE4">
        <w:rPr>
          <w:i/>
          <w:iCs/>
          <w:lang w:val="es-MX"/>
        </w:rPr>
        <w:t>Core Learninng Partners</w:t>
      </w:r>
      <w:r w:rsidR="00BD0AE4">
        <w:rPr>
          <w:lang w:val="es-MX"/>
        </w:rPr>
        <w:t>, CLP)</w:t>
      </w:r>
      <w:r w:rsidR="002622C8" w:rsidRPr="002622C8">
        <w:rPr>
          <w:lang w:val="es-MX"/>
        </w:rPr>
        <w:t xml:space="preserve">; TdR completados en función de los comentarios recibidos; autorización por parte de IES; evaluación de candidatos/as calificados para el </w:t>
      </w:r>
      <w:r w:rsidR="004E6A76">
        <w:rPr>
          <w:lang w:val="es-MX"/>
        </w:rPr>
        <w:t>equipo evaluador</w:t>
      </w:r>
      <w:r w:rsidR="002622C8" w:rsidRPr="002622C8">
        <w:rPr>
          <w:lang w:val="es-MX"/>
        </w:rPr>
        <w:t>; autorización por parte de IES; contratación (RRHH de Viena para consultorías internacionales requiere un mínimo de 2 semanas; PNUD para consultorías nacionales, puede tardar varias semanas); recopilación de los materiales para el estudio de gabinete.</w:t>
      </w:r>
    </w:p>
  </w:footnote>
  <w:footnote w:id="14">
    <w:p w14:paraId="13E25560" w14:textId="6F430E35" w:rsidR="00C627C4" w:rsidRPr="004D7829" w:rsidRDefault="00C627C4" w:rsidP="00524945">
      <w:pPr>
        <w:pStyle w:val="FootnoteText"/>
        <w:rPr>
          <w:lang w:val="es-MX"/>
        </w:rPr>
      </w:pPr>
      <w:r>
        <w:rPr>
          <w:rStyle w:val="FootnoteReference"/>
        </w:rPr>
        <w:footnoteRef/>
      </w:r>
      <w:r w:rsidRPr="004D7829">
        <w:rPr>
          <w:lang w:val="es-MX"/>
        </w:rPr>
        <w:t xml:space="preserve"> </w:t>
      </w:r>
      <w:r w:rsidR="004D7829">
        <w:rPr>
          <w:lang w:val="es-MX"/>
        </w:rPr>
        <w:t>S</w:t>
      </w:r>
      <w:r w:rsidR="004D7829" w:rsidRPr="004D7829">
        <w:rPr>
          <w:lang w:val="es-MX"/>
        </w:rPr>
        <w:t>e debe seguir el proceso habitual de contratación para consultorías internacionales/nacionales</w:t>
      </w:r>
      <w:r w:rsidR="004D7829">
        <w:rPr>
          <w:lang w:val="es-MX"/>
        </w:rPr>
        <w:t xml:space="preserve"> de UNODC. </w:t>
      </w:r>
    </w:p>
  </w:footnote>
  <w:footnote w:id="15">
    <w:p w14:paraId="183B52C4" w14:textId="231CAEA6" w:rsidR="00C627C4" w:rsidRPr="0077035A" w:rsidRDefault="00C627C4" w:rsidP="00524945">
      <w:pPr>
        <w:pStyle w:val="FootnoteText"/>
        <w:rPr>
          <w:lang w:val="es-MX"/>
        </w:rPr>
      </w:pPr>
      <w:r w:rsidRPr="00646DB0">
        <w:rPr>
          <w:rStyle w:val="FootnoteReference"/>
        </w:rPr>
        <w:footnoteRef/>
      </w:r>
      <w:r w:rsidRPr="0077035A">
        <w:rPr>
          <w:rStyle w:val="FootnoteReference"/>
          <w:lang w:val="es-MX"/>
        </w:rPr>
        <w:t xml:space="preserve"> </w:t>
      </w:r>
      <w:r w:rsidR="0077035A" w:rsidRPr="0077035A">
        <w:rPr>
          <w:lang w:val="es-MX"/>
        </w:rPr>
        <w:t xml:space="preserve">Es probable que la recolección de datos demore más de lo habitual debido a </w:t>
      </w:r>
      <w:r w:rsidR="003A63F5">
        <w:rPr>
          <w:lang w:val="es-MX"/>
        </w:rPr>
        <w:t xml:space="preserve">la reasignación de prioridades por </w:t>
      </w:r>
      <w:r w:rsidR="0077035A" w:rsidRPr="0077035A">
        <w:rPr>
          <w:lang w:val="es-MX"/>
        </w:rPr>
        <w:t xml:space="preserve">contrapartes y </w:t>
      </w:r>
      <w:r w:rsidR="0077035A">
        <w:rPr>
          <w:lang w:val="es-MX"/>
        </w:rPr>
        <w:t>personas</w:t>
      </w:r>
      <w:r w:rsidR="0077035A" w:rsidRPr="0077035A">
        <w:rPr>
          <w:lang w:val="es-MX"/>
        </w:rPr>
        <w:t xml:space="preserve"> beneficiari</w:t>
      </w:r>
      <w:r w:rsidR="0077035A">
        <w:rPr>
          <w:lang w:val="es-MX"/>
        </w:rPr>
        <w:t>a</w:t>
      </w:r>
      <w:r w:rsidR="0077035A" w:rsidRPr="0077035A">
        <w:rPr>
          <w:lang w:val="es-MX"/>
        </w:rPr>
        <w:t>s a causa del COVID-19. La fase de recolección de datos puede implicar entrevistas en línea, encuestas, etc., en lugar de viajes/entrevistas en persona.</w:t>
      </w:r>
    </w:p>
  </w:footnote>
  <w:footnote w:id="16">
    <w:p w14:paraId="479F4D3B" w14:textId="35917DFE" w:rsidR="0037472B" w:rsidRPr="001E507F" w:rsidRDefault="0037472B" w:rsidP="00524945">
      <w:pPr>
        <w:pStyle w:val="FootnoteText"/>
        <w:rPr>
          <w:lang w:val="es-MX"/>
        </w:rPr>
      </w:pPr>
      <w:r>
        <w:rPr>
          <w:rStyle w:val="FootnoteReference"/>
        </w:rPr>
        <w:footnoteRef/>
      </w:r>
      <w:r w:rsidRPr="001E507F">
        <w:rPr>
          <w:lang w:val="es-MX"/>
        </w:rPr>
        <w:t xml:space="preserve"> </w:t>
      </w:r>
      <w:r w:rsidR="001E507F" w:rsidRPr="001E507F">
        <w:rPr>
          <w:lang w:val="es-MX"/>
        </w:rPr>
        <w:t>Considere que el equipo e</w:t>
      </w:r>
      <w:r w:rsidR="001E507F">
        <w:rPr>
          <w:lang w:val="es-MX"/>
        </w:rPr>
        <w:t>valuador debe consistir al menos de una persona evaluadora independiente – el Experto/a en Evaluación – e idealmente de un/a Experto/a Sustantivo</w:t>
      </w:r>
      <w:r w:rsidR="003A63F5">
        <w:rPr>
          <w:lang w:val="es-MX"/>
        </w:rPr>
        <w:t>/a</w:t>
      </w:r>
      <w:r w:rsidR="001E507F">
        <w:rPr>
          <w:lang w:val="es-MX"/>
        </w:rPr>
        <w:t xml:space="preserve">. </w:t>
      </w:r>
    </w:p>
  </w:footnote>
  <w:footnote w:id="17">
    <w:p w14:paraId="4562B5BD" w14:textId="2C6708AC" w:rsidR="0037472B" w:rsidRPr="009E673C" w:rsidRDefault="0037472B" w:rsidP="00524945">
      <w:pPr>
        <w:pStyle w:val="FootnoteText"/>
        <w:rPr>
          <w:lang w:val="es-MX"/>
        </w:rPr>
      </w:pPr>
      <w:r w:rsidRPr="00646DB0">
        <w:rPr>
          <w:rStyle w:val="FootnoteReference"/>
        </w:rPr>
        <w:footnoteRef/>
      </w:r>
      <w:r w:rsidRPr="009E673C">
        <w:rPr>
          <w:lang w:val="es-MX"/>
        </w:rPr>
        <w:t xml:space="preserve"> </w:t>
      </w:r>
      <w:r w:rsidR="009E673C" w:rsidRPr="009E673C">
        <w:rPr>
          <w:lang w:val="es-MX"/>
        </w:rPr>
        <w:t>Por favor, agregue el c</w:t>
      </w:r>
      <w:r w:rsidR="009E673C">
        <w:rPr>
          <w:lang w:val="es-MX"/>
        </w:rPr>
        <w:t xml:space="preserve">ampo de experiencia técnica requerido (p.ej. experiencia en materia anticorrupción, combate al terrorismo, etc.) – considere que al menos un miembro del equipo evaluador debe contar con experiencia en derechos humanos e igualdad de género. </w:t>
      </w:r>
    </w:p>
  </w:footnote>
  <w:footnote w:id="18">
    <w:p w14:paraId="3F861ABA" w14:textId="29CAE25A" w:rsidR="00074F91" w:rsidRPr="005A5E5B" w:rsidRDefault="00074F91" w:rsidP="00524945">
      <w:pPr>
        <w:pStyle w:val="FootnoteText"/>
        <w:rPr>
          <w:lang w:val="es-MX"/>
        </w:rPr>
      </w:pPr>
      <w:r>
        <w:rPr>
          <w:rStyle w:val="FootnoteReference"/>
        </w:rPr>
        <w:footnoteRef/>
      </w:r>
      <w:r w:rsidRPr="005A5E5B">
        <w:rPr>
          <w:lang w:val="es-MX"/>
        </w:rPr>
        <w:t xml:space="preserve"> </w:t>
      </w:r>
      <w:r w:rsidR="005A5E5B" w:rsidRPr="005A5E5B">
        <w:rPr>
          <w:lang w:val="es-MX"/>
        </w:rPr>
        <w:t xml:space="preserve">El Manual de Usuario de </w:t>
      </w:r>
      <w:r w:rsidR="005A5E5B" w:rsidRPr="00BD0AE4">
        <w:rPr>
          <w:i/>
          <w:iCs/>
          <w:lang w:val="es-MX"/>
        </w:rPr>
        <w:t>Unite Evaluations</w:t>
      </w:r>
      <w:r w:rsidR="005A5E5B" w:rsidRPr="005A5E5B">
        <w:rPr>
          <w:lang w:val="es-MX"/>
        </w:rPr>
        <w:t xml:space="preserve"> para Coordinadores/as de</w:t>
      </w:r>
      <w:r w:rsidR="00BD0AE4">
        <w:rPr>
          <w:lang w:val="es-MX"/>
        </w:rPr>
        <w:t xml:space="preserve"> p</w:t>
      </w:r>
      <w:r w:rsidR="005A5E5B" w:rsidRPr="005A5E5B">
        <w:rPr>
          <w:lang w:val="es-MX"/>
        </w:rPr>
        <w:t xml:space="preserve">royecto está disponible </w:t>
      </w:r>
      <w:hyperlink r:id="rId1" w:history="1">
        <w:r w:rsidR="005A5E5B" w:rsidRPr="005A5E5B">
          <w:rPr>
            <w:rStyle w:val="Hyperlink"/>
            <w:lang w:val="es-MX"/>
          </w:rPr>
          <w:t>aquí</w:t>
        </w:r>
      </w:hyperlink>
      <w:r w:rsidR="005A5E5B" w:rsidRPr="005A5E5B">
        <w:rPr>
          <w:lang w:val="es-MX"/>
        </w:rPr>
        <w:t>.</w:t>
      </w:r>
    </w:p>
  </w:footnote>
  <w:footnote w:id="19">
    <w:p w14:paraId="7327354B" w14:textId="0F1EE1C8" w:rsidR="0037472B" w:rsidRPr="00F646B9" w:rsidRDefault="0037472B" w:rsidP="00524945">
      <w:pPr>
        <w:pStyle w:val="FootnoteText"/>
        <w:rPr>
          <w:lang w:val="es-MX"/>
        </w:rPr>
      </w:pPr>
      <w:r>
        <w:rPr>
          <w:rStyle w:val="FootnoteReference"/>
        </w:rPr>
        <w:footnoteRef/>
      </w:r>
      <w:r w:rsidRPr="00F646B9">
        <w:rPr>
          <w:lang w:val="es-MX"/>
        </w:rPr>
        <w:t xml:space="preserve"> </w:t>
      </w:r>
      <w:hyperlink r:id="rId2" w:history="1">
        <w:r w:rsidRPr="00F646B9">
          <w:rPr>
            <w:rStyle w:val="Hyperlink"/>
            <w:lang w:val="es-MX"/>
          </w:rPr>
          <w:t>https://www.unodc.org/unodc/en/evaluation/normative-tools.html</w:t>
        </w:r>
      </w:hyperlink>
      <w:r w:rsidRPr="00F646B9">
        <w:rPr>
          <w:lang w:val="es-MX"/>
        </w:rPr>
        <w:t xml:space="preserve"> </w:t>
      </w:r>
    </w:p>
  </w:footnote>
  <w:footnote w:id="20">
    <w:p w14:paraId="3B6D21D2" w14:textId="6A4D414E" w:rsidR="006669FB" w:rsidRPr="00305E00" w:rsidRDefault="006669FB" w:rsidP="00524945">
      <w:pPr>
        <w:pStyle w:val="FootnoteText"/>
        <w:rPr>
          <w:lang w:val="es-MX"/>
        </w:rPr>
      </w:pPr>
      <w:r>
        <w:rPr>
          <w:rStyle w:val="FootnoteReference"/>
        </w:rPr>
        <w:footnoteRef/>
      </w:r>
      <w:r w:rsidRPr="00305E00">
        <w:rPr>
          <w:lang w:val="es-MX"/>
        </w:rPr>
        <w:t xml:space="preserve"> </w:t>
      </w:r>
      <w:r w:rsidR="00305E00" w:rsidRPr="00305E00">
        <w:rPr>
          <w:lang w:val="es-MX"/>
        </w:rPr>
        <w:t xml:space="preserve">Consulte el anexo III de ST/AI/2013/4 para obtener más información sobre </w:t>
      </w:r>
      <w:r w:rsidR="00FE5820">
        <w:rPr>
          <w:lang w:val="es-MX"/>
        </w:rPr>
        <w:t xml:space="preserve">el rango </w:t>
      </w:r>
      <w:r w:rsidR="00305E00" w:rsidRPr="00305E00">
        <w:rPr>
          <w:lang w:val="es-MX"/>
        </w:rPr>
        <w:t xml:space="preserve">de </w:t>
      </w:r>
      <w:r w:rsidR="00305E00">
        <w:rPr>
          <w:lang w:val="es-MX"/>
        </w:rPr>
        <w:t>honorarios</w:t>
      </w:r>
      <w:r w:rsidR="00305E00" w:rsidRPr="00305E00">
        <w:rPr>
          <w:lang w:val="es-MX"/>
        </w:rPr>
        <w:t>.</w:t>
      </w:r>
    </w:p>
  </w:footnote>
  <w:footnote w:id="21">
    <w:p w14:paraId="3401E2EB" w14:textId="77777777" w:rsidR="00FE5820" w:rsidRPr="00305E00" w:rsidRDefault="00FE5820" w:rsidP="00524945">
      <w:pPr>
        <w:pStyle w:val="FootnoteText"/>
        <w:rPr>
          <w:lang w:val="es-MX"/>
        </w:rPr>
      </w:pPr>
      <w:r>
        <w:rPr>
          <w:rStyle w:val="FootnoteReference"/>
        </w:rPr>
        <w:footnoteRef/>
      </w:r>
      <w:r w:rsidRPr="00305E00">
        <w:rPr>
          <w:lang w:val="es-MX"/>
        </w:rPr>
        <w:t xml:space="preserve"> Consulte el anexo III de ST/AI/2013/4 para obtener más información sobre </w:t>
      </w:r>
      <w:r>
        <w:rPr>
          <w:lang w:val="es-MX"/>
        </w:rPr>
        <w:t xml:space="preserve">el rango </w:t>
      </w:r>
      <w:r w:rsidRPr="00305E00">
        <w:rPr>
          <w:lang w:val="es-MX"/>
        </w:rPr>
        <w:t xml:space="preserve">de </w:t>
      </w:r>
      <w:r>
        <w:rPr>
          <w:lang w:val="es-MX"/>
        </w:rPr>
        <w:t>honorarios</w:t>
      </w:r>
      <w:r w:rsidRPr="00305E00">
        <w:rPr>
          <w:lang w:val="es-MX"/>
        </w:rPr>
        <w:t>.</w:t>
      </w:r>
    </w:p>
  </w:footnote>
  <w:footnote w:id="22">
    <w:p w14:paraId="6E33F421" w14:textId="2AA54F46" w:rsidR="0037472B" w:rsidRPr="00307255" w:rsidRDefault="0037472B" w:rsidP="00524945">
      <w:pPr>
        <w:pStyle w:val="FootnoteText"/>
        <w:rPr>
          <w:lang w:val="es-MX"/>
        </w:rPr>
      </w:pPr>
      <w:r w:rsidRPr="00307255">
        <w:rPr>
          <w:vertAlign w:val="superscript"/>
          <w:lang w:val="es-MX"/>
        </w:rPr>
        <w:footnoteRef/>
      </w:r>
      <w:r w:rsidR="00307255" w:rsidRPr="00307255">
        <w:rPr>
          <w:vertAlign w:val="superscript"/>
          <w:lang w:val="es-MX"/>
        </w:rPr>
        <w:t xml:space="preserve"> </w:t>
      </w:r>
      <w:r w:rsidR="00307255" w:rsidRPr="00307255">
        <w:rPr>
          <w:lang w:val="es-MX"/>
        </w:rPr>
        <w:t>Indique si esa persona es, por ejemplo, socio implementador, donante, receptor, personal de la Sede, Oficina de campo de UNODC u otra agencia de Naciones Unidas, etc</w:t>
      </w:r>
      <w:r w:rsidR="00BD0AE4">
        <w:rPr>
          <w:lang w:val="es-MX"/>
        </w:rPr>
        <w:t>.</w:t>
      </w:r>
    </w:p>
  </w:footnote>
  <w:footnote w:id="23">
    <w:p w14:paraId="5A2978E4" w14:textId="37A1AA99" w:rsidR="0037472B" w:rsidRPr="00307255" w:rsidRDefault="0037472B" w:rsidP="00524945">
      <w:pPr>
        <w:pStyle w:val="FootnoteText"/>
        <w:rPr>
          <w:lang w:val="es-MX"/>
        </w:rPr>
      </w:pPr>
      <w:r w:rsidRPr="00307255">
        <w:rPr>
          <w:vertAlign w:val="superscript"/>
          <w:lang w:val="es-MX"/>
        </w:rPr>
        <w:footnoteRef/>
      </w:r>
      <w:r w:rsidRPr="00307255">
        <w:rPr>
          <w:vertAlign w:val="superscript"/>
          <w:lang w:val="es-MX"/>
        </w:rPr>
        <w:t xml:space="preserve"> </w:t>
      </w:r>
      <w:r w:rsidR="00307255" w:rsidRPr="00307255">
        <w:rPr>
          <w:lang w:val="es-MX"/>
        </w:rPr>
        <w:t xml:space="preserve">Indique el nombre de la organización para la que trabaja esta persona. </w:t>
      </w:r>
    </w:p>
  </w:footnote>
  <w:footnote w:id="24">
    <w:p w14:paraId="040FBA0B" w14:textId="7AEB1437" w:rsidR="0037472B" w:rsidRPr="00307255" w:rsidRDefault="0037472B" w:rsidP="00F8465E">
      <w:pPr>
        <w:pStyle w:val="FootnoteText"/>
        <w:rPr>
          <w:lang w:val="es-MX"/>
        </w:rPr>
      </w:pPr>
      <w:r w:rsidRPr="00307255">
        <w:rPr>
          <w:vertAlign w:val="superscript"/>
          <w:lang w:val="es-MX"/>
        </w:rPr>
        <w:footnoteRef/>
      </w:r>
      <w:r w:rsidRPr="00307255">
        <w:rPr>
          <w:vertAlign w:val="superscript"/>
          <w:lang w:val="es-MX"/>
        </w:rPr>
        <w:t xml:space="preserve"> </w:t>
      </w:r>
      <w:r w:rsidR="00307255" w:rsidRPr="00307255">
        <w:rPr>
          <w:lang w:val="es-MX"/>
        </w:rPr>
        <w:t>Incluya el puesto/título de esta persona.</w:t>
      </w:r>
    </w:p>
  </w:footnote>
  <w:footnote w:id="25">
    <w:p w14:paraId="0B6A54AA" w14:textId="1E64ED86" w:rsidR="0037472B" w:rsidRPr="00307255" w:rsidRDefault="0037472B" w:rsidP="00524945">
      <w:pPr>
        <w:pStyle w:val="FootnoteText"/>
        <w:rPr>
          <w:lang w:val="es-MX"/>
        </w:rPr>
      </w:pPr>
      <w:r>
        <w:rPr>
          <w:rStyle w:val="FootnoteReference"/>
        </w:rPr>
        <w:footnoteRef/>
      </w:r>
      <w:r w:rsidRPr="00307255">
        <w:rPr>
          <w:lang w:val="es-MX"/>
        </w:rPr>
        <w:t xml:space="preserve"> </w:t>
      </w:r>
      <w:r w:rsidR="00307255" w:rsidRPr="00307255">
        <w:rPr>
          <w:lang w:val="es-MX"/>
        </w:rPr>
        <w:t>Indique si esa persona es, por ejemplo, socio implementador, donante, receptor, personal de la Sede, Oficina de campo de UNODC u otra agencia de Naciones Unidas, etc.</w:t>
      </w:r>
    </w:p>
  </w:footnote>
  <w:footnote w:id="26">
    <w:p w14:paraId="52927534" w14:textId="1A012115" w:rsidR="0037472B" w:rsidRPr="00307255" w:rsidRDefault="0037472B" w:rsidP="00524945">
      <w:pPr>
        <w:pStyle w:val="FootnoteText"/>
        <w:rPr>
          <w:lang w:val="es-MX"/>
        </w:rPr>
      </w:pPr>
      <w:r>
        <w:rPr>
          <w:rStyle w:val="FootnoteReference"/>
        </w:rPr>
        <w:footnoteRef/>
      </w:r>
      <w:r w:rsidRPr="00307255">
        <w:rPr>
          <w:lang w:val="es-MX"/>
        </w:rPr>
        <w:t xml:space="preserve"> </w:t>
      </w:r>
      <w:r w:rsidR="00307255" w:rsidRPr="00307255">
        <w:rPr>
          <w:lang w:val="es-MX"/>
        </w:rPr>
        <w:t>Indique el nombre de la organización para la que trabaja esta persona.</w:t>
      </w:r>
    </w:p>
  </w:footnote>
  <w:footnote w:id="27">
    <w:p w14:paraId="4CE885A8" w14:textId="6ED5BC02" w:rsidR="0037472B" w:rsidRPr="00307255" w:rsidRDefault="0037472B" w:rsidP="00AA7FAB">
      <w:pPr>
        <w:pStyle w:val="FootnoteText"/>
        <w:rPr>
          <w:lang w:val="es-MX"/>
        </w:rPr>
      </w:pPr>
      <w:r>
        <w:rPr>
          <w:rStyle w:val="FootnoteReference"/>
        </w:rPr>
        <w:footnoteRef/>
      </w:r>
      <w:r w:rsidRPr="00307255">
        <w:rPr>
          <w:lang w:val="es-MX"/>
        </w:rPr>
        <w:t xml:space="preserve"> </w:t>
      </w:r>
      <w:r w:rsidR="00307255" w:rsidRPr="00307255">
        <w:rPr>
          <w:lang w:val="es-MX"/>
        </w:rPr>
        <w:t>Incluya el puesto/título de esta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2711" w14:textId="6F80A34B" w:rsidR="00905A3C" w:rsidRPr="00FE4B66" w:rsidRDefault="001F0593" w:rsidP="00A35C1A">
    <w:pPr>
      <w:pStyle w:val="Header"/>
      <w:rPr>
        <w:lang w:val="es-ES"/>
      </w:rPr>
    </w:pPr>
    <w:r w:rsidRPr="00FE4B66">
      <w:rPr>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8DA7" w14:textId="117C3BE0" w:rsidR="004B177E" w:rsidRDefault="00D201E5">
    <w:pPr>
      <w:pStyle w:val="Header"/>
      <w:rPr>
        <w:sz w:val="20"/>
        <w:szCs w:val="20"/>
      </w:rPr>
    </w:pPr>
    <w:r w:rsidRPr="00595DAF">
      <w:rPr>
        <w:noProof/>
      </w:rPr>
      <w:drawing>
        <wp:anchor distT="57150" distB="57150" distL="57150" distR="57150" simplePos="0" relativeHeight="251691011" behindDoc="0" locked="1" layoutInCell="1" allowOverlap="1" wp14:anchorId="7C909178" wp14:editId="596D66BD">
          <wp:simplePos x="0" y="0"/>
          <wp:positionH relativeFrom="page">
            <wp:posOffset>57150</wp:posOffset>
          </wp:positionH>
          <wp:positionV relativeFrom="page">
            <wp:posOffset>109220</wp:posOffset>
          </wp:positionV>
          <wp:extent cx="1079500" cy="573405"/>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20"/>
        <w:szCs w:val="20"/>
      </w:rPr>
      <w:t xml:space="preserve">    </w:t>
    </w:r>
    <w:r w:rsidR="004B177E">
      <w:rPr>
        <w:sz w:val="20"/>
        <w:szCs w:val="20"/>
      </w:rPr>
      <w:t>U</w:t>
    </w:r>
    <w:r w:rsidR="004B177E" w:rsidRPr="004058C1">
      <w:rPr>
        <w:sz w:val="20"/>
        <w:szCs w:val="20"/>
      </w:rPr>
      <w:t>nited Nations Office on Drugs and Crime ~ Independent Evaluation Section</w:t>
    </w:r>
  </w:p>
  <w:p w14:paraId="608080FD" w14:textId="39B87A04" w:rsidR="00161B3A" w:rsidRDefault="00161B3A">
    <w:pPr>
      <w:pStyle w:val="Header"/>
    </w:pPr>
    <w:r w:rsidRPr="00595DAF">
      <w:rPr>
        <w:noProof/>
      </w:rPr>
      <mc:AlternateContent>
        <mc:Choice Requires="wps">
          <w:drawing>
            <wp:anchor distT="57150" distB="57150" distL="57150" distR="57150" simplePos="0" relativeHeight="251688963" behindDoc="0" locked="0" layoutInCell="1" allowOverlap="1" wp14:anchorId="752DC3CA" wp14:editId="33ED50F7">
              <wp:simplePos x="0" y="0"/>
              <wp:positionH relativeFrom="page">
                <wp:posOffset>1257300</wp:posOffset>
              </wp:positionH>
              <wp:positionV relativeFrom="page">
                <wp:posOffset>672465</wp:posOffset>
              </wp:positionV>
              <wp:extent cx="5073650" cy="9525"/>
              <wp:effectExtent l="12700" t="12700" r="19050" b="158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43C252AA" id="officeArt object" o:spid="_x0000_s1026" style="position:absolute;flip:y;z-index:251688963;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99pt,52.95pt" to="498.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" filled="t" fillcolor="#2fbf96" strokecolor="#e26717" strokeweight="2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C3D6" w14:textId="651197F7" w:rsidR="00FD699E" w:rsidRPr="00805775" w:rsidRDefault="00FD699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4D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25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061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323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E2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5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2B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40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28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6CA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A689A"/>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065488"/>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6D437F"/>
    <w:multiLevelType w:val="hybridMultilevel"/>
    <w:tmpl w:val="5520F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75502A"/>
    <w:multiLevelType w:val="hybridMultilevel"/>
    <w:tmpl w:val="334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95E67"/>
    <w:multiLevelType w:val="hybridMultilevel"/>
    <w:tmpl w:val="D106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8654D"/>
    <w:multiLevelType w:val="hybridMultilevel"/>
    <w:tmpl w:val="4FCEFA0A"/>
    <w:lvl w:ilvl="0" w:tplc="FD9E2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EF406E"/>
    <w:multiLevelType w:val="hybridMultilevel"/>
    <w:tmpl w:val="F5FEC748"/>
    <w:lvl w:ilvl="0" w:tplc="A9000540">
      <w:start w:val="1"/>
      <w:numFmt w:val="bullet"/>
      <w:pStyle w:val="Regula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B0349"/>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A25E95"/>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6A2ABB"/>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8D35B6"/>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CE2F79"/>
    <w:multiLevelType w:val="hybridMultilevel"/>
    <w:tmpl w:val="E44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47D57"/>
    <w:multiLevelType w:val="hybridMultilevel"/>
    <w:tmpl w:val="4FCEFA0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0489855">
    <w:abstractNumId w:val="13"/>
  </w:num>
  <w:num w:numId="2" w16cid:durableId="1630435399">
    <w:abstractNumId w:val="16"/>
  </w:num>
  <w:num w:numId="3" w16cid:durableId="488328704">
    <w:abstractNumId w:val="0"/>
  </w:num>
  <w:num w:numId="4" w16cid:durableId="1946889466">
    <w:abstractNumId w:val="1"/>
  </w:num>
  <w:num w:numId="5" w16cid:durableId="145516222">
    <w:abstractNumId w:val="2"/>
  </w:num>
  <w:num w:numId="6" w16cid:durableId="707724360">
    <w:abstractNumId w:val="3"/>
  </w:num>
  <w:num w:numId="7" w16cid:durableId="944308541">
    <w:abstractNumId w:val="8"/>
  </w:num>
  <w:num w:numId="8" w16cid:durableId="578711977">
    <w:abstractNumId w:val="4"/>
  </w:num>
  <w:num w:numId="9" w16cid:durableId="506791902">
    <w:abstractNumId w:val="5"/>
  </w:num>
  <w:num w:numId="10" w16cid:durableId="558789222">
    <w:abstractNumId w:val="6"/>
  </w:num>
  <w:num w:numId="11" w16cid:durableId="1772625961">
    <w:abstractNumId w:val="7"/>
  </w:num>
  <w:num w:numId="12" w16cid:durableId="1864127722">
    <w:abstractNumId w:val="9"/>
  </w:num>
  <w:num w:numId="13" w16cid:durableId="1548909427">
    <w:abstractNumId w:val="14"/>
  </w:num>
  <w:num w:numId="14" w16cid:durableId="591738639">
    <w:abstractNumId w:val="21"/>
  </w:num>
  <w:num w:numId="15" w16cid:durableId="1716271799">
    <w:abstractNumId w:val="12"/>
  </w:num>
  <w:num w:numId="16" w16cid:durableId="2040885534">
    <w:abstractNumId w:val="15"/>
  </w:num>
  <w:num w:numId="17" w16cid:durableId="1094789757">
    <w:abstractNumId w:val="18"/>
  </w:num>
  <w:num w:numId="18" w16cid:durableId="930164685">
    <w:abstractNumId w:val="17"/>
  </w:num>
  <w:num w:numId="19" w16cid:durableId="291911246">
    <w:abstractNumId w:val="19"/>
  </w:num>
  <w:num w:numId="20" w16cid:durableId="875852377">
    <w:abstractNumId w:val="11"/>
  </w:num>
  <w:num w:numId="21" w16cid:durableId="671832393">
    <w:abstractNumId w:val="10"/>
  </w:num>
  <w:num w:numId="22" w16cid:durableId="1377926706">
    <w:abstractNumId w:val="20"/>
  </w:num>
  <w:num w:numId="23" w16cid:durableId="122914546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5"/>
    <w:rsid w:val="00001225"/>
    <w:rsid w:val="00001A33"/>
    <w:rsid w:val="00003C61"/>
    <w:rsid w:val="00003E8A"/>
    <w:rsid w:val="00004414"/>
    <w:rsid w:val="000068D8"/>
    <w:rsid w:val="00007851"/>
    <w:rsid w:val="00010331"/>
    <w:rsid w:val="00010598"/>
    <w:rsid w:val="00012AAA"/>
    <w:rsid w:val="00012DE7"/>
    <w:rsid w:val="00013F21"/>
    <w:rsid w:val="00014EA7"/>
    <w:rsid w:val="0001599C"/>
    <w:rsid w:val="00015A85"/>
    <w:rsid w:val="00020331"/>
    <w:rsid w:val="000209AF"/>
    <w:rsid w:val="00020E1F"/>
    <w:rsid w:val="0002123D"/>
    <w:rsid w:val="00021B6B"/>
    <w:rsid w:val="00021D31"/>
    <w:rsid w:val="0002369E"/>
    <w:rsid w:val="00023941"/>
    <w:rsid w:val="000247AB"/>
    <w:rsid w:val="0002590C"/>
    <w:rsid w:val="00026084"/>
    <w:rsid w:val="00027992"/>
    <w:rsid w:val="00027D32"/>
    <w:rsid w:val="0003027B"/>
    <w:rsid w:val="000307CE"/>
    <w:rsid w:val="00031AF5"/>
    <w:rsid w:val="00031CA2"/>
    <w:rsid w:val="00032739"/>
    <w:rsid w:val="000333A0"/>
    <w:rsid w:val="00035615"/>
    <w:rsid w:val="000361E2"/>
    <w:rsid w:val="00041312"/>
    <w:rsid w:val="00042241"/>
    <w:rsid w:val="00043863"/>
    <w:rsid w:val="00044F1D"/>
    <w:rsid w:val="0004508C"/>
    <w:rsid w:val="000459AA"/>
    <w:rsid w:val="000463BC"/>
    <w:rsid w:val="000467A8"/>
    <w:rsid w:val="00047E0B"/>
    <w:rsid w:val="0005121A"/>
    <w:rsid w:val="00051912"/>
    <w:rsid w:val="00051ADD"/>
    <w:rsid w:val="000527D9"/>
    <w:rsid w:val="00052D8B"/>
    <w:rsid w:val="00053D8B"/>
    <w:rsid w:val="0005404A"/>
    <w:rsid w:val="0005472B"/>
    <w:rsid w:val="000547DC"/>
    <w:rsid w:val="00055966"/>
    <w:rsid w:val="0005686B"/>
    <w:rsid w:val="00057CE0"/>
    <w:rsid w:val="00061074"/>
    <w:rsid w:val="0006450B"/>
    <w:rsid w:val="00066DBE"/>
    <w:rsid w:val="0006755E"/>
    <w:rsid w:val="00067E0E"/>
    <w:rsid w:val="0007155C"/>
    <w:rsid w:val="000728B7"/>
    <w:rsid w:val="00072D36"/>
    <w:rsid w:val="000736C3"/>
    <w:rsid w:val="00074F91"/>
    <w:rsid w:val="00075009"/>
    <w:rsid w:val="000779CF"/>
    <w:rsid w:val="00077F9D"/>
    <w:rsid w:val="0008287D"/>
    <w:rsid w:val="000841EE"/>
    <w:rsid w:val="00084CB2"/>
    <w:rsid w:val="00085535"/>
    <w:rsid w:val="00085BDC"/>
    <w:rsid w:val="00085EAC"/>
    <w:rsid w:val="000864CB"/>
    <w:rsid w:val="000865CA"/>
    <w:rsid w:val="0008686B"/>
    <w:rsid w:val="00086FA9"/>
    <w:rsid w:val="00087BA5"/>
    <w:rsid w:val="00087C3F"/>
    <w:rsid w:val="00087C9E"/>
    <w:rsid w:val="000900C1"/>
    <w:rsid w:val="000915DA"/>
    <w:rsid w:val="00091603"/>
    <w:rsid w:val="000930C0"/>
    <w:rsid w:val="00093B49"/>
    <w:rsid w:val="00095207"/>
    <w:rsid w:val="0009571A"/>
    <w:rsid w:val="000958D9"/>
    <w:rsid w:val="00095D25"/>
    <w:rsid w:val="000964DA"/>
    <w:rsid w:val="00097919"/>
    <w:rsid w:val="00097B68"/>
    <w:rsid w:val="000A0FFF"/>
    <w:rsid w:val="000A25E6"/>
    <w:rsid w:val="000A421E"/>
    <w:rsid w:val="000A4311"/>
    <w:rsid w:val="000A45E4"/>
    <w:rsid w:val="000A5CB5"/>
    <w:rsid w:val="000A5DF2"/>
    <w:rsid w:val="000A6B4B"/>
    <w:rsid w:val="000A79DD"/>
    <w:rsid w:val="000A7A30"/>
    <w:rsid w:val="000B1723"/>
    <w:rsid w:val="000B1869"/>
    <w:rsid w:val="000B18B7"/>
    <w:rsid w:val="000B2FF2"/>
    <w:rsid w:val="000B3049"/>
    <w:rsid w:val="000B42B1"/>
    <w:rsid w:val="000B4CD2"/>
    <w:rsid w:val="000B5101"/>
    <w:rsid w:val="000B6F9E"/>
    <w:rsid w:val="000B754C"/>
    <w:rsid w:val="000B78C0"/>
    <w:rsid w:val="000B7F71"/>
    <w:rsid w:val="000C095C"/>
    <w:rsid w:val="000C4D33"/>
    <w:rsid w:val="000C4DA6"/>
    <w:rsid w:val="000C6015"/>
    <w:rsid w:val="000C6527"/>
    <w:rsid w:val="000C73F5"/>
    <w:rsid w:val="000C77EB"/>
    <w:rsid w:val="000D1273"/>
    <w:rsid w:val="000D1A57"/>
    <w:rsid w:val="000D1FF6"/>
    <w:rsid w:val="000D24E1"/>
    <w:rsid w:val="000D27BF"/>
    <w:rsid w:val="000D2A5D"/>
    <w:rsid w:val="000D373F"/>
    <w:rsid w:val="000D59B4"/>
    <w:rsid w:val="000E0873"/>
    <w:rsid w:val="000E26ED"/>
    <w:rsid w:val="000E332D"/>
    <w:rsid w:val="000E33D4"/>
    <w:rsid w:val="000E3E0F"/>
    <w:rsid w:val="000E41CB"/>
    <w:rsid w:val="000E476A"/>
    <w:rsid w:val="000E585E"/>
    <w:rsid w:val="000E60DA"/>
    <w:rsid w:val="000E6205"/>
    <w:rsid w:val="000E665A"/>
    <w:rsid w:val="000F105F"/>
    <w:rsid w:val="000F1968"/>
    <w:rsid w:val="000F1A78"/>
    <w:rsid w:val="000F1B71"/>
    <w:rsid w:val="000F23CA"/>
    <w:rsid w:val="000F37BC"/>
    <w:rsid w:val="000F5C84"/>
    <w:rsid w:val="000F5CF7"/>
    <w:rsid w:val="000F5F25"/>
    <w:rsid w:val="000F5FAF"/>
    <w:rsid w:val="001004CD"/>
    <w:rsid w:val="00101592"/>
    <w:rsid w:val="00101862"/>
    <w:rsid w:val="0010186C"/>
    <w:rsid w:val="0010359B"/>
    <w:rsid w:val="00103B01"/>
    <w:rsid w:val="00104025"/>
    <w:rsid w:val="00104C81"/>
    <w:rsid w:val="00104E1F"/>
    <w:rsid w:val="0010511F"/>
    <w:rsid w:val="001063E1"/>
    <w:rsid w:val="00106590"/>
    <w:rsid w:val="00106B97"/>
    <w:rsid w:val="00106CCE"/>
    <w:rsid w:val="00110C16"/>
    <w:rsid w:val="00110EA2"/>
    <w:rsid w:val="00111222"/>
    <w:rsid w:val="00111292"/>
    <w:rsid w:val="00111459"/>
    <w:rsid w:val="00112FCA"/>
    <w:rsid w:val="00113122"/>
    <w:rsid w:val="00113707"/>
    <w:rsid w:val="00113976"/>
    <w:rsid w:val="00113E14"/>
    <w:rsid w:val="00115BA9"/>
    <w:rsid w:val="001168CD"/>
    <w:rsid w:val="001171A1"/>
    <w:rsid w:val="00120E06"/>
    <w:rsid w:val="00122905"/>
    <w:rsid w:val="00122B91"/>
    <w:rsid w:val="00122D23"/>
    <w:rsid w:val="00123A42"/>
    <w:rsid w:val="00124EF1"/>
    <w:rsid w:val="00125272"/>
    <w:rsid w:val="00126327"/>
    <w:rsid w:val="001306F8"/>
    <w:rsid w:val="00130F3A"/>
    <w:rsid w:val="00132266"/>
    <w:rsid w:val="001332DC"/>
    <w:rsid w:val="00133C47"/>
    <w:rsid w:val="0013447A"/>
    <w:rsid w:val="00135FAE"/>
    <w:rsid w:val="0013668F"/>
    <w:rsid w:val="00137597"/>
    <w:rsid w:val="001377CE"/>
    <w:rsid w:val="00141BD5"/>
    <w:rsid w:val="00141DC4"/>
    <w:rsid w:val="00141F69"/>
    <w:rsid w:val="00142469"/>
    <w:rsid w:val="00143463"/>
    <w:rsid w:val="00143EE8"/>
    <w:rsid w:val="001454C5"/>
    <w:rsid w:val="001466F4"/>
    <w:rsid w:val="00146F0F"/>
    <w:rsid w:val="00147A85"/>
    <w:rsid w:val="001504FF"/>
    <w:rsid w:val="001507E3"/>
    <w:rsid w:val="00150AD3"/>
    <w:rsid w:val="00152115"/>
    <w:rsid w:val="00154496"/>
    <w:rsid w:val="00154D53"/>
    <w:rsid w:val="00155EF8"/>
    <w:rsid w:val="00156360"/>
    <w:rsid w:val="001563CF"/>
    <w:rsid w:val="00156A51"/>
    <w:rsid w:val="00156F2E"/>
    <w:rsid w:val="00157083"/>
    <w:rsid w:val="00161B3A"/>
    <w:rsid w:val="00161D67"/>
    <w:rsid w:val="001625D9"/>
    <w:rsid w:val="0016609C"/>
    <w:rsid w:val="00170EA1"/>
    <w:rsid w:val="0017134F"/>
    <w:rsid w:val="00171564"/>
    <w:rsid w:val="00171FAD"/>
    <w:rsid w:val="001720F5"/>
    <w:rsid w:val="00172D2D"/>
    <w:rsid w:val="001744DD"/>
    <w:rsid w:val="00174B6B"/>
    <w:rsid w:val="00174CA1"/>
    <w:rsid w:val="00176105"/>
    <w:rsid w:val="00177CE7"/>
    <w:rsid w:val="00180014"/>
    <w:rsid w:val="00180453"/>
    <w:rsid w:val="001807FF"/>
    <w:rsid w:val="001822D1"/>
    <w:rsid w:val="001833A5"/>
    <w:rsid w:val="001838C7"/>
    <w:rsid w:val="001848F0"/>
    <w:rsid w:val="00184C0B"/>
    <w:rsid w:val="00184F98"/>
    <w:rsid w:val="001863AD"/>
    <w:rsid w:val="0018761F"/>
    <w:rsid w:val="001901B3"/>
    <w:rsid w:val="0019130F"/>
    <w:rsid w:val="00191461"/>
    <w:rsid w:val="00191AE3"/>
    <w:rsid w:val="001920C4"/>
    <w:rsid w:val="00192422"/>
    <w:rsid w:val="001924C9"/>
    <w:rsid w:val="00192C4B"/>
    <w:rsid w:val="001946C4"/>
    <w:rsid w:val="00194DB4"/>
    <w:rsid w:val="00195A19"/>
    <w:rsid w:val="00195E28"/>
    <w:rsid w:val="001962B3"/>
    <w:rsid w:val="00196902"/>
    <w:rsid w:val="00196A82"/>
    <w:rsid w:val="00197094"/>
    <w:rsid w:val="001970A0"/>
    <w:rsid w:val="0019761D"/>
    <w:rsid w:val="001A1683"/>
    <w:rsid w:val="001A2088"/>
    <w:rsid w:val="001A36FC"/>
    <w:rsid w:val="001A5136"/>
    <w:rsid w:val="001A579D"/>
    <w:rsid w:val="001A6367"/>
    <w:rsid w:val="001A68A4"/>
    <w:rsid w:val="001A69AD"/>
    <w:rsid w:val="001A72CD"/>
    <w:rsid w:val="001B0303"/>
    <w:rsid w:val="001B0CFE"/>
    <w:rsid w:val="001B1FA8"/>
    <w:rsid w:val="001B3044"/>
    <w:rsid w:val="001B3CD9"/>
    <w:rsid w:val="001B42AB"/>
    <w:rsid w:val="001B4A86"/>
    <w:rsid w:val="001B61C8"/>
    <w:rsid w:val="001B6660"/>
    <w:rsid w:val="001B6AA1"/>
    <w:rsid w:val="001C0A32"/>
    <w:rsid w:val="001C0AD0"/>
    <w:rsid w:val="001C0FD4"/>
    <w:rsid w:val="001C34C3"/>
    <w:rsid w:val="001C42A7"/>
    <w:rsid w:val="001C5A73"/>
    <w:rsid w:val="001C5CAB"/>
    <w:rsid w:val="001C6641"/>
    <w:rsid w:val="001C6892"/>
    <w:rsid w:val="001C6A73"/>
    <w:rsid w:val="001C71E2"/>
    <w:rsid w:val="001C744B"/>
    <w:rsid w:val="001C7B4F"/>
    <w:rsid w:val="001D04CF"/>
    <w:rsid w:val="001D1126"/>
    <w:rsid w:val="001D2679"/>
    <w:rsid w:val="001D46C1"/>
    <w:rsid w:val="001D6852"/>
    <w:rsid w:val="001D70CD"/>
    <w:rsid w:val="001D7471"/>
    <w:rsid w:val="001E018E"/>
    <w:rsid w:val="001E0D42"/>
    <w:rsid w:val="001E1672"/>
    <w:rsid w:val="001E1B5C"/>
    <w:rsid w:val="001E271A"/>
    <w:rsid w:val="001E299C"/>
    <w:rsid w:val="001E2E03"/>
    <w:rsid w:val="001E2E65"/>
    <w:rsid w:val="001E3D96"/>
    <w:rsid w:val="001E44A8"/>
    <w:rsid w:val="001E507F"/>
    <w:rsid w:val="001E5DA8"/>
    <w:rsid w:val="001E7695"/>
    <w:rsid w:val="001E7775"/>
    <w:rsid w:val="001E7983"/>
    <w:rsid w:val="001F0593"/>
    <w:rsid w:val="001F0FB7"/>
    <w:rsid w:val="001F2BA9"/>
    <w:rsid w:val="001F42B5"/>
    <w:rsid w:val="001F4495"/>
    <w:rsid w:val="001F4915"/>
    <w:rsid w:val="001F4A61"/>
    <w:rsid w:val="001F54E0"/>
    <w:rsid w:val="001F55C1"/>
    <w:rsid w:val="001F56CD"/>
    <w:rsid w:val="001F662E"/>
    <w:rsid w:val="001F6654"/>
    <w:rsid w:val="001F675E"/>
    <w:rsid w:val="001F6866"/>
    <w:rsid w:val="001F7B36"/>
    <w:rsid w:val="00200755"/>
    <w:rsid w:val="0020087B"/>
    <w:rsid w:val="002018BA"/>
    <w:rsid w:val="00201C5A"/>
    <w:rsid w:val="002021FF"/>
    <w:rsid w:val="00202B1B"/>
    <w:rsid w:val="002045A0"/>
    <w:rsid w:val="00204E1F"/>
    <w:rsid w:val="00205B94"/>
    <w:rsid w:val="00206E79"/>
    <w:rsid w:val="00207543"/>
    <w:rsid w:val="002076C5"/>
    <w:rsid w:val="002077A0"/>
    <w:rsid w:val="00207801"/>
    <w:rsid w:val="00212377"/>
    <w:rsid w:val="0021256C"/>
    <w:rsid w:val="0021274B"/>
    <w:rsid w:val="00212B21"/>
    <w:rsid w:val="0021388D"/>
    <w:rsid w:val="00214A21"/>
    <w:rsid w:val="00214FA2"/>
    <w:rsid w:val="00215768"/>
    <w:rsid w:val="00215A72"/>
    <w:rsid w:val="00215E60"/>
    <w:rsid w:val="002160FC"/>
    <w:rsid w:val="00217A87"/>
    <w:rsid w:val="00217BF1"/>
    <w:rsid w:val="00220973"/>
    <w:rsid w:val="00220D47"/>
    <w:rsid w:val="0022168F"/>
    <w:rsid w:val="002224EF"/>
    <w:rsid w:val="00223CF9"/>
    <w:rsid w:val="00224DEF"/>
    <w:rsid w:val="002252D1"/>
    <w:rsid w:val="0022683E"/>
    <w:rsid w:val="00226E9A"/>
    <w:rsid w:val="0023107C"/>
    <w:rsid w:val="00233540"/>
    <w:rsid w:val="00233A1C"/>
    <w:rsid w:val="00235EE6"/>
    <w:rsid w:val="00236C10"/>
    <w:rsid w:val="002377E9"/>
    <w:rsid w:val="00237E4C"/>
    <w:rsid w:val="00242D9E"/>
    <w:rsid w:val="0024524D"/>
    <w:rsid w:val="002461F7"/>
    <w:rsid w:val="00246535"/>
    <w:rsid w:val="00246B99"/>
    <w:rsid w:val="002479EB"/>
    <w:rsid w:val="002504AC"/>
    <w:rsid w:val="00250989"/>
    <w:rsid w:val="00251CCA"/>
    <w:rsid w:val="00251CF2"/>
    <w:rsid w:val="002527F8"/>
    <w:rsid w:val="00252C8F"/>
    <w:rsid w:val="002534E9"/>
    <w:rsid w:val="00253C6C"/>
    <w:rsid w:val="00254681"/>
    <w:rsid w:val="00254C10"/>
    <w:rsid w:val="00254FC2"/>
    <w:rsid w:val="00255DB3"/>
    <w:rsid w:val="00256995"/>
    <w:rsid w:val="0025714C"/>
    <w:rsid w:val="002571C0"/>
    <w:rsid w:val="0026019D"/>
    <w:rsid w:val="002601B2"/>
    <w:rsid w:val="00260C47"/>
    <w:rsid w:val="00261C15"/>
    <w:rsid w:val="002622C8"/>
    <w:rsid w:val="002625D6"/>
    <w:rsid w:val="00263663"/>
    <w:rsid w:val="00265019"/>
    <w:rsid w:val="002651BB"/>
    <w:rsid w:val="00265DC9"/>
    <w:rsid w:val="00266EC0"/>
    <w:rsid w:val="0026706F"/>
    <w:rsid w:val="00267B77"/>
    <w:rsid w:val="00270155"/>
    <w:rsid w:val="00270A02"/>
    <w:rsid w:val="002714F5"/>
    <w:rsid w:val="00272726"/>
    <w:rsid w:val="00272D37"/>
    <w:rsid w:val="00274591"/>
    <w:rsid w:val="00276271"/>
    <w:rsid w:val="0027724C"/>
    <w:rsid w:val="00277584"/>
    <w:rsid w:val="00277DFB"/>
    <w:rsid w:val="002801F1"/>
    <w:rsid w:val="00280919"/>
    <w:rsid w:val="00282EFF"/>
    <w:rsid w:val="00283920"/>
    <w:rsid w:val="00284221"/>
    <w:rsid w:val="002849C9"/>
    <w:rsid w:val="00284B41"/>
    <w:rsid w:val="002850F3"/>
    <w:rsid w:val="00285C47"/>
    <w:rsid w:val="00286697"/>
    <w:rsid w:val="00287037"/>
    <w:rsid w:val="002873D4"/>
    <w:rsid w:val="002877BE"/>
    <w:rsid w:val="00287F01"/>
    <w:rsid w:val="00290199"/>
    <w:rsid w:val="002901B0"/>
    <w:rsid w:val="002903C1"/>
    <w:rsid w:val="00290536"/>
    <w:rsid w:val="00291B78"/>
    <w:rsid w:val="00291F35"/>
    <w:rsid w:val="002922AD"/>
    <w:rsid w:val="00293117"/>
    <w:rsid w:val="0029312E"/>
    <w:rsid w:val="002932AF"/>
    <w:rsid w:val="002939D5"/>
    <w:rsid w:val="00293A85"/>
    <w:rsid w:val="00293DAD"/>
    <w:rsid w:val="00293F18"/>
    <w:rsid w:val="00294ACE"/>
    <w:rsid w:val="002955C3"/>
    <w:rsid w:val="002A0D40"/>
    <w:rsid w:val="002A1ABF"/>
    <w:rsid w:val="002A3188"/>
    <w:rsid w:val="002A50ED"/>
    <w:rsid w:val="002A5A11"/>
    <w:rsid w:val="002A73FB"/>
    <w:rsid w:val="002B00E8"/>
    <w:rsid w:val="002B1795"/>
    <w:rsid w:val="002B288F"/>
    <w:rsid w:val="002B3594"/>
    <w:rsid w:val="002B4987"/>
    <w:rsid w:val="002B562C"/>
    <w:rsid w:val="002C0914"/>
    <w:rsid w:val="002C1000"/>
    <w:rsid w:val="002C1150"/>
    <w:rsid w:val="002C1FAE"/>
    <w:rsid w:val="002C246E"/>
    <w:rsid w:val="002C29A2"/>
    <w:rsid w:val="002C29EE"/>
    <w:rsid w:val="002C3018"/>
    <w:rsid w:val="002C3C2A"/>
    <w:rsid w:val="002C5A74"/>
    <w:rsid w:val="002C6CE1"/>
    <w:rsid w:val="002C7970"/>
    <w:rsid w:val="002C7BE9"/>
    <w:rsid w:val="002D10A4"/>
    <w:rsid w:val="002D3A08"/>
    <w:rsid w:val="002D55B7"/>
    <w:rsid w:val="002D5C05"/>
    <w:rsid w:val="002D6456"/>
    <w:rsid w:val="002D7AA6"/>
    <w:rsid w:val="002D7FF3"/>
    <w:rsid w:val="002E0255"/>
    <w:rsid w:val="002E081A"/>
    <w:rsid w:val="002E11DC"/>
    <w:rsid w:val="002E2465"/>
    <w:rsid w:val="002E4042"/>
    <w:rsid w:val="002E4A4F"/>
    <w:rsid w:val="002E50FB"/>
    <w:rsid w:val="002E6F1F"/>
    <w:rsid w:val="002E78E0"/>
    <w:rsid w:val="002E7F2A"/>
    <w:rsid w:val="002F0644"/>
    <w:rsid w:val="002F09B5"/>
    <w:rsid w:val="002F0F08"/>
    <w:rsid w:val="002F14B7"/>
    <w:rsid w:val="002F30E0"/>
    <w:rsid w:val="002F3970"/>
    <w:rsid w:val="002F41E0"/>
    <w:rsid w:val="002F4361"/>
    <w:rsid w:val="002F514F"/>
    <w:rsid w:val="002F56E8"/>
    <w:rsid w:val="002F5A50"/>
    <w:rsid w:val="002F5C7C"/>
    <w:rsid w:val="002F60AD"/>
    <w:rsid w:val="002F6104"/>
    <w:rsid w:val="002F6711"/>
    <w:rsid w:val="002F705F"/>
    <w:rsid w:val="002F71EA"/>
    <w:rsid w:val="002F7E6D"/>
    <w:rsid w:val="002F7EF3"/>
    <w:rsid w:val="003005FA"/>
    <w:rsid w:val="003007B0"/>
    <w:rsid w:val="00301B07"/>
    <w:rsid w:val="00301E87"/>
    <w:rsid w:val="00302FED"/>
    <w:rsid w:val="0030315F"/>
    <w:rsid w:val="003052FD"/>
    <w:rsid w:val="0030593B"/>
    <w:rsid w:val="00305E00"/>
    <w:rsid w:val="00306516"/>
    <w:rsid w:val="00307255"/>
    <w:rsid w:val="003075E6"/>
    <w:rsid w:val="00307E75"/>
    <w:rsid w:val="00307EEA"/>
    <w:rsid w:val="003101BA"/>
    <w:rsid w:val="0031252A"/>
    <w:rsid w:val="00312881"/>
    <w:rsid w:val="00313456"/>
    <w:rsid w:val="003135EB"/>
    <w:rsid w:val="003142C7"/>
    <w:rsid w:val="003154A9"/>
    <w:rsid w:val="00315DA6"/>
    <w:rsid w:val="00315FD3"/>
    <w:rsid w:val="0031661D"/>
    <w:rsid w:val="00316F41"/>
    <w:rsid w:val="00317233"/>
    <w:rsid w:val="00320070"/>
    <w:rsid w:val="003200CB"/>
    <w:rsid w:val="0032042F"/>
    <w:rsid w:val="00320613"/>
    <w:rsid w:val="00320799"/>
    <w:rsid w:val="00320A3D"/>
    <w:rsid w:val="00322699"/>
    <w:rsid w:val="003237F9"/>
    <w:rsid w:val="00323A13"/>
    <w:rsid w:val="00324970"/>
    <w:rsid w:val="00324E20"/>
    <w:rsid w:val="00325900"/>
    <w:rsid w:val="003263A4"/>
    <w:rsid w:val="003268C3"/>
    <w:rsid w:val="00327196"/>
    <w:rsid w:val="00330B50"/>
    <w:rsid w:val="00330D97"/>
    <w:rsid w:val="00330DF3"/>
    <w:rsid w:val="003311D5"/>
    <w:rsid w:val="00332E0A"/>
    <w:rsid w:val="00334031"/>
    <w:rsid w:val="003352C9"/>
    <w:rsid w:val="00335EA3"/>
    <w:rsid w:val="00336DA3"/>
    <w:rsid w:val="003370A5"/>
    <w:rsid w:val="0033768E"/>
    <w:rsid w:val="00337A08"/>
    <w:rsid w:val="003400C3"/>
    <w:rsid w:val="00342B4A"/>
    <w:rsid w:val="003432E4"/>
    <w:rsid w:val="003438B0"/>
    <w:rsid w:val="0034391E"/>
    <w:rsid w:val="00343987"/>
    <w:rsid w:val="00343C82"/>
    <w:rsid w:val="0034518B"/>
    <w:rsid w:val="00346466"/>
    <w:rsid w:val="00347110"/>
    <w:rsid w:val="00347211"/>
    <w:rsid w:val="00347915"/>
    <w:rsid w:val="003479D1"/>
    <w:rsid w:val="00350326"/>
    <w:rsid w:val="003506E0"/>
    <w:rsid w:val="00352132"/>
    <w:rsid w:val="00353E27"/>
    <w:rsid w:val="00353FA4"/>
    <w:rsid w:val="00353FF3"/>
    <w:rsid w:val="003541BB"/>
    <w:rsid w:val="00354EA4"/>
    <w:rsid w:val="00355C6C"/>
    <w:rsid w:val="00356BC7"/>
    <w:rsid w:val="00357CCA"/>
    <w:rsid w:val="00360597"/>
    <w:rsid w:val="00360E59"/>
    <w:rsid w:val="00361CAD"/>
    <w:rsid w:val="0036426B"/>
    <w:rsid w:val="0036494F"/>
    <w:rsid w:val="00364E1B"/>
    <w:rsid w:val="0036553A"/>
    <w:rsid w:val="00365DB7"/>
    <w:rsid w:val="00367851"/>
    <w:rsid w:val="00370A6A"/>
    <w:rsid w:val="00370D33"/>
    <w:rsid w:val="00371D89"/>
    <w:rsid w:val="00373365"/>
    <w:rsid w:val="00373370"/>
    <w:rsid w:val="00373598"/>
    <w:rsid w:val="00373640"/>
    <w:rsid w:val="0037472B"/>
    <w:rsid w:val="00374765"/>
    <w:rsid w:val="0037486D"/>
    <w:rsid w:val="00376ECF"/>
    <w:rsid w:val="003802E9"/>
    <w:rsid w:val="003811DC"/>
    <w:rsid w:val="003813BD"/>
    <w:rsid w:val="00381627"/>
    <w:rsid w:val="00381B6E"/>
    <w:rsid w:val="00383453"/>
    <w:rsid w:val="00383D0C"/>
    <w:rsid w:val="00384E24"/>
    <w:rsid w:val="00385369"/>
    <w:rsid w:val="003860BF"/>
    <w:rsid w:val="00386AA8"/>
    <w:rsid w:val="00387CFE"/>
    <w:rsid w:val="00387DDD"/>
    <w:rsid w:val="00387E5B"/>
    <w:rsid w:val="00390186"/>
    <w:rsid w:val="003902E5"/>
    <w:rsid w:val="003908AA"/>
    <w:rsid w:val="0039098D"/>
    <w:rsid w:val="00390B6C"/>
    <w:rsid w:val="003918E7"/>
    <w:rsid w:val="00391FE8"/>
    <w:rsid w:val="00392C39"/>
    <w:rsid w:val="00394B1C"/>
    <w:rsid w:val="0039541C"/>
    <w:rsid w:val="00395D59"/>
    <w:rsid w:val="003970C2"/>
    <w:rsid w:val="003975F9"/>
    <w:rsid w:val="003979F8"/>
    <w:rsid w:val="003A16A9"/>
    <w:rsid w:val="003A22EE"/>
    <w:rsid w:val="003A27AC"/>
    <w:rsid w:val="003A63F5"/>
    <w:rsid w:val="003A70A6"/>
    <w:rsid w:val="003B0106"/>
    <w:rsid w:val="003B13E7"/>
    <w:rsid w:val="003B4464"/>
    <w:rsid w:val="003B4879"/>
    <w:rsid w:val="003B5BE1"/>
    <w:rsid w:val="003B6D7A"/>
    <w:rsid w:val="003C0118"/>
    <w:rsid w:val="003C1874"/>
    <w:rsid w:val="003C2075"/>
    <w:rsid w:val="003C210D"/>
    <w:rsid w:val="003C2F03"/>
    <w:rsid w:val="003C475E"/>
    <w:rsid w:val="003C65DD"/>
    <w:rsid w:val="003C6C16"/>
    <w:rsid w:val="003D037B"/>
    <w:rsid w:val="003D0D74"/>
    <w:rsid w:val="003D1C88"/>
    <w:rsid w:val="003D240C"/>
    <w:rsid w:val="003D2666"/>
    <w:rsid w:val="003D2784"/>
    <w:rsid w:val="003D3023"/>
    <w:rsid w:val="003D3A17"/>
    <w:rsid w:val="003D3EA1"/>
    <w:rsid w:val="003D443C"/>
    <w:rsid w:val="003D6C37"/>
    <w:rsid w:val="003D6CA5"/>
    <w:rsid w:val="003E0F52"/>
    <w:rsid w:val="003E1BBF"/>
    <w:rsid w:val="003E2FE5"/>
    <w:rsid w:val="003E30C1"/>
    <w:rsid w:val="003E449D"/>
    <w:rsid w:val="003E4826"/>
    <w:rsid w:val="003E64B7"/>
    <w:rsid w:val="003E6DF8"/>
    <w:rsid w:val="003E7A32"/>
    <w:rsid w:val="003E7F6E"/>
    <w:rsid w:val="003F0AB3"/>
    <w:rsid w:val="003F0AD9"/>
    <w:rsid w:val="003F156B"/>
    <w:rsid w:val="003F2223"/>
    <w:rsid w:val="003F263C"/>
    <w:rsid w:val="003F28F0"/>
    <w:rsid w:val="003F50EF"/>
    <w:rsid w:val="003F53E1"/>
    <w:rsid w:val="003F59C1"/>
    <w:rsid w:val="003F7DB1"/>
    <w:rsid w:val="00400989"/>
    <w:rsid w:val="004015EE"/>
    <w:rsid w:val="00401E17"/>
    <w:rsid w:val="00402247"/>
    <w:rsid w:val="004023BB"/>
    <w:rsid w:val="004025FC"/>
    <w:rsid w:val="004038F4"/>
    <w:rsid w:val="00404AE3"/>
    <w:rsid w:val="004058C1"/>
    <w:rsid w:val="00405E25"/>
    <w:rsid w:val="00406550"/>
    <w:rsid w:val="00406CC1"/>
    <w:rsid w:val="0041042E"/>
    <w:rsid w:val="00410FCE"/>
    <w:rsid w:val="004118A6"/>
    <w:rsid w:val="00411A54"/>
    <w:rsid w:val="004128BF"/>
    <w:rsid w:val="00412DA6"/>
    <w:rsid w:val="0041517B"/>
    <w:rsid w:val="00415938"/>
    <w:rsid w:val="00416339"/>
    <w:rsid w:val="00416D27"/>
    <w:rsid w:val="00416E36"/>
    <w:rsid w:val="0041739E"/>
    <w:rsid w:val="0042214D"/>
    <w:rsid w:val="00422F51"/>
    <w:rsid w:val="00423A45"/>
    <w:rsid w:val="004252B5"/>
    <w:rsid w:val="00426058"/>
    <w:rsid w:val="004265F4"/>
    <w:rsid w:val="0043008F"/>
    <w:rsid w:val="004305FA"/>
    <w:rsid w:val="00430F02"/>
    <w:rsid w:val="0043118F"/>
    <w:rsid w:val="00431C22"/>
    <w:rsid w:val="00436052"/>
    <w:rsid w:val="0043664A"/>
    <w:rsid w:val="00436AAD"/>
    <w:rsid w:val="00436E93"/>
    <w:rsid w:val="004377A2"/>
    <w:rsid w:val="00437B95"/>
    <w:rsid w:val="004408D3"/>
    <w:rsid w:val="004408DC"/>
    <w:rsid w:val="004415EC"/>
    <w:rsid w:val="0044254E"/>
    <w:rsid w:val="0044287B"/>
    <w:rsid w:val="004435C8"/>
    <w:rsid w:val="00443604"/>
    <w:rsid w:val="00444279"/>
    <w:rsid w:val="00444A37"/>
    <w:rsid w:val="00444AB0"/>
    <w:rsid w:val="0044586E"/>
    <w:rsid w:val="00446FC3"/>
    <w:rsid w:val="0044749A"/>
    <w:rsid w:val="00450586"/>
    <w:rsid w:val="0045120A"/>
    <w:rsid w:val="004545B3"/>
    <w:rsid w:val="00455034"/>
    <w:rsid w:val="00455377"/>
    <w:rsid w:val="004570F0"/>
    <w:rsid w:val="00463034"/>
    <w:rsid w:val="00463AAF"/>
    <w:rsid w:val="00464B79"/>
    <w:rsid w:val="004653F0"/>
    <w:rsid w:val="00465719"/>
    <w:rsid w:val="00465D0E"/>
    <w:rsid w:val="00465E42"/>
    <w:rsid w:val="004664E1"/>
    <w:rsid w:val="00466905"/>
    <w:rsid w:val="00467500"/>
    <w:rsid w:val="004677BC"/>
    <w:rsid w:val="00470EE7"/>
    <w:rsid w:val="00470F64"/>
    <w:rsid w:val="00471993"/>
    <w:rsid w:val="00471A3B"/>
    <w:rsid w:val="00471D2E"/>
    <w:rsid w:val="00472167"/>
    <w:rsid w:val="0047356E"/>
    <w:rsid w:val="00473ED3"/>
    <w:rsid w:val="00475262"/>
    <w:rsid w:val="00475937"/>
    <w:rsid w:val="00476001"/>
    <w:rsid w:val="00476253"/>
    <w:rsid w:val="0047653B"/>
    <w:rsid w:val="0048219F"/>
    <w:rsid w:val="004821E8"/>
    <w:rsid w:val="00482440"/>
    <w:rsid w:val="00483076"/>
    <w:rsid w:val="00483CED"/>
    <w:rsid w:val="00483D30"/>
    <w:rsid w:val="004858C2"/>
    <w:rsid w:val="00485C75"/>
    <w:rsid w:val="00486763"/>
    <w:rsid w:val="0048742E"/>
    <w:rsid w:val="00490C2C"/>
    <w:rsid w:val="004915C7"/>
    <w:rsid w:val="00491B1A"/>
    <w:rsid w:val="00491C32"/>
    <w:rsid w:val="00493CC8"/>
    <w:rsid w:val="00494674"/>
    <w:rsid w:val="00494A11"/>
    <w:rsid w:val="004958E1"/>
    <w:rsid w:val="004959E3"/>
    <w:rsid w:val="00496108"/>
    <w:rsid w:val="004966DF"/>
    <w:rsid w:val="00496B28"/>
    <w:rsid w:val="00497762"/>
    <w:rsid w:val="004979F5"/>
    <w:rsid w:val="004A0268"/>
    <w:rsid w:val="004A04C1"/>
    <w:rsid w:val="004A0D6B"/>
    <w:rsid w:val="004A0E5A"/>
    <w:rsid w:val="004A0EDA"/>
    <w:rsid w:val="004A1490"/>
    <w:rsid w:val="004A1AA2"/>
    <w:rsid w:val="004A2745"/>
    <w:rsid w:val="004A2CDE"/>
    <w:rsid w:val="004A4336"/>
    <w:rsid w:val="004A4660"/>
    <w:rsid w:val="004A4BA0"/>
    <w:rsid w:val="004A4BD8"/>
    <w:rsid w:val="004A61FD"/>
    <w:rsid w:val="004B177E"/>
    <w:rsid w:val="004B1909"/>
    <w:rsid w:val="004B24B1"/>
    <w:rsid w:val="004B2EA4"/>
    <w:rsid w:val="004B2F82"/>
    <w:rsid w:val="004B2FE4"/>
    <w:rsid w:val="004B44F6"/>
    <w:rsid w:val="004B5637"/>
    <w:rsid w:val="004B58ED"/>
    <w:rsid w:val="004B5ADC"/>
    <w:rsid w:val="004B5B01"/>
    <w:rsid w:val="004B5B0B"/>
    <w:rsid w:val="004B6B14"/>
    <w:rsid w:val="004B7DCC"/>
    <w:rsid w:val="004C005D"/>
    <w:rsid w:val="004C0BE7"/>
    <w:rsid w:val="004C1C14"/>
    <w:rsid w:val="004C49D3"/>
    <w:rsid w:val="004C4ADB"/>
    <w:rsid w:val="004C50EE"/>
    <w:rsid w:val="004C5A6D"/>
    <w:rsid w:val="004C6D4A"/>
    <w:rsid w:val="004C7064"/>
    <w:rsid w:val="004C7495"/>
    <w:rsid w:val="004C7B12"/>
    <w:rsid w:val="004D0871"/>
    <w:rsid w:val="004D0C3C"/>
    <w:rsid w:val="004D1D9B"/>
    <w:rsid w:val="004D2730"/>
    <w:rsid w:val="004D276A"/>
    <w:rsid w:val="004D2830"/>
    <w:rsid w:val="004D2A8B"/>
    <w:rsid w:val="004D2CC0"/>
    <w:rsid w:val="004D3B64"/>
    <w:rsid w:val="004D4DE2"/>
    <w:rsid w:val="004D61AF"/>
    <w:rsid w:val="004D6AD8"/>
    <w:rsid w:val="004D73B7"/>
    <w:rsid w:val="004D7829"/>
    <w:rsid w:val="004E0917"/>
    <w:rsid w:val="004E1479"/>
    <w:rsid w:val="004E17CD"/>
    <w:rsid w:val="004E17E0"/>
    <w:rsid w:val="004E1DB6"/>
    <w:rsid w:val="004E1ED6"/>
    <w:rsid w:val="004E218A"/>
    <w:rsid w:val="004E2A45"/>
    <w:rsid w:val="004E2E49"/>
    <w:rsid w:val="004E4F0B"/>
    <w:rsid w:val="004E5090"/>
    <w:rsid w:val="004E6A76"/>
    <w:rsid w:val="004E6A80"/>
    <w:rsid w:val="004E7F52"/>
    <w:rsid w:val="004F04DB"/>
    <w:rsid w:val="004F09D5"/>
    <w:rsid w:val="004F1E86"/>
    <w:rsid w:val="004F33B5"/>
    <w:rsid w:val="004F3F1A"/>
    <w:rsid w:val="004F3F83"/>
    <w:rsid w:val="004F551B"/>
    <w:rsid w:val="004F7A5F"/>
    <w:rsid w:val="004F7C05"/>
    <w:rsid w:val="00500686"/>
    <w:rsid w:val="00501080"/>
    <w:rsid w:val="005046C8"/>
    <w:rsid w:val="00506DF6"/>
    <w:rsid w:val="0051165C"/>
    <w:rsid w:val="00512FB8"/>
    <w:rsid w:val="005132B8"/>
    <w:rsid w:val="005143F3"/>
    <w:rsid w:val="00515315"/>
    <w:rsid w:val="0051592A"/>
    <w:rsid w:val="00515A67"/>
    <w:rsid w:val="005169F6"/>
    <w:rsid w:val="00516D32"/>
    <w:rsid w:val="00517532"/>
    <w:rsid w:val="00521CCC"/>
    <w:rsid w:val="00522AC9"/>
    <w:rsid w:val="00522ADC"/>
    <w:rsid w:val="00523F03"/>
    <w:rsid w:val="00524945"/>
    <w:rsid w:val="00524D8C"/>
    <w:rsid w:val="005252D0"/>
    <w:rsid w:val="00532419"/>
    <w:rsid w:val="0053275B"/>
    <w:rsid w:val="00532A75"/>
    <w:rsid w:val="00532DE3"/>
    <w:rsid w:val="005339C5"/>
    <w:rsid w:val="005345AF"/>
    <w:rsid w:val="00534727"/>
    <w:rsid w:val="005357BD"/>
    <w:rsid w:val="0053642F"/>
    <w:rsid w:val="00537351"/>
    <w:rsid w:val="005406EB"/>
    <w:rsid w:val="00540894"/>
    <w:rsid w:val="005408B2"/>
    <w:rsid w:val="00540F0F"/>
    <w:rsid w:val="00541DF1"/>
    <w:rsid w:val="00543676"/>
    <w:rsid w:val="00544492"/>
    <w:rsid w:val="005448E8"/>
    <w:rsid w:val="00544EE2"/>
    <w:rsid w:val="005461B5"/>
    <w:rsid w:val="005470E5"/>
    <w:rsid w:val="005474C6"/>
    <w:rsid w:val="00550991"/>
    <w:rsid w:val="00551F12"/>
    <w:rsid w:val="00552F87"/>
    <w:rsid w:val="00553546"/>
    <w:rsid w:val="00555338"/>
    <w:rsid w:val="0055588A"/>
    <w:rsid w:val="00555B88"/>
    <w:rsid w:val="005578AB"/>
    <w:rsid w:val="005621D8"/>
    <w:rsid w:val="0056366B"/>
    <w:rsid w:val="00563848"/>
    <w:rsid w:val="00563BA2"/>
    <w:rsid w:val="005646AB"/>
    <w:rsid w:val="00566C94"/>
    <w:rsid w:val="005671CF"/>
    <w:rsid w:val="0056756B"/>
    <w:rsid w:val="005705DB"/>
    <w:rsid w:val="00571181"/>
    <w:rsid w:val="00571F74"/>
    <w:rsid w:val="00574177"/>
    <w:rsid w:val="0057425C"/>
    <w:rsid w:val="00575101"/>
    <w:rsid w:val="00576B78"/>
    <w:rsid w:val="005805A2"/>
    <w:rsid w:val="00581E00"/>
    <w:rsid w:val="00581E6F"/>
    <w:rsid w:val="00582363"/>
    <w:rsid w:val="00582A2D"/>
    <w:rsid w:val="005834F9"/>
    <w:rsid w:val="00584C0F"/>
    <w:rsid w:val="00584D26"/>
    <w:rsid w:val="00584FE2"/>
    <w:rsid w:val="005854AD"/>
    <w:rsid w:val="00585764"/>
    <w:rsid w:val="005857AE"/>
    <w:rsid w:val="00586866"/>
    <w:rsid w:val="00586F67"/>
    <w:rsid w:val="00587102"/>
    <w:rsid w:val="005877C8"/>
    <w:rsid w:val="00591D90"/>
    <w:rsid w:val="00592C90"/>
    <w:rsid w:val="00595498"/>
    <w:rsid w:val="0059550C"/>
    <w:rsid w:val="00595891"/>
    <w:rsid w:val="00595CDF"/>
    <w:rsid w:val="00595DAF"/>
    <w:rsid w:val="00596506"/>
    <w:rsid w:val="0059773D"/>
    <w:rsid w:val="00597B73"/>
    <w:rsid w:val="005A019D"/>
    <w:rsid w:val="005A047A"/>
    <w:rsid w:val="005A048F"/>
    <w:rsid w:val="005A10EE"/>
    <w:rsid w:val="005A1EAF"/>
    <w:rsid w:val="005A2E08"/>
    <w:rsid w:val="005A3251"/>
    <w:rsid w:val="005A340D"/>
    <w:rsid w:val="005A43FE"/>
    <w:rsid w:val="005A556C"/>
    <w:rsid w:val="005A5E5B"/>
    <w:rsid w:val="005A600A"/>
    <w:rsid w:val="005A60BA"/>
    <w:rsid w:val="005A68F1"/>
    <w:rsid w:val="005A7EF1"/>
    <w:rsid w:val="005B011F"/>
    <w:rsid w:val="005B08FB"/>
    <w:rsid w:val="005B174E"/>
    <w:rsid w:val="005B1A1F"/>
    <w:rsid w:val="005B1DE2"/>
    <w:rsid w:val="005B2F8A"/>
    <w:rsid w:val="005B6314"/>
    <w:rsid w:val="005B6CDF"/>
    <w:rsid w:val="005B7B38"/>
    <w:rsid w:val="005B7D91"/>
    <w:rsid w:val="005B7E1E"/>
    <w:rsid w:val="005C03D3"/>
    <w:rsid w:val="005C03DB"/>
    <w:rsid w:val="005C0810"/>
    <w:rsid w:val="005C09C4"/>
    <w:rsid w:val="005C13F0"/>
    <w:rsid w:val="005C1C79"/>
    <w:rsid w:val="005C261B"/>
    <w:rsid w:val="005C4E44"/>
    <w:rsid w:val="005C4E82"/>
    <w:rsid w:val="005C50DF"/>
    <w:rsid w:val="005C528E"/>
    <w:rsid w:val="005C541A"/>
    <w:rsid w:val="005C681B"/>
    <w:rsid w:val="005C6D73"/>
    <w:rsid w:val="005C769B"/>
    <w:rsid w:val="005D01AD"/>
    <w:rsid w:val="005D19A0"/>
    <w:rsid w:val="005D1F25"/>
    <w:rsid w:val="005D278F"/>
    <w:rsid w:val="005D31BC"/>
    <w:rsid w:val="005D5A03"/>
    <w:rsid w:val="005D792D"/>
    <w:rsid w:val="005D7DB6"/>
    <w:rsid w:val="005D7ED7"/>
    <w:rsid w:val="005E0F70"/>
    <w:rsid w:val="005E1A15"/>
    <w:rsid w:val="005E2E99"/>
    <w:rsid w:val="005E3D8D"/>
    <w:rsid w:val="005E5ABB"/>
    <w:rsid w:val="005E5D99"/>
    <w:rsid w:val="005E5F75"/>
    <w:rsid w:val="005E6AAD"/>
    <w:rsid w:val="005E789A"/>
    <w:rsid w:val="005E7A43"/>
    <w:rsid w:val="005E7CFB"/>
    <w:rsid w:val="005F0681"/>
    <w:rsid w:val="005F0C97"/>
    <w:rsid w:val="005F1539"/>
    <w:rsid w:val="005F280F"/>
    <w:rsid w:val="005F2877"/>
    <w:rsid w:val="005F2D5D"/>
    <w:rsid w:val="005F558D"/>
    <w:rsid w:val="005F645A"/>
    <w:rsid w:val="005F76B2"/>
    <w:rsid w:val="00600A9D"/>
    <w:rsid w:val="00601F25"/>
    <w:rsid w:val="00604050"/>
    <w:rsid w:val="006044B7"/>
    <w:rsid w:val="00604F67"/>
    <w:rsid w:val="00605AB3"/>
    <w:rsid w:val="00606741"/>
    <w:rsid w:val="00607E9C"/>
    <w:rsid w:val="006101E0"/>
    <w:rsid w:val="00610545"/>
    <w:rsid w:val="00610560"/>
    <w:rsid w:val="006124AC"/>
    <w:rsid w:val="006125F7"/>
    <w:rsid w:val="00612B2D"/>
    <w:rsid w:val="0061303C"/>
    <w:rsid w:val="006135C2"/>
    <w:rsid w:val="00615D52"/>
    <w:rsid w:val="00617D82"/>
    <w:rsid w:val="006216C1"/>
    <w:rsid w:val="00621754"/>
    <w:rsid w:val="00622154"/>
    <w:rsid w:val="00622582"/>
    <w:rsid w:val="00623BE9"/>
    <w:rsid w:val="00624057"/>
    <w:rsid w:val="00624386"/>
    <w:rsid w:val="00624CEE"/>
    <w:rsid w:val="00624D14"/>
    <w:rsid w:val="0062531A"/>
    <w:rsid w:val="00625623"/>
    <w:rsid w:val="006257BD"/>
    <w:rsid w:val="00625BC7"/>
    <w:rsid w:val="00627AB1"/>
    <w:rsid w:val="00627F89"/>
    <w:rsid w:val="00630788"/>
    <w:rsid w:val="00631126"/>
    <w:rsid w:val="006316FE"/>
    <w:rsid w:val="0063291D"/>
    <w:rsid w:val="00633457"/>
    <w:rsid w:val="00634949"/>
    <w:rsid w:val="0063507A"/>
    <w:rsid w:val="00635756"/>
    <w:rsid w:val="00636150"/>
    <w:rsid w:val="00640CBB"/>
    <w:rsid w:val="00641C28"/>
    <w:rsid w:val="00642DC0"/>
    <w:rsid w:val="006438CA"/>
    <w:rsid w:val="006438F7"/>
    <w:rsid w:val="00643E67"/>
    <w:rsid w:val="006455F8"/>
    <w:rsid w:val="0064593B"/>
    <w:rsid w:val="00646DB0"/>
    <w:rsid w:val="00650B0A"/>
    <w:rsid w:val="00651FD8"/>
    <w:rsid w:val="00652EE5"/>
    <w:rsid w:val="00653478"/>
    <w:rsid w:val="006549F3"/>
    <w:rsid w:val="0065534D"/>
    <w:rsid w:val="00655AB1"/>
    <w:rsid w:val="00655C9F"/>
    <w:rsid w:val="0066031B"/>
    <w:rsid w:val="00660C37"/>
    <w:rsid w:val="00662D69"/>
    <w:rsid w:val="00662F2D"/>
    <w:rsid w:val="00663ADC"/>
    <w:rsid w:val="00664B0E"/>
    <w:rsid w:val="00664B11"/>
    <w:rsid w:val="00664BD1"/>
    <w:rsid w:val="006669FB"/>
    <w:rsid w:val="00666AFE"/>
    <w:rsid w:val="0066721A"/>
    <w:rsid w:val="0066777F"/>
    <w:rsid w:val="00670E46"/>
    <w:rsid w:val="00671448"/>
    <w:rsid w:val="00672601"/>
    <w:rsid w:val="0067592F"/>
    <w:rsid w:val="00675CF1"/>
    <w:rsid w:val="00676933"/>
    <w:rsid w:val="00676EA0"/>
    <w:rsid w:val="00677043"/>
    <w:rsid w:val="006776B9"/>
    <w:rsid w:val="00677935"/>
    <w:rsid w:val="00680834"/>
    <w:rsid w:val="00680F70"/>
    <w:rsid w:val="00681D4A"/>
    <w:rsid w:val="00682028"/>
    <w:rsid w:val="006825BE"/>
    <w:rsid w:val="00682DAA"/>
    <w:rsid w:val="0068323C"/>
    <w:rsid w:val="00683D7D"/>
    <w:rsid w:val="006842CA"/>
    <w:rsid w:val="00686A92"/>
    <w:rsid w:val="006901C9"/>
    <w:rsid w:val="00691400"/>
    <w:rsid w:val="00691A29"/>
    <w:rsid w:val="00692D72"/>
    <w:rsid w:val="00693C8D"/>
    <w:rsid w:val="00695F6B"/>
    <w:rsid w:val="006965D5"/>
    <w:rsid w:val="006A0481"/>
    <w:rsid w:val="006A0953"/>
    <w:rsid w:val="006A0D4D"/>
    <w:rsid w:val="006A1401"/>
    <w:rsid w:val="006A1867"/>
    <w:rsid w:val="006A1B4D"/>
    <w:rsid w:val="006A27F8"/>
    <w:rsid w:val="006A4093"/>
    <w:rsid w:val="006A412E"/>
    <w:rsid w:val="006A419C"/>
    <w:rsid w:val="006A4292"/>
    <w:rsid w:val="006A53C1"/>
    <w:rsid w:val="006A58C0"/>
    <w:rsid w:val="006A5A2D"/>
    <w:rsid w:val="006A6E3A"/>
    <w:rsid w:val="006A7397"/>
    <w:rsid w:val="006A782D"/>
    <w:rsid w:val="006B002D"/>
    <w:rsid w:val="006B0AF4"/>
    <w:rsid w:val="006B11CA"/>
    <w:rsid w:val="006B1509"/>
    <w:rsid w:val="006B1717"/>
    <w:rsid w:val="006B2748"/>
    <w:rsid w:val="006B51B7"/>
    <w:rsid w:val="006B58F3"/>
    <w:rsid w:val="006B59EA"/>
    <w:rsid w:val="006B5D48"/>
    <w:rsid w:val="006B775F"/>
    <w:rsid w:val="006B77AE"/>
    <w:rsid w:val="006C0100"/>
    <w:rsid w:val="006C16A4"/>
    <w:rsid w:val="006C1931"/>
    <w:rsid w:val="006C2537"/>
    <w:rsid w:val="006C3060"/>
    <w:rsid w:val="006C3361"/>
    <w:rsid w:val="006C3DB0"/>
    <w:rsid w:val="006C4A4F"/>
    <w:rsid w:val="006C50BC"/>
    <w:rsid w:val="006C61B2"/>
    <w:rsid w:val="006C7449"/>
    <w:rsid w:val="006D1205"/>
    <w:rsid w:val="006D14D0"/>
    <w:rsid w:val="006D3FB3"/>
    <w:rsid w:val="006D420D"/>
    <w:rsid w:val="006D6129"/>
    <w:rsid w:val="006D7B70"/>
    <w:rsid w:val="006E014E"/>
    <w:rsid w:val="006E0526"/>
    <w:rsid w:val="006E06ED"/>
    <w:rsid w:val="006E1F6C"/>
    <w:rsid w:val="006E230C"/>
    <w:rsid w:val="006E4088"/>
    <w:rsid w:val="006E4265"/>
    <w:rsid w:val="006E7080"/>
    <w:rsid w:val="006E71A0"/>
    <w:rsid w:val="006E773F"/>
    <w:rsid w:val="006F0525"/>
    <w:rsid w:val="006F0685"/>
    <w:rsid w:val="006F0B7A"/>
    <w:rsid w:val="006F11FC"/>
    <w:rsid w:val="006F1D27"/>
    <w:rsid w:val="006F1FFD"/>
    <w:rsid w:val="006F2261"/>
    <w:rsid w:val="006F2588"/>
    <w:rsid w:val="006F2D56"/>
    <w:rsid w:val="006F2EE4"/>
    <w:rsid w:val="006F3303"/>
    <w:rsid w:val="006F355E"/>
    <w:rsid w:val="006F444D"/>
    <w:rsid w:val="006F555A"/>
    <w:rsid w:val="006F5617"/>
    <w:rsid w:val="006F6011"/>
    <w:rsid w:val="006F62B1"/>
    <w:rsid w:val="006F6C1E"/>
    <w:rsid w:val="006F7F0E"/>
    <w:rsid w:val="007005A7"/>
    <w:rsid w:val="00700AED"/>
    <w:rsid w:val="007011E5"/>
    <w:rsid w:val="00701B8F"/>
    <w:rsid w:val="00701BF4"/>
    <w:rsid w:val="0070289A"/>
    <w:rsid w:val="0070402A"/>
    <w:rsid w:val="007048AB"/>
    <w:rsid w:val="007064C0"/>
    <w:rsid w:val="007065B0"/>
    <w:rsid w:val="0070692C"/>
    <w:rsid w:val="007079A7"/>
    <w:rsid w:val="00707FE8"/>
    <w:rsid w:val="00710A25"/>
    <w:rsid w:val="00711208"/>
    <w:rsid w:val="0071224D"/>
    <w:rsid w:val="00713C28"/>
    <w:rsid w:val="00715969"/>
    <w:rsid w:val="00716128"/>
    <w:rsid w:val="00716299"/>
    <w:rsid w:val="0071755B"/>
    <w:rsid w:val="00717785"/>
    <w:rsid w:val="00717E54"/>
    <w:rsid w:val="007201AB"/>
    <w:rsid w:val="0072070B"/>
    <w:rsid w:val="007208B5"/>
    <w:rsid w:val="00720A0B"/>
    <w:rsid w:val="00721025"/>
    <w:rsid w:val="007217B9"/>
    <w:rsid w:val="007231A0"/>
    <w:rsid w:val="007232DA"/>
    <w:rsid w:val="007247FF"/>
    <w:rsid w:val="007248EE"/>
    <w:rsid w:val="00725701"/>
    <w:rsid w:val="0072681A"/>
    <w:rsid w:val="0072728F"/>
    <w:rsid w:val="00727891"/>
    <w:rsid w:val="007278BA"/>
    <w:rsid w:val="007319AB"/>
    <w:rsid w:val="00734AF9"/>
    <w:rsid w:val="00734D62"/>
    <w:rsid w:val="007400AE"/>
    <w:rsid w:val="007401CC"/>
    <w:rsid w:val="00740C28"/>
    <w:rsid w:val="00740C6D"/>
    <w:rsid w:val="00740C8F"/>
    <w:rsid w:val="00741D2A"/>
    <w:rsid w:val="00741D78"/>
    <w:rsid w:val="0074369D"/>
    <w:rsid w:val="00743F3E"/>
    <w:rsid w:val="00744791"/>
    <w:rsid w:val="0074613D"/>
    <w:rsid w:val="00746199"/>
    <w:rsid w:val="00747A6E"/>
    <w:rsid w:val="00750C1B"/>
    <w:rsid w:val="00751C40"/>
    <w:rsid w:val="00751E10"/>
    <w:rsid w:val="00752C36"/>
    <w:rsid w:val="00752F05"/>
    <w:rsid w:val="00752FD2"/>
    <w:rsid w:val="00753C04"/>
    <w:rsid w:val="007546C8"/>
    <w:rsid w:val="007546E9"/>
    <w:rsid w:val="0075525E"/>
    <w:rsid w:val="00755FCC"/>
    <w:rsid w:val="00756B1F"/>
    <w:rsid w:val="0076007E"/>
    <w:rsid w:val="00760584"/>
    <w:rsid w:val="00761481"/>
    <w:rsid w:val="007617B5"/>
    <w:rsid w:val="007623CD"/>
    <w:rsid w:val="00762873"/>
    <w:rsid w:val="00762DBE"/>
    <w:rsid w:val="00763C3B"/>
    <w:rsid w:val="00765007"/>
    <w:rsid w:val="00767778"/>
    <w:rsid w:val="0077035A"/>
    <w:rsid w:val="00770A4F"/>
    <w:rsid w:val="00770AC7"/>
    <w:rsid w:val="007710F8"/>
    <w:rsid w:val="00772012"/>
    <w:rsid w:val="00773094"/>
    <w:rsid w:val="007738F2"/>
    <w:rsid w:val="00773EA2"/>
    <w:rsid w:val="007740EF"/>
    <w:rsid w:val="00777110"/>
    <w:rsid w:val="007824E0"/>
    <w:rsid w:val="0078324B"/>
    <w:rsid w:val="00783A84"/>
    <w:rsid w:val="007840A6"/>
    <w:rsid w:val="00785E39"/>
    <w:rsid w:val="007865BB"/>
    <w:rsid w:val="00786D88"/>
    <w:rsid w:val="00787857"/>
    <w:rsid w:val="00790DED"/>
    <w:rsid w:val="00792510"/>
    <w:rsid w:val="00793FEA"/>
    <w:rsid w:val="007940A9"/>
    <w:rsid w:val="00794E89"/>
    <w:rsid w:val="00795998"/>
    <w:rsid w:val="00797726"/>
    <w:rsid w:val="007A01E4"/>
    <w:rsid w:val="007A082A"/>
    <w:rsid w:val="007A1112"/>
    <w:rsid w:val="007A266E"/>
    <w:rsid w:val="007A4140"/>
    <w:rsid w:val="007A46C9"/>
    <w:rsid w:val="007A4874"/>
    <w:rsid w:val="007A5F5E"/>
    <w:rsid w:val="007A7149"/>
    <w:rsid w:val="007A7B5F"/>
    <w:rsid w:val="007A7E5F"/>
    <w:rsid w:val="007B0C7A"/>
    <w:rsid w:val="007B1184"/>
    <w:rsid w:val="007B1322"/>
    <w:rsid w:val="007B2224"/>
    <w:rsid w:val="007B2720"/>
    <w:rsid w:val="007B4CE7"/>
    <w:rsid w:val="007B58EA"/>
    <w:rsid w:val="007B649F"/>
    <w:rsid w:val="007B691B"/>
    <w:rsid w:val="007B6920"/>
    <w:rsid w:val="007B6A7E"/>
    <w:rsid w:val="007C0A79"/>
    <w:rsid w:val="007C17E0"/>
    <w:rsid w:val="007C19EB"/>
    <w:rsid w:val="007C2A5A"/>
    <w:rsid w:val="007C2B1F"/>
    <w:rsid w:val="007C34FD"/>
    <w:rsid w:val="007C362C"/>
    <w:rsid w:val="007C37EA"/>
    <w:rsid w:val="007C4277"/>
    <w:rsid w:val="007C455B"/>
    <w:rsid w:val="007C5122"/>
    <w:rsid w:val="007C5B1A"/>
    <w:rsid w:val="007C6DDB"/>
    <w:rsid w:val="007C7E94"/>
    <w:rsid w:val="007D01B3"/>
    <w:rsid w:val="007D0F5A"/>
    <w:rsid w:val="007D1171"/>
    <w:rsid w:val="007D1A26"/>
    <w:rsid w:val="007D1F18"/>
    <w:rsid w:val="007D22FC"/>
    <w:rsid w:val="007D2B36"/>
    <w:rsid w:val="007D2FAD"/>
    <w:rsid w:val="007D3545"/>
    <w:rsid w:val="007D394A"/>
    <w:rsid w:val="007D3E5C"/>
    <w:rsid w:val="007D3F71"/>
    <w:rsid w:val="007D4179"/>
    <w:rsid w:val="007D4D8F"/>
    <w:rsid w:val="007D5900"/>
    <w:rsid w:val="007D5DAC"/>
    <w:rsid w:val="007D7123"/>
    <w:rsid w:val="007D7491"/>
    <w:rsid w:val="007D7D47"/>
    <w:rsid w:val="007E03DD"/>
    <w:rsid w:val="007E0447"/>
    <w:rsid w:val="007E0907"/>
    <w:rsid w:val="007E1AB6"/>
    <w:rsid w:val="007E2B47"/>
    <w:rsid w:val="007E3E2B"/>
    <w:rsid w:val="007E3F78"/>
    <w:rsid w:val="007E7EB2"/>
    <w:rsid w:val="007F04F7"/>
    <w:rsid w:val="007F18BB"/>
    <w:rsid w:val="007F2BF9"/>
    <w:rsid w:val="007F30C5"/>
    <w:rsid w:val="007F3B17"/>
    <w:rsid w:val="007F4E36"/>
    <w:rsid w:val="007F5020"/>
    <w:rsid w:val="007F5F1A"/>
    <w:rsid w:val="007F74F7"/>
    <w:rsid w:val="0080168B"/>
    <w:rsid w:val="00801966"/>
    <w:rsid w:val="008040CA"/>
    <w:rsid w:val="00805775"/>
    <w:rsid w:val="00805A8B"/>
    <w:rsid w:val="008061E5"/>
    <w:rsid w:val="00811808"/>
    <w:rsid w:val="00811B57"/>
    <w:rsid w:val="00814073"/>
    <w:rsid w:val="0081472B"/>
    <w:rsid w:val="00814D5E"/>
    <w:rsid w:val="0081551A"/>
    <w:rsid w:val="00816034"/>
    <w:rsid w:val="00816200"/>
    <w:rsid w:val="008171FA"/>
    <w:rsid w:val="008177AC"/>
    <w:rsid w:val="0082097C"/>
    <w:rsid w:val="00820A19"/>
    <w:rsid w:val="00820E5D"/>
    <w:rsid w:val="00820F5B"/>
    <w:rsid w:val="00821195"/>
    <w:rsid w:val="00821860"/>
    <w:rsid w:val="00821F1A"/>
    <w:rsid w:val="0082248E"/>
    <w:rsid w:val="00822522"/>
    <w:rsid w:val="008226BC"/>
    <w:rsid w:val="00822C00"/>
    <w:rsid w:val="00822E27"/>
    <w:rsid w:val="0082413C"/>
    <w:rsid w:val="00824211"/>
    <w:rsid w:val="008243FC"/>
    <w:rsid w:val="00824B61"/>
    <w:rsid w:val="00824F76"/>
    <w:rsid w:val="00824FE8"/>
    <w:rsid w:val="0082667B"/>
    <w:rsid w:val="00827165"/>
    <w:rsid w:val="0082723B"/>
    <w:rsid w:val="00827FBC"/>
    <w:rsid w:val="0083092F"/>
    <w:rsid w:val="00830E0B"/>
    <w:rsid w:val="00832A62"/>
    <w:rsid w:val="00832EAF"/>
    <w:rsid w:val="00832F7D"/>
    <w:rsid w:val="0083308F"/>
    <w:rsid w:val="00833201"/>
    <w:rsid w:val="00833507"/>
    <w:rsid w:val="00833768"/>
    <w:rsid w:val="00833F01"/>
    <w:rsid w:val="00834A14"/>
    <w:rsid w:val="00834B40"/>
    <w:rsid w:val="008362F8"/>
    <w:rsid w:val="00836A47"/>
    <w:rsid w:val="0083726D"/>
    <w:rsid w:val="008373A5"/>
    <w:rsid w:val="008379A5"/>
    <w:rsid w:val="00840217"/>
    <w:rsid w:val="00841980"/>
    <w:rsid w:val="00841E64"/>
    <w:rsid w:val="00842413"/>
    <w:rsid w:val="008425D6"/>
    <w:rsid w:val="00842849"/>
    <w:rsid w:val="00845D2F"/>
    <w:rsid w:val="0084661B"/>
    <w:rsid w:val="0084730B"/>
    <w:rsid w:val="00847ABC"/>
    <w:rsid w:val="00850225"/>
    <w:rsid w:val="008512FB"/>
    <w:rsid w:val="00851511"/>
    <w:rsid w:val="00851905"/>
    <w:rsid w:val="00851C57"/>
    <w:rsid w:val="00851D6F"/>
    <w:rsid w:val="008522F2"/>
    <w:rsid w:val="00852B4C"/>
    <w:rsid w:val="00852CA6"/>
    <w:rsid w:val="0085445F"/>
    <w:rsid w:val="008544C2"/>
    <w:rsid w:val="00854674"/>
    <w:rsid w:val="008546D9"/>
    <w:rsid w:val="00856E44"/>
    <w:rsid w:val="00857200"/>
    <w:rsid w:val="00857490"/>
    <w:rsid w:val="00857896"/>
    <w:rsid w:val="00860FBA"/>
    <w:rsid w:val="00861DA4"/>
    <w:rsid w:val="00863496"/>
    <w:rsid w:val="00864AFE"/>
    <w:rsid w:val="00865963"/>
    <w:rsid w:val="00865AD9"/>
    <w:rsid w:val="00866394"/>
    <w:rsid w:val="00867087"/>
    <w:rsid w:val="00867679"/>
    <w:rsid w:val="00870C3A"/>
    <w:rsid w:val="00872512"/>
    <w:rsid w:val="00872824"/>
    <w:rsid w:val="00872D0C"/>
    <w:rsid w:val="00873B68"/>
    <w:rsid w:val="00873C95"/>
    <w:rsid w:val="00875469"/>
    <w:rsid w:val="0087656E"/>
    <w:rsid w:val="00876ED0"/>
    <w:rsid w:val="0087799D"/>
    <w:rsid w:val="00880CB3"/>
    <w:rsid w:val="00881482"/>
    <w:rsid w:val="00881601"/>
    <w:rsid w:val="00882844"/>
    <w:rsid w:val="0088395D"/>
    <w:rsid w:val="00883FD6"/>
    <w:rsid w:val="0088502A"/>
    <w:rsid w:val="008850C7"/>
    <w:rsid w:val="00886F35"/>
    <w:rsid w:val="00887BB4"/>
    <w:rsid w:val="0089003A"/>
    <w:rsid w:val="008900FA"/>
    <w:rsid w:val="008900FC"/>
    <w:rsid w:val="0089016B"/>
    <w:rsid w:val="00890B71"/>
    <w:rsid w:val="00891964"/>
    <w:rsid w:val="00891DD9"/>
    <w:rsid w:val="00891F67"/>
    <w:rsid w:val="00892892"/>
    <w:rsid w:val="008928E3"/>
    <w:rsid w:val="00894271"/>
    <w:rsid w:val="00894868"/>
    <w:rsid w:val="00894FA1"/>
    <w:rsid w:val="00895D81"/>
    <w:rsid w:val="00897F83"/>
    <w:rsid w:val="008A11A7"/>
    <w:rsid w:val="008A1A8B"/>
    <w:rsid w:val="008A2373"/>
    <w:rsid w:val="008A2EA0"/>
    <w:rsid w:val="008A341F"/>
    <w:rsid w:val="008A522D"/>
    <w:rsid w:val="008A6698"/>
    <w:rsid w:val="008A76F9"/>
    <w:rsid w:val="008A79F5"/>
    <w:rsid w:val="008B034C"/>
    <w:rsid w:val="008B1041"/>
    <w:rsid w:val="008B1098"/>
    <w:rsid w:val="008B17CA"/>
    <w:rsid w:val="008B224A"/>
    <w:rsid w:val="008B2875"/>
    <w:rsid w:val="008B29C4"/>
    <w:rsid w:val="008B3DA5"/>
    <w:rsid w:val="008B5367"/>
    <w:rsid w:val="008B66D7"/>
    <w:rsid w:val="008B6E8B"/>
    <w:rsid w:val="008B7AC6"/>
    <w:rsid w:val="008C0461"/>
    <w:rsid w:val="008C2370"/>
    <w:rsid w:val="008C29E2"/>
    <w:rsid w:val="008C2EEA"/>
    <w:rsid w:val="008C48C3"/>
    <w:rsid w:val="008C4BC6"/>
    <w:rsid w:val="008C4C80"/>
    <w:rsid w:val="008C682A"/>
    <w:rsid w:val="008C7211"/>
    <w:rsid w:val="008C7406"/>
    <w:rsid w:val="008D10E5"/>
    <w:rsid w:val="008D17B8"/>
    <w:rsid w:val="008D2182"/>
    <w:rsid w:val="008D25DC"/>
    <w:rsid w:val="008D2733"/>
    <w:rsid w:val="008D331F"/>
    <w:rsid w:val="008D3E35"/>
    <w:rsid w:val="008D524C"/>
    <w:rsid w:val="008D58E4"/>
    <w:rsid w:val="008D5B01"/>
    <w:rsid w:val="008D5F64"/>
    <w:rsid w:val="008D6CD7"/>
    <w:rsid w:val="008E0E66"/>
    <w:rsid w:val="008E11DB"/>
    <w:rsid w:val="008E2099"/>
    <w:rsid w:val="008E42AD"/>
    <w:rsid w:val="008E459F"/>
    <w:rsid w:val="008E5F65"/>
    <w:rsid w:val="008E6F4C"/>
    <w:rsid w:val="008E7371"/>
    <w:rsid w:val="008E746C"/>
    <w:rsid w:val="008E7E48"/>
    <w:rsid w:val="008F0E51"/>
    <w:rsid w:val="008F22FD"/>
    <w:rsid w:val="008F31BD"/>
    <w:rsid w:val="008F43FD"/>
    <w:rsid w:val="008F454E"/>
    <w:rsid w:val="008F50E0"/>
    <w:rsid w:val="008F5929"/>
    <w:rsid w:val="008F59F0"/>
    <w:rsid w:val="008F642C"/>
    <w:rsid w:val="008F6D9A"/>
    <w:rsid w:val="008F6FF0"/>
    <w:rsid w:val="008F7A06"/>
    <w:rsid w:val="00900487"/>
    <w:rsid w:val="009006AF"/>
    <w:rsid w:val="00901014"/>
    <w:rsid w:val="00901839"/>
    <w:rsid w:val="00901CCE"/>
    <w:rsid w:val="00903C32"/>
    <w:rsid w:val="00903D72"/>
    <w:rsid w:val="00905A3C"/>
    <w:rsid w:val="009061AE"/>
    <w:rsid w:val="00906AFC"/>
    <w:rsid w:val="00906DAE"/>
    <w:rsid w:val="00906EB8"/>
    <w:rsid w:val="009103A7"/>
    <w:rsid w:val="00910CEE"/>
    <w:rsid w:val="0091217F"/>
    <w:rsid w:val="009127B1"/>
    <w:rsid w:val="0091294D"/>
    <w:rsid w:val="00913F23"/>
    <w:rsid w:val="00914170"/>
    <w:rsid w:val="00914B88"/>
    <w:rsid w:val="00915427"/>
    <w:rsid w:val="00915E4E"/>
    <w:rsid w:val="00915EDA"/>
    <w:rsid w:val="00915F05"/>
    <w:rsid w:val="009163A2"/>
    <w:rsid w:val="00916ED8"/>
    <w:rsid w:val="00917118"/>
    <w:rsid w:val="00917FD1"/>
    <w:rsid w:val="0092004F"/>
    <w:rsid w:val="00920348"/>
    <w:rsid w:val="00920F16"/>
    <w:rsid w:val="00921B81"/>
    <w:rsid w:val="00921FB6"/>
    <w:rsid w:val="0092246C"/>
    <w:rsid w:val="00924D36"/>
    <w:rsid w:val="00925D8B"/>
    <w:rsid w:val="00926847"/>
    <w:rsid w:val="00926A92"/>
    <w:rsid w:val="00926E07"/>
    <w:rsid w:val="009270D9"/>
    <w:rsid w:val="00927567"/>
    <w:rsid w:val="00930011"/>
    <w:rsid w:val="0093384B"/>
    <w:rsid w:val="009374A5"/>
    <w:rsid w:val="00940112"/>
    <w:rsid w:val="0094046A"/>
    <w:rsid w:val="00942150"/>
    <w:rsid w:val="00942236"/>
    <w:rsid w:val="009422CB"/>
    <w:rsid w:val="00944768"/>
    <w:rsid w:val="009455A5"/>
    <w:rsid w:val="0094695C"/>
    <w:rsid w:val="00947253"/>
    <w:rsid w:val="00951082"/>
    <w:rsid w:val="00951243"/>
    <w:rsid w:val="00954493"/>
    <w:rsid w:val="00955B59"/>
    <w:rsid w:val="009560F4"/>
    <w:rsid w:val="009565A1"/>
    <w:rsid w:val="00956D82"/>
    <w:rsid w:val="009572C3"/>
    <w:rsid w:val="0096108C"/>
    <w:rsid w:val="00961A58"/>
    <w:rsid w:val="009623C6"/>
    <w:rsid w:val="00963607"/>
    <w:rsid w:val="009636B0"/>
    <w:rsid w:val="00965290"/>
    <w:rsid w:val="00965A43"/>
    <w:rsid w:val="00965FA1"/>
    <w:rsid w:val="00966352"/>
    <w:rsid w:val="009671CF"/>
    <w:rsid w:val="00967E1F"/>
    <w:rsid w:val="00970FF8"/>
    <w:rsid w:val="00971D24"/>
    <w:rsid w:val="00971F31"/>
    <w:rsid w:val="00971FF6"/>
    <w:rsid w:val="00972D32"/>
    <w:rsid w:val="0097351D"/>
    <w:rsid w:val="00973523"/>
    <w:rsid w:val="00973535"/>
    <w:rsid w:val="00974CB3"/>
    <w:rsid w:val="009751DF"/>
    <w:rsid w:val="009752B0"/>
    <w:rsid w:val="009754E6"/>
    <w:rsid w:val="0097575D"/>
    <w:rsid w:val="00975979"/>
    <w:rsid w:val="00976F8E"/>
    <w:rsid w:val="00980B4F"/>
    <w:rsid w:val="00981D0B"/>
    <w:rsid w:val="00981F12"/>
    <w:rsid w:val="00982BE6"/>
    <w:rsid w:val="009831B6"/>
    <w:rsid w:val="00984485"/>
    <w:rsid w:val="009846A8"/>
    <w:rsid w:val="0098515B"/>
    <w:rsid w:val="009852F9"/>
    <w:rsid w:val="00985315"/>
    <w:rsid w:val="00985655"/>
    <w:rsid w:val="00987B08"/>
    <w:rsid w:val="009908A3"/>
    <w:rsid w:val="009916F7"/>
    <w:rsid w:val="0099242C"/>
    <w:rsid w:val="00992F6F"/>
    <w:rsid w:val="0099482B"/>
    <w:rsid w:val="009954EE"/>
    <w:rsid w:val="00995E73"/>
    <w:rsid w:val="009960A5"/>
    <w:rsid w:val="009962D0"/>
    <w:rsid w:val="00996991"/>
    <w:rsid w:val="00997FA4"/>
    <w:rsid w:val="009A044D"/>
    <w:rsid w:val="009A080A"/>
    <w:rsid w:val="009A0AA5"/>
    <w:rsid w:val="009A20EB"/>
    <w:rsid w:val="009A2216"/>
    <w:rsid w:val="009A3101"/>
    <w:rsid w:val="009A3699"/>
    <w:rsid w:val="009A43A2"/>
    <w:rsid w:val="009A4659"/>
    <w:rsid w:val="009A4ACD"/>
    <w:rsid w:val="009A7B92"/>
    <w:rsid w:val="009B00A9"/>
    <w:rsid w:val="009B1D75"/>
    <w:rsid w:val="009B21EA"/>
    <w:rsid w:val="009B5498"/>
    <w:rsid w:val="009B5AE6"/>
    <w:rsid w:val="009B7774"/>
    <w:rsid w:val="009B7FF0"/>
    <w:rsid w:val="009C0186"/>
    <w:rsid w:val="009C0737"/>
    <w:rsid w:val="009C1194"/>
    <w:rsid w:val="009C13DE"/>
    <w:rsid w:val="009C1B0D"/>
    <w:rsid w:val="009C29BC"/>
    <w:rsid w:val="009C3230"/>
    <w:rsid w:val="009C3E17"/>
    <w:rsid w:val="009C3FAC"/>
    <w:rsid w:val="009C40FE"/>
    <w:rsid w:val="009C4A66"/>
    <w:rsid w:val="009C508F"/>
    <w:rsid w:val="009C6BD3"/>
    <w:rsid w:val="009C7B71"/>
    <w:rsid w:val="009D05F1"/>
    <w:rsid w:val="009D0849"/>
    <w:rsid w:val="009D0A96"/>
    <w:rsid w:val="009D0E78"/>
    <w:rsid w:val="009D2FA2"/>
    <w:rsid w:val="009D33A6"/>
    <w:rsid w:val="009D3652"/>
    <w:rsid w:val="009D4AF3"/>
    <w:rsid w:val="009D4F1F"/>
    <w:rsid w:val="009D5483"/>
    <w:rsid w:val="009D57F5"/>
    <w:rsid w:val="009D5A28"/>
    <w:rsid w:val="009D5E67"/>
    <w:rsid w:val="009D6711"/>
    <w:rsid w:val="009D7656"/>
    <w:rsid w:val="009E005E"/>
    <w:rsid w:val="009E0D48"/>
    <w:rsid w:val="009E4D41"/>
    <w:rsid w:val="009E4E7A"/>
    <w:rsid w:val="009E5BB8"/>
    <w:rsid w:val="009E673C"/>
    <w:rsid w:val="009F07E0"/>
    <w:rsid w:val="009F0D38"/>
    <w:rsid w:val="009F4186"/>
    <w:rsid w:val="009F6079"/>
    <w:rsid w:val="009F679E"/>
    <w:rsid w:val="009F7872"/>
    <w:rsid w:val="00A01158"/>
    <w:rsid w:val="00A01A27"/>
    <w:rsid w:val="00A023EA"/>
    <w:rsid w:val="00A02485"/>
    <w:rsid w:val="00A02561"/>
    <w:rsid w:val="00A02B8C"/>
    <w:rsid w:val="00A02E39"/>
    <w:rsid w:val="00A03485"/>
    <w:rsid w:val="00A05267"/>
    <w:rsid w:val="00A0538B"/>
    <w:rsid w:val="00A0641E"/>
    <w:rsid w:val="00A07132"/>
    <w:rsid w:val="00A0767F"/>
    <w:rsid w:val="00A11F1A"/>
    <w:rsid w:val="00A13BC3"/>
    <w:rsid w:val="00A147BD"/>
    <w:rsid w:val="00A15A1A"/>
    <w:rsid w:val="00A15DAD"/>
    <w:rsid w:val="00A17608"/>
    <w:rsid w:val="00A17DCA"/>
    <w:rsid w:val="00A20A4B"/>
    <w:rsid w:val="00A213F4"/>
    <w:rsid w:val="00A21957"/>
    <w:rsid w:val="00A2239A"/>
    <w:rsid w:val="00A23413"/>
    <w:rsid w:val="00A24398"/>
    <w:rsid w:val="00A24678"/>
    <w:rsid w:val="00A26755"/>
    <w:rsid w:val="00A26C17"/>
    <w:rsid w:val="00A26CAF"/>
    <w:rsid w:val="00A272A2"/>
    <w:rsid w:val="00A2759F"/>
    <w:rsid w:val="00A27AE5"/>
    <w:rsid w:val="00A309E8"/>
    <w:rsid w:val="00A3179E"/>
    <w:rsid w:val="00A335C5"/>
    <w:rsid w:val="00A33BBA"/>
    <w:rsid w:val="00A35C1A"/>
    <w:rsid w:val="00A40759"/>
    <w:rsid w:val="00A415DB"/>
    <w:rsid w:val="00A416D9"/>
    <w:rsid w:val="00A41D1C"/>
    <w:rsid w:val="00A42A55"/>
    <w:rsid w:val="00A4312F"/>
    <w:rsid w:val="00A43490"/>
    <w:rsid w:val="00A43FE5"/>
    <w:rsid w:val="00A45473"/>
    <w:rsid w:val="00A454AD"/>
    <w:rsid w:val="00A458EF"/>
    <w:rsid w:val="00A475A7"/>
    <w:rsid w:val="00A47D67"/>
    <w:rsid w:val="00A508CC"/>
    <w:rsid w:val="00A50D07"/>
    <w:rsid w:val="00A537A9"/>
    <w:rsid w:val="00A53880"/>
    <w:rsid w:val="00A54055"/>
    <w:rsid w:val="00A55B9B"/>
    <w:rsid w:val="00A55CF3"/>
    <w:rsid w:val="00A56C24"/>
    <w:rsid w:val="00A56F20"/>
    <w:rsid w:val="00A577EA"/>
    <w:rsid w:val="00A57D9E"/>
    <w:rsid w:val="00A60022"/>
    <w:rsid w:val="00A6002C"/>
    <w:rsid w:val="00A60239"/>
    <w:rsid w:val="00A627E1"/>
    <w:rsid w:val="00A633FE"/>
    <w:rsid w:val="00A638C7"/>
    <w:rsid w:val="00A63CEF"/>
    <w:rsid w:val="00A644AC"/>
    <w:rsid w:val="00A64BD2"/>
    <w:rsid w:val="00A64E21"/>
    <w:rsid w:val="00A66815"/>
    <w:rsid w:val="00A66D39"/>
    <w:rsid w:val="00A67CD6"/>
    <w:rsid w:val="00A710F5"/>
    <w:rsid w:val="00A712DC"/>
    <w:rsid w:val="00A71C6F"/>
    <w:rsid w:val="00A72938"/>
    <w:rsid w:val="00A72D66"/>
    <w:rsid w:val="00A73652"/>
    <w:rsid w:val="00A76081"/>
    <w:rsid w:val="00A77BCA"/>
    <w:rsid w:val="00A81757"/>
    <w:rsid w:val="00A81E62"/>
    <w:rsid w:val="00A81F82"/>
    <w:rsid w:val="00A83A3A"/>
    <w:rsid w:val="00A8529D"/>
    <w:rsid w:val="00A85469"/>
    <w:rsid w:val="00A856EE"/>
    <w:rsid w:val="00A858E7"/>
    <w:rsid w:val="00A859D5"/>
    <w:rsid w:val="00A863B4"/>
    <w:rsid w:val="00A86792"/>
    <w:rsid w:val="00A86C28"/>
    <w:rsid w:val="00A87097"/>
    <w:rsid w:val="00A91291"/>
    <w:rsid w:val="00A91664"/>
    <w:rsid w:val="00A91EBC"/>
    <w:rsid w:val="00A92DB4"/>
    <w:rsid w:val="00A94017"/>
    <w:rsid w:val="00A945E5"/>
    <w:rsid w:val="00A94B8F"/>
    <w:rsid w:val="00A94D03"/>
    <w:rsid w:val="00AA093D"/>
    <w:rsid w:val="00AA5614"/>
    <w:rsid w:val="00AA6B24"/>
    <w:rsid w:val="00AA6D24"/>
    <w:rsid w:val="00AA75F6"/>
    <w:rsid w:val="00AA7FAB"/>
    <w:rsid w:val="00AB10AA"/>
    <w:rsid w:val="00AB136F"/>
    <w:rsid w:val="00AB284D"/>
    <w:rsid w:val="00AB2B7D"/>
    <w:rsid w:val="00AB35E1"/>
    <w:rsid w:val="00AB3990"/>
    <w:rsid w:val="00AB4377"/>
    <w:rsid w:val="00AC1589"/>
    <w:rsid w:val="00AC22B4"/>
    <w:rsid w:val="00AC3772"/>
    <w:rsid w:val="00AC37B3"/>
    <w:rsid w:val="00AC3C23"/>
    <w:rsid w:val="00AC4568"/>
    <w:rsid w:val="00AC6CE8"/>
    <w:rsid w:val="00AC7C47"/>
    <w:rsid w:val="00AC7CA4"/>
    <w:rsid w:val="00AC7FCD"/>
    <w:rsid w:val="00AD20F0"/>
    <w:rsid w:val="00AD359E"/>
    <w:rsid w:val="00AD3FF8"/>
    <w:rsid w:val="00AD44ED"/>
    <w:rsid w:val="00AD5E50"/>
    <w:rsid w:val="00AD6801"/>
    <w:rsid w:val="00AD7240"/>
    <w:rsid w:val="00AD7543"/>
    <w:rsid w:val="00AD7C50"/>
    <w:rsid w:val="00AE031D"/>
    <w:rsid w:val="00AE16F2"/>
    <w:rsid w:val="00AE19DD"/>
    <w:rsid w:val="00AE3302"/>
    <w:rsid w:val="00AE3EFE"/>
    <w:rsid w:val="00AE5292"/>
    <w:rsid w:val="00AE5296"/>
    <w:rsid w:val="00AE56D8"/>
    <w:rsid w:val="00AE5D3A"/>
    <w:rsid w:val="00AE6842"/>
    <w:rsid w:val="00AE7055"/>
    <w:rsid w:val="00AE77EC"/>
    <w:rsid w:val="00AE7830"/>
    <w:rsid w:val="00AF03A9"/>
    <w:rsid w:val="00AF095A"/>
    <w:rsid w:val="00AF187E"/>
    <w:rsid w:val="00AF191A"/>
    <w:rsid w:val="00AF3178"/>
    <w:rsid w:val="00AF32C2"/>
    <w:rsid w:val="00AF4F0B"/>
    <w:rsid w:val="00AF5950"/>
    <w:rsid w:val="00AF5EA6"/>
    <w:rsid w:val="00AF71B3"/>
    <w:rsid w:val="00AF798D"/>
    <w:rsid w:val="00AF7A24"/>
    <w:rsid w:val="00B035C2"/>
    <w:rsid w:val="00B037C7"/>
    <w:rsid w:val="00B0403E"/>
    <w:rsid w:val="00B0474B"/>
    <w:rsid w:val="00B0575C"/>
    <w:rsid w:val="00B05BE6"/>
    <w:rsid w:val="00B066F6"/>
    <w:rsid w:val="00B07BB0"/>
    <w:rsid w:val="00B102AD"/>
    <w:rsid w:val="00B108CF"/>
    <w:rsid w:val="00B116CB"/>
    <w:rsid w:val="00B1176C"/>
    <w:rsid w:val="00B12B68"/>
    <w:rsid w:val="00B12FC3"/>
    <w:rsid w:val="00B1344D"/>
    <w:rsid w:val="00B160FB"/>
    <w:rsid w:val="00B17A87"/>
    <w:rsid w:val="00B20298"/>
    <w:rsid w:val="00B20A87"/>
    <w:rsid w:val="00B21B9F"/>
    <w:rsid w:val="00B22040"/>
    <w:rsid w:val="00B22177"/>
    <w:rsid w:val="00B228A3"/>
    <w:rsid w:val="00B23082"/>
    <w:rsid w:val="00B235EE"/>
    <w:rsid w:val="00B23629"/>
    <w:rsid w:val="00B23EC4"/>
    <w:rsid w:val="00B24421"/>
    <w:rsid w:val="00B24AB3"/>
    <w:rsid w:val="00B24E74"/>
    <w:rsid w:val="00B27E42"/>
    <w:rsid w:val="00B30CF2"/>
    <w:rsid w:val="00B30DFC"/>
    <w:rsid w:val="00B3324C"/>
    <w:rsid w:val="00B3350D"/>
    <w:rsid w:val="00B33C8A"/>
    <w:rsid w:val="00B347AF"/>
    <w:rsid w:val="00B35461"/>
    <w:rsid w:val="00B3555A"/>
    <w:rsid w:val="00B36959"/>
    <w:rsid w:val="00B37111"/>
    <w:rsid w:val="00B372A3"/>
    <w:rsid w:val="00B37D0D"/>
    <w:rsid w:val="00B404F2"/>
    <w:rsid w:val="00B415BA"/>
    <w:rsid w:val="00B415BC"/>
    <w:rsid w:val="00B42989"/>
    <w:rsid w:val="00B42EF1"/>
    <w:rsid w:val="00B436E4"/>
    <w:rsid w:val="00B447BE"/>
    <w:rsid w:val="00B44CD7"/>
    <w:rsid w:val="00B46974"/>
    <w:rsid w:val="00B46BEB"/>
    <w:rsid w:val="00B479BB"/>
    <w:rsid w:val="00B47F0A"/>
    <w:rsid w:val="00B50F03"/>
    <w:rsid w:val="00B513D5"/>
    <w:rsid w:val="00B52017"/>
    <w:rsid w:val="00B52263"/>
    <w:rsid w:val="00B538F5"/>
    <w:rsid w:val="00B54AF3"/>
    <w:rsid w:val="00B54C23"/>
    <w:rsid w:val="00B56CB8"/>
    <w:rsid w:val="00B5718D"/>
    <w:rsid w:val="00B5731A"/>
    <w:rsid w:val="00B57DBC"/>
    <w:rsid w:val="00B60248"/>
    <w:rsid w:val="00B60B32"/>
    <w:rsid w:val="00B6184A"/>
    <w:rsid w:val="00B6259B"/>
    <w:rsid w:val="00B6417A"/>
    <w:rsid w:val="00B657D8"/>
    <w:rsid w:val="00B706A5"/>
    <w:rsid w:val="00B71871"/>
    <w:rsid w:val="00B71959"/>
    <w:rsid w:val="00B723CF"/>
    <w:rsid w:val="00B72919"/>
    <w:rsid w:val="00B729C3"/>
    <w:rsid w:val="00B76B5D"/>
    <w:rsid w:val="00B7766E"/>
    <w:rsid w:val="00B77BB2"/>
    <w:rsid w:val="00B8081B"/>
    <w:rsid w:val="00B81A10"/>
    <w:rsid w:val="00B81F18"/>
    <w:rsid w:val="00B82213"/>
    <w:rsid w:val="00B8541F"/>
    <w:rsid w:val="00B856C4"/>
    <w:rsid w:val="00B86D77"/>
    <w:rsid w:val="00B87241"/>
    <w:rsid w:val="00B879BF"/>
    <w:rsid w:val="00B9109C"/>
    <w:rsid w:val="00B92384"/>
    <w:rsid w:val="00B92B77"/>
    <w:rsid w:val="00B94796"/>
    <w:rsid w:val="00B94A05"/>
    <w:rsid w:val="00B94BDC"/>
    <w:rsid w:val="00B9501C"/>
    <w:rsid w:val="00B95317"/>
    <w:rsid w:val="00B95B83"/>
    <w:rsid w:val="00B95F23"/>
    <w:rsid w:val="00B95FB1"/>
    <w:rsid w:val="00B970D9"/>
    <w:rsid w:val="00BA00EB"/>
    <w:rsid w:val="00BA0D6D"/>
    <w:rsid w:val="00BA217F"/>
    <w:rsid w:val="00BA2AD0"/>
    <w:rsid w:val="00BA2AE5"/>
    <w:rsid w:val="00BA3174"/>
    <w:rsid w:val="00BA43F9"/>
    <w:rsid w:val="00BA662F"/>
    <w:rsid w:val="00BA6955"/>
    <w:rsid w:val="00BA6A58"/>
    <w:rsid w:val="00BA6F83"/>
    <w:rsid w:val="00BB0001"/>
    <w:rsid w:val="00BB04A1"/>
    <w:rsid w:val="00BB0A38"/>
    <w:rsid w:val="00BB2756"/>
    <w:rsid w:val="00BB3632"/>
    <w:rsid w:val="00BB54C0"/>
    <w:rsid w:val="00BB5993"/>
    <w:rsid w:val="00BB6E2A"/>
    <w:rsid w:val="00BC01B6"/>
    <w:rsid w:val="00BC08D8"/>
    <w:rsid w:val="00BC0AB4"/>
    <w:rsid w:val="00BC0B2B"/>
    <w:rsid w:val="00BC340C"/>
    <w:rsid w:val="00BC410F"/>
    <w:rsid w:val="00BC4350"/>
    <w:rsid w:val="00BC47BD"/>
    <w:rsid w:val="00BC5C8E"/>
    <w:rsid w:val="00BC7209"/>
    <w:rsid w:val="00BC7C8E"/>
    <w:rsid w:val="00BD0AE4"/>
    <w:rsid w:val="00BD0C9B"/>
    <w:rsid w:val="00BD206C"/>
    <w:rsid w:val="00BD3C41"/>
    <w:rsid w:val="00BD4353"/>
    <w:rsid w:val="00BD449E"/>
    <w:rsid w:val="00BD497B"/>
    <w:rsid w:val="00BD4AD9"/>
    <w:rsid w:val="00BD6FA0"/>
    <w:rsid w:val="00BD79F8"/>
    <w:rsid w:val="00BE05E0"/>
    <w:rsid w:val="00BE05FC"/>
    <w:rsid w:val="00BE2024"/>
    <w:rsid w:val="00BE25BB"/>
    <w:rsid w:val="00BE3481"/>
    <w:rsid w:val="00BE3AB3"/>
    <w:rsid w:val="00BE3B9A"/>
    <w:rsid w:val="00BE3F49"/>
    <w:rsid w:val="00BE510A"/>
    <w:rsid w:val="00BE510E"/>
    <w:rsid w:val="00BE618E"/>
    <w:rsid w:val="00BE76DA"/>
    <w:rsid w:val="00BF04A7"/>
    <w:rsid w:val="00BF055C"/>
    <w:rsid w:val="00BF16ED"/>
    <w:rsid w:val="00BF4691"/>
    <w:rsid w:val="00BF674E"/>
    <w:rsid w:val="00BF6DAE"/>
    <w:rsid w:val="00BF7F22"/>
    <w:rsid w:val="00C00AE7"/>
    <w:rsid w:val="00C00FF2"/>
    <w:rsid w:val="00C01C75"/>
    <w:rsid w:val="00C02090"/>
    <w:rsid w:val="00C02616"/>
    <w:rsid w:val="00C02A3F"/>
    <w:rsid w:val="00C03672"/>
    <w:rsid w:val="00C0423A"/>
    <w:rsid w:val="00C0491F"/>
    <w:rsid w:val="00C04CCF"/>
    <w:rsid w:val="00C05773"/>
    <w:rsid w:val="00C05BE6"/>
    <w:rsid w:val="00C069A3"/>
    <w:rsid w:val="00C10F65"/>
    <w:rsid w:val="00C110C2"/>
    <w:rsid w:val="00C11879"/>
    <w:rsid w:val="00C11E8B"/>
    <w:rsid w:val="00C12A7C"/>
    <w:rsid w:val="00C141C0"/>
    <w:rsid w:val="00C15217"/>
    <w:rsid w:val="00C16053"/>
    <w:rsid w:val="00C16664"/>
    <w:rsid w:val="00C208FE"/>
    <w:rsid w:val="00C22FA1"/>
    <w:rsid w:val="00C230CC"/>
    <w:rsid w:val="00C24C63"/>
    <w:rsid w:val="00C24F12"/>
    <w:rsid w:val="00C25FE0"/>
    <w:rsid w:val="00C27588"/>
    <w:rsid w:val="00C30B2A"/>
    <w:rsid w:val="00C31436"/>
    <w:rsid w:val="00C314AA"/>
    <w:rsid w:val="00C34999"/>
    <w:rsid w:val="00C34BB4"/>
    <w:rsid w:val="00C35B1F"/>
    <w:rsid w:val="00C35EA4"/>
    <w:rsid w:val="00C403BD"/>
    <w:rsid w:val="00C407D9"/>
    <w:rsid w:val="00C40FC3"/>
    <w:rsid w:val="00C41B1B"/>
    <w:rsid w:val="00C41BB3"/>
    <w:rsid w:val="00C4285C"/>
    <w:rsid w:val="00C43B19"/>
    <w:rsid w:val="00C44E42"/>
    <w:rsid w:val="00C44F89"/>
    <w:rsid w:val="00C45D1F"/>
    <w:rsid w:val="00C45F3B"/>
    <w:rsid w:val="00C47C08"/>
    <w:rsid w:val="00C505DE"/>
    <w:rsid w:val="00C508E8"/>
    <w:rsid w:val="00C50FA5"/>
    <w:rsid w:val="00C523B4"/>
    <w:rsid w:val="00C52C4B"/>
    <w:rsid w:val="00C5344B"/>
    <w:rsid w:val="00C536EE"/>
    <w:rsid w:val="00C53F28"/>
    <w:rsid w:val="00C54352"/>
    <w:rsid w:val="00C54919"/>
    <w:rsid w:val="00C54F87"/>
    <w:rsid w:val="00C552C8"/>
    <w:rsid w:val="00C558DD"/>
    <w:rsid w:val="00C5683E"/>
    <w:rsid w:val="00C600B0"/>
    <w:rsid w:val="00C60F9B"/>
    <w:rsid w:val="00C610BB"/>
    <w:rsid w:val="00C6245F"/>
    <w:rsid w:val="00C6246A"/>
    <w:rsid w:val="00C627C4"/>
    <w:rsid w:val="00C63041"/>
    <w:rsid w:val="00C63395"/>
    <w:rsid w:val="00C6485E"/>
    <w:rsid w:val="00C64AB2"/>
    <w:rsid w:val="00C65948"/>
    <w:rsid w:val="00C65E02"/>
    <w:rsid w:val="00C66217"/>
    <w:rsid w:val="00C70451"/>
    <w:rsid w:val="00C70C49"/>
    <w:rsid w:val="00C711FC"/>
    <w:rsid w:val="00C71486"/>
    <w:rsid w:val="00C71F0E"/>
    <w:rsid w:val="00C72159"/>
    <w:rsid w:val="00C72CBA"/>
    <w:rsid w:val="00C7415A"/>
    <w:rsid w:val="00C75FA3"/>
    <w:rsid w:val="00C801CC"/>
    <w:rsid w:val="00C81004"/>
    <w:rsid w:val="00C8155C"/>
    <w:rsid w:val="00C81FF3"/>
    <w:rsid w:val="00C8270C"/>
    <w:rsid w:val="00C82934"/>
    <w:rsid w:val="00C83D6C"/>
    <w:rsid w:val="00C83F03"/>
    <w:rsid w:val="00C842FD"/>
    <w:rsid w:val="00C864EA"/>
    <w:rsid w:val="00C86C32"/>
    <w:rsid w:val="00C86D1C"/>
    <w:rsid w:val="00C86FE9"/>
    <w:rsid w:val="00C873AB"/>
    <w:rsid w:val="00C874B0"/>
    <w:rsid w:val="00C87A9C"/>
    <w:rsid w:val="00C87E63"/>
    <w:rsid w:val="00C906BF"/>
    <w:rsid w:val="00C92AB0"/>
    <w:rsid w:val="00C92DCE"/>
    <w:rsid w:val="00C9536A"/>
    <w:rsid w:val="00C9569B"/>
    <w:rsid w:val="00C957A3"/>
    <w:rsid w:val="00C9586B"/>
    <w:rsid w:val="00C9676C"/>
    <w:rsid w:val="00C96FDC"/>
    <w:rsid w:val="00CA1725"/>
    <w:rsid w:val="00CA1C88"/>
    <w:rsid w:val="00CA1CD1"/>
    <w:rsid w:val="00CA381F"/>
    <w:rsid w:val="00CA46E8"/>
    <w:rsid w:val="00CA49E7"/>
    <w:rsid w:val="00CA4C86"/>
    <w:rsid w:val="00CA5250"/>
    <w:rsid w:val="00CA54A2"/>
    <w:rsid w:val="00CA6010"/>
    <w:rsid w:val="00CA70A4"/>
    <w:rsid w:val="00CA7EFE"/>
    <w:rsid w:val="00CB0044"/>
    <w:rsid w:val="00CB0841"/>
    <w:rsid w:val="00CB0FD8"/>
    <w:rsid w:val="00CB1028"/>
    <w:rsid w:val="00CB1CA6"/>
    <w:rsid w:val="00CB20D6"/>
    <w:rsid w:val="00CB2E67"/>
    <w:rsid w:val="00CB393E"/>
    <w:rsid w:val="00CB3D31"/>
    <w:rsid w:val="00CB3E8A"/>
    <w:rsid w:val="00CB47C5"/>
    <w:rsid w:val="00CB4951"/>
    <w:rsid w:val="00CB55F2"/>
    <w:rsid w:val="00CB5870"/>
    <w:rsid w:val="00CB58A0"/>
    <w:rsid w:val="00CB6B3C"/>
    <w:rsid w:val="00CB793A"/>
    <w:rsid w:val="00CB795F"/>
    <w:rsid w:val="00CB7F3E"/>
    <w:rsid w:val="00CC3807"/>
    <w:rsid w:val="00CC3CBA"/>
    <w:rsid w:val="00CC404E"/>
    <w:rsid w:val="00CC5BC9"/>
    <w:rsid w:val="00CC707A"/>
    <w:rsid w:val="00CC767E"/>
    <w:rsid w:val="00CD0D1E"/>
    <w:rsid w:val="00CD0E34"/>
    <w:rsid w:val="00CD10C5"/>
    <w:rsid w:val="00CD1457"/>
    <w:rsid w:val="00CD302A"/>
    <w:rsid w:val="00CD368A"/>
    <w:rsid w:val="00CD39AA"/>
    <w:rsid w:val="00CD4769"/>
    <w:rsid w:val="00CD5059"/>
    <w:rsid w:val="00CD56D4"/>
    <w:rsid w:val="00CD5F5C"/>
    <w:rsid w:val="00CD65A8"/>
    <w:rsid w:val="00CE02D9"/>
    <w:rsid w:val="00CE046E"/>
    <w:rsid w:val="00CE1D20"/>
    <w:rsid w:val="00CE2E02"/>
    <w:rsid w:val="00CE2E1D"/>
    <w:rsid w:val="00CE2FBD"/>
    <w:rsid w:val="00CE3BE6"/>
    <w:rsid w:val="00CE4280"/>
    <w:rsid w:val="00CE50A2"/>
    <w:rsid w:val="00CE5308"/>
    <w:rsid w:val="00CE5323"/>
    <w:rsid w:val="00CE60E0"/>
    <w:rsid w:val="00CE737A"/>
    <w:rsid w:val="00CE7997"/>
    <w:rsid w:val="00CE7DBA"/>
    <w:rsid w:val="00CF1198"/>
    <w:rsid w:val="00CF156B"/>
    <w:rsid w:val="00CF16AA"/>
    <w:rsid w:val="00CF28A4"/>
    <w:rsid w:val="00CF3123"/>
    <w:rsid w:val="00CF38F5"/>
    <w:rsid w:val="00CF3BC3"/>
    <w:rsid w:val="00CF42BB"/>
    <w:rsid w:val="00CF4665"/>
    <w:rsid w:val="00CF4742"/>
    <w:rsid w:val="00CF5AD6"/>
    <w:rsid w:val="00CF5F59"/>
    <w:rsid w:val="00CF6805"/>
    <w:rsid w:val="00CF6BE8"/>
    <w:rsid w:val="00D013C4"/>
    <w:rsid w:val="00D01DEC"/>
    <w:rsid w:val="00D03C49"/>
    <w:rsid w:val="00D03D78"/>
    <w:rsid w:val="00D04961"/>
    <w:rsid w:val="00D04F96"/>
    <w:rsid w:val="00D05E7F"/>
    <w:rsid w:val="00D06DC4"/>
    <w:rsid w:val="00D0777F"/>
    <w:rsid w:val="00D07A90"/>
    <w:rsid w:val="00D07EE2"/>
    <w:rsid w:val="00D10B6D"/>
    <w:rsid w:val="00D11064"/>
    <w:rsid w:val="00D129AB"/>
    <w:rsid w:val="00D13640"/>
    <w:rsid w:val="00D17D1A"/>
    <w:rsid w:val="00D201E5"/>
    <w:rsid w:val="00D2092B"/>
    <w:rsid w:val="00D2114F"/>
    <w:rsid w:val="00D2194E"/>
    <w:rsid w:val="00D21E8C"/>
    <w:rsid w:val="00D22671"/>
    <w:rsid w:val="00D22932"/>
    <w:rsid w:val="00D2330E"/>
    <w:rsid w:val="00D25430"/>
    <w:rsid w:val="00D260B4"/>
    <w:rsid w:val="00D30BF1"/>
    <w:rsid w:val="00D30E12"/>
    <w:rsid w:val="00D31C28"/>
    <w:rsid w:val="00D3212C"/>
    <w:rsid w:val="00D33F53"/>
    <w:rsid w:val="00D34128"/>
    <w:rsid w:val="00D34947"/>
    <w:rsid w:val="00D35A51"/>
    <w:rsid w:val="00D377AA"/>
    <w:rsid w:val="00D37B76"/>
    <w:rsid w:val="00D4190E"/>
    <w:rsid w:val="00D419A5"/>
    <w:rsid w:val="00D427EB"/>
    <w:rsid w:val="00D42B3A"/>
    <w:rsid w:val="00D43951"/>
    <w:rsid w:val="00D44C8D"/>
    <w:rsid w:val="00D45702"/>
    <w:rsid w:val="00D46247"/>
    <w:rsid w:val="00D4626D"/>
    <w:rsid w:val="00D4708E"/>
    <w:rsid w:val="00D471C7"/>
    <w:rsid w:val="00D478AC"/>
    <w:rsid w:val="00D47D93"/>
    <w:rsid w:val="00D50061"/>
    <w:rsid w:val="00D50D97"/>
    <w:rsid w:val="00D512AC"/>
    <w:rsid w:val="00D513B4"/>
    <w:rsid w:val="00D514B1"/>
    <w:rsid w:val="00D525D8"/>
    <w:rsid w:val="00D53767"/>
    <w:rsid w:val="00D53BB9"/>
    <w:rsid w:val="00D55D01"/>
    <w:rsid w:val="00D5619D"/>
    <w:rsid w:val="00D56560"/>
    <w:rsid w:val="00D6160E"/>
    <w:rsid w:val="00D61FCB"/>
    <w:rsid w:val="00D631DC"/>
    <w:rsid w:val="00D6359E"/>
    <w:rsid w:val="00D66117"/>
    <w:rsid w:val="00D66883"/>
    <w:rsid w:val="00D6698D"/>
    <w:rsid w:val="00D70AEB"/>
    <w:rsid w:val="00D71209"/>
    <w:rsid w:val="00D71567"/>
    <w:rsid w:val="00D71F74"/>
    <w:rsid w:val="00D728A7"/>
    <w:rsid w:val="00D72D94"/>
    <w:rsid w:val="00D7308D"/>
    <w:rsid w:val="00D732C4"/>
    <w:rsid w:val="00D74319"/>
    <w:rsid w:val="00D75F01"/>
    <w:rsid w:val="00D76F5F"/>
    <w:rsid w:val="00D7759D"/>
    <w:rsid w:val="00D804BC"/>
    <w:rsid w:val="00D80F9A"/>
    <w:rsid w:val="00D81394"/>
    <w:rsid w:val="00D8180F"/>
    <w:rsid w:val="00D82692"/>
    <w:rsid w:val="00D82AA1"/>
    <w:rsid w:val="00D82AEE"/>
    <w:rsid w:val="00D831CC"/>
    <w:rsid w:val="00D83F81"/>
    <w:rsid w:val="00D84A06"/>
    <w:rsid w:val="00D85CC9"/>
    <w:rsid w:val="00D872A0"/>
    <w:rsid w:val="00D90D04"/>
    <w:rsid w:val="00D913FF"/>
    <w:rsid w:val="00D92383"/>
    <w:rsid w:val="00D93151"/>
    <w:rsid w:val="00D9324D"/>
    <w:rsid w:val="00D934F2"/>
    <w:rsid w:val="00D93DB2"/>
    <w:rsid w:val="00D9425A"/>
    <w:rsid w:val="00D94BB8"/>
    <w:rsid w:val="00D94C60"/>
    <w:rsid w:val="00D94CAE"/>
    <w:rsid w:val="00D94CBC"/>
    <w:rsid w:val="00D95936"/>
    <w:rsid w:val="00D966A5"/>
    <w:rsid w:val="00D97A3A"/>
    <w:rsid w:val="00D97E62"/>
    <w:rsid w:val="00DA072E"/>
    <w:rsid w:val="00DA0757"/>
    <w:rsid w:val="00DA3941"/>
    <w:rsid w:val="00DA3CA8"/>
    <w:rsid w:val="00DA4F5C"/>
    <w:rsid w:val="00DA5A09"/>
    <w:rsid w:val="00DA5D5E"/>
    <w:rsid w:val="00DA6090"/>
    <w:rsid w:val="00DA6583"/>
    <w:rsid w:val="00DA6F9F"/>
    <w:rsid w:val="00DA743B"/>
    <w:rsid w:val="00DB10A5"/>
    <w:rsid w:val="00DB1D88"/>
    <w:rsid w:val="00DB2342"/>
    <w:rsid w:val="00DB2B35"/>
    <w:rsid w:val="00DB31A1"/>
    <w:rsid w:val="00DB3660"/>
    <w:rsid w:val="00DB3848"/>
    <w:rsid w:val="00DB3D5D"/>
    <w:rsid w:val="00DB7F5C"/>
    <w:rsid w:val="00DC2477"/>
    <w:rsid w:val="00DC2922"/>
    <w:rsid w:val="00DC2936"/>
    <w:rsid w:val="00DC2E62"/>
    <w:rsid w:val="00DC3733"/>
    <w:rsid w:val="00DC3ED1"/>
    <w:rsid w:val="00DC418A"/>
    <w:rsid w:val="00DC45F0"/>
    <w:rsid w:val="00DC5946"/>
    <w:rsid w:val="00DC6178"/>
    <w:rsid w:val="00DD10AB"/>
    <w:rsid w:val="00DD1141"/>
    <w:rsid w:val="00DD2B85"/>
    <w:rsid w:val="00DD338E"/>
    <w:rsid w:val="00DD3B45"/>
    <w:rsid w:val="00DD3DD2"/>
    <w:rsid w:val="00DD4521"/>
    <w:rsid w:val="00DD4CDC"/>
    <w:rsid w:val="00DD4FB9"/>
    <w:rsid w:val="00DD5C77"/>
    <w:rsid w:val="00DD681A"/>
    <w:rsid w:val="00DD6E33"/>
    <w:rsid w:val="00DD6FF9"/>
    <w:rsid w:val="00DD786F"/>
    <w:rsid w:val="00DD7EDF"/>
    <w:rsid w:val="00DE1F43"/>
    <w:rsid w:val="00DE29B4"/>
    <w:rsid w:val="00DE3F26"/>
    <w:rsid w:val="00DE4F14"/>
    <w:rsid w:val="00DE62C4"/>
    <w:rsid w:val="00DE6689"/>
    <w:rsid w:val="00DE66C7"/>
    <w:rsid w:val="00DE7167"/>
    <w:rsid w:val="00DF025C"/>
    <w:rsid w:val="00DF2E05"/>
    <w:rsid w:val="00DF302E"/>
    <w:rsid w:val="00DF413D"/>
    <w:rsid w:val="00DF4B32"/>
    <w:rsid w:val="00DF5A43"/>
    <w:rsid w:val="00DF6A9F"/>
    <w:rsid w:val="00DF6C13"/>
    <w:rsid w:val="00DF74F5"/>
    <w:rsid w:val="00DF7894"/>
    <w:rsid w:val="00E00162"/>
    <w:rsid w:val="00E022C8"/>
    <w:rsid w:val="00E02DF5"/>
    <w:rsid w:val="00E03067"/>
    <w:rsid w:val="00E05EDB"/>
    <w:rsid w:val="00E06B80"/>
    <w:rsid w:val="00E07818"/>
    <w:rsid w:val="00E07B6A"/>
    <w:rsid w:val="00E11C8C"/>
    <w:rsid w:val="00E11ED5"/>
    <w:rsid w:val="00E124E4"/>
    <w:rsid w:val="00E133E5"/>
    <w:rsid w:val="00E1377F"/>
    <w:rsid w:val="00E1574E"/>
    <w:rsid w:val="00E1604A"/>
    <w:rsid w:val="00E1604F"/>
    <w:rsid w:val="00E16344"/>
    <w:rsid w:val="00E16A80"/>
    <w:rsid w:val="00E16EF6"/>
    <w:rsid w:val="00E1719A"/>
    <w:rsid w:val="00E2130B"/>
    <w:rsid w:val="00E21679"/>
    <w:rsid w:val="00E232C8"/>
    <w:rsid w:val="00E2332F"/>
    <w:rsid w:val="00E24070"/>
    <w:rsid w:val="00E2434F"/>
    <w:rsid w:val="00E26D10"/>
    <w:rsid w:val="00E27AE1"/>
    <w:rsid w:val="00E30677"/>
    <w:rsid w:val="00E31483"/>
    <w:rsid w:val="00E31711"/>
    <w:rsid w:val="00E34062"/>
    <w:rsid w:val="00E35733"/>
    <w:rsid w:val="00E370FA"/>
    <w:rsid w:val="00E37D27"/>
    <w:rsid w:val="00E40B83"/>
    <w:rsid w:val="00E42B30"/>
    <w:rsid w:val="00E42EC8"/>
    <w:rsid w:val="00E42FB4"/>
    <w:rsid w:val="00E4341D"/>
    <w:rsid w:val="00E450F3"/>
    <w:rsid w:val="00E45D84"/>
    <w:rsid w:val="00E465AA"/>
    <w:rsid w:val="00E47214"/>
    <w:rsid w:val="00E50BB0"/>
    <w:rsid w:val="00E50DA9"/>
    <w:rsid w:val="00E553BC"/>
    <w:rsid w:val="00E579EB"/>
    <w:rsid w:val="00E600A4"/>
    <w:rsid w:val="00E60E34"/>
    <w:rsid w:val="00E615EC"/>
    <w:rsid w:val="00E616BB"/>
    <w:rsid w:val="00E625D6"/>
    <w:rsid w:val="00E63155"/>
    <w:rsid w:val="00E63428"/>
    <w:rsid w:val="00E642A2"/>
    <w:rsid w:val="00E65E21"/>
    <w:rsid w:val="00E67127"/>
    <w:rsid w:val="00E67D29"/>
    <w:rsid w:val="00E722CF"/>
    <w:rsid w:val="00E7248A"/>
    <w:rsid w:val="00E72E6D"/>
    <w:rsid w:val="00E75D53"/>
    <w:rsid w:val="00E76B4F"/>
    <w:rsid w:val="00E774F5"/>
    <w:rsid w:val="00E77E48"/>
    <w:rsid w:val="00E82A8D"/>
    <w:rsid w:val="00E82DBE"/>
    <w:rsid w:val="00E8390A"/>
    <w:rsid w:val="00E83D6C"/>
    <w:rsid w:val="00E83E35"/>
    <w:rsid w:val="00E87742"/>
    <w:rsid w:val="00E87F57"/>
    <w:rsid w:val="00E9025C"/>
    <w:rsid w:val="00E90333"/>
    <w:rsid w:val="00E90650"/>
    <w:rsid w:val="00E90F00"/>
    <w:rsid w:val="00E91246"/>
    <w:rsid w:val="00E9157B"/>
    <w:rsid w:val="00E9243C"/>
    <w:rsid w:val="00E9348A"/>
    <w:rsid w:val="00E93A3D"/>
    <w:rsid w:val="00E94A32"/>
    <w:rsid w:val="00E94D0F"/>
    <w:rsid w:val="00E96378"/>
    <w:rsid w:val="00E97CCD"/>
    <w:rsid w:val="00E97EC1"/>
    <w:rsid w:val="00EA1393"/>
    <w:rsid w:val="00EA22E9"/>
    <w:rsid w:val="00EA34A3"/>
    <w:rsid w:val="00EA43F7"/>
    <w:rsid w:val="00EA4EA7"/>
    <w:rsid w:val="00EA5C7E"/>
    <w:rsid w:val="00EA7E58"/>
    <w:rsid w:val="00EA7E98"/>
    <w:rsid w:val="00EB12E7"/>
    <w:rsid w:val="00EB2DDA"/>
    <w:rsid w:val="00EB3080"/>
    <w:rsid w:val="00EB369C"/>
    <w:rsid w:val="00EB4D52"/>
    <w:rsid w:val="00EB4FF2"/>
    <w:rsid w:val="00EB5253"/>
    <w:rsid w:val="00EB5E73"/>
    <w:rsid w:val="00EB5EB6"/>
    <w:rsid w:val="00EB6A43"/>
    <w:rsid w:val="00EB6C3F"/>
    <w:rsid w:val="00EB76A9"/>
    <w:rsid w:val="00EB782A"/>
    <w:rsid w:val="00EB7F52"/>
    <w:rsid w:val="00EC06D4"/>
    <w:rsid w:val="00EC17D4"/>
    <w:rsid w:val="00EC1D80"/>
    <w:rsid w:val="00EC1F9C"/>
    <w:rsid w:val="00EC2FF1"/>
    <w:rsid w:val="00EC32ED"/>
    <w:rsid w:val="00EC3319"/>
    <w:rsid w:val="00EC3F08"/>
    <w:rsid w:val="00EC4EF3"/>
    <w:rsid w:val="00EC7C9E"/>
    <w:rsid w:val="00EC7DE0"/>
    <w:rsid w:val="00ED0061"/>
    <w:rsid w:val="00ED0AE3"/>
    <w:rsid w:val="00ED0B06"/>
    <w:rsid w:val="00ED0E52"/>
    <w:rsid w:val="00ED204A"/>
    <w:rsid w:val="00ED3568"/>
    <w:rsid w:val="00ED7974"/>
    <w:rsid w:val="00EE02E9"/>
    <w:rsid w:val="00EE0F31"/>
    <w:rsid w:val="00EE2339"/>
    <w:rsid w:val="00EE2A90"/>
    <w:rsid w:val="00EE2C6E"/>
    <w:rsid w:val="00EE2D9A"/>
    <w:rsid w:val="00EE39EE"/>
    <w:rsid w:val="00EE5573"/>
    <w:rsid w:val="00EE5B9F"/>
    <w:rsid w:val="00EE6C95"/>
    <w:rsid w:val="00EF084D"/>
    <w:rsid w:val="00EF0DE1"/>
    <w:rsid w:val="00EF11A5"/>
    <w:rsid w:val="00EF1442"/>
    <w:rsid w:val="00EF1C65"/>
    <w:rsid w:val="00EF1D25"/>
    <w:rsid w:val="00EF3B98"/>
    <w:rsid w:val="00EF48F1"/>
    <w:rsid w:val="00EF6082"/>
    <w:rsid w:val="00EF64EB"/>
    <w:rsid w:val="00EF68AD"/>
    <w:rsid w:val="00EF7852"/>
    <w:rsid w:val="00F00057"/>
    <w:rsid w:val="00F00456"/>
    <w:rsid w:val="00F0104A"/>
    <w:rsid w:val="00F014B4"/>
    <w:rsid w:val="00F0181E"/>
    <w:rsid w:val="00F03565"/>
    <w:rsid w:val="00F03B95"/>
    <w:rsid w:val="00F03D4C"/>
    <w:rsid w:val="00F052BF"/>
    <w:rsid w:val="00F062E0"/>
    <w:rsid w:val="00F06433"/>
    <w:rsid w:val="00F0653C"/>
    <w:rsid w:val="00F06969"/>
    <w:rsid w:val="00F072E8"/>
    <w:rsid w:val="00F07594"/>
    <w:rsid w:val="00F078CE"/>
    <w:rsid w:val="00F07C68"/>
    <w:rsid w:val="00F103D3"/>
    <w:rsid w:val="00F10574"/>
    <w:rsid w:val="00F10A6B"/>
    <w:rsid w:val="00F12C67"/>
    <w:rsid w:val="00F1411F"/>
    <w:rsid w:val="00F143A9"/>
    <w:rsid w:val="00F1524F"/>
    <w:rsid w:val="00F155C1"/>
    <w:rsid w:val="00F1605B"/>
    <w:rsid w:val="00F1695A"/>
    <w:rsid w:val="00F1763E"/>
    <w:rsid w:val="00F20C12"/>
    <w:rsid w:val="00F21569"/>
    <w:rsid w:val="00F2281A"/>
    <w:rsid w:val="00F22ACD"/>
    <w:rsid w:val="00F2322D"/>
    <w:rsid w:val="00F23589"/>
    <w:rsid w:val="00F24154"/>
    <w:rsid w:val="00F243F5"/>
    <w:rsid w:val="00F24869"/>
    <w:rsid w:val="00F269B5"/>
    <w:rsid w:val="00F27803"/>
    <w:rsid w:val="00F30257"/>
    <w:rsid w:val="00F31209"/>
    <w:rsid w:val="00F31EBA"/>
    <w:rsid w:val="00F32FA9"/>
    <w:rsid w:val="00F33089"/>
    <w:rsid w:val="00F337E6"/>
    <w:rsid w:val="00F33803"/>
    <w:rsid w:val="00F34420"/>
    <w:rsid w:val="00F34FE1"/>
    <w:rsid w:val="00F3510F"/>
    <w:rsid w:val="00F351D5"/>
    <w:rsid w:val="00F35C8E"/>
    <w:rsid w:val="00F35EED"/>
    <w:rsid w:val="00F37B0A"/>
    <w:rsid w:val="00F402CF"/>
    <w:rsid w:val="00F40BD3"/>
    <w:rsid w:val="00F433FD"/>
    <w:rsid w:val="00F435BA"/>
    <w:rsid w:val="00F43D16"/>
    <w:rsid w:val="00F43FFC"/>
    <w:rsid w:val="00F44919"/>
    <w:rsid w:val="00F44D3E"/>
    <w:rsid w:val="00F45A5F"/>
    <w:rsid w:val="00F473BB"/>
    <w:rsid w:val="00F47C12"/>
    <w:rsid w:val="00F50C9B"/>
    <w:rsid w:val="00F523F7"/>
    <w:rsid w:val="00F5336B"/>
    <w:rsid w:val="00F537A7"/>
    <w:rsid w:val="00F53F3D"/>
    <w:rsid w:val="00F54707"/>
    <w:rsid w:val="00F548EB"/>
    <w:rsid w:val="00F6082D"/>
    <w:rsid w:val="00F60FA3"/>
    <w:rsid w:val="00F6123F"/>
    <w:rsid w:val="00F624A8"/>
    <w:rsid w:val="00F629DB"/>
    <w:rsid w:val="00F62F6A"/>
    <w:rsid w:val="00F646B9"/>
    <w:rsid w:val="00F647DE"/>
    <w:rsid w:val="00F64F86"/>
    <w:rsid w:val="00F65496"/>
    <w:rsid w:val="00F6580B"/>
    <w:rsid w:val="00F659A1"/>
    <w:rsid w:val="00F6618D"/>
    <w:rsid w:val="00F667EC"/>
    <w:rsid w:val="00F67B22"/>
    <w:rsid w:val="00F67F90"/>
    <w:rsid w:val="00F70172"/>
    <w:rsid w:val="00F70491"/>
    <w:rsid w:val="00F70F5B"/>
    <w:rsid w:val="00F70FEE"/>
    <w:rsid w:val="00F72845"/>
    <w:rsid w:val="00F7431E"/>
    <w:rsid w:val="00F74BDA"/>
    <w:rsid w:val="00F74D1E"/>
    <w:rsid w:val="00F814C2"/>
    <w:rsid w:val="00F81F8A"/>
    <w:rsid w:val="00F82A09"/>
    <w:rsid w:val="00F82BED"/>
    <w:rsid w:val="00F83314"/>
    <w:rsid w:val="00F83E6E"/>
    <w:rsid w:val="00F83F1E"/>
    <w:rsid w:val="00F84269"/>
    <w:rsid w:val="00F84359"/>
    <w:rsid w:val="00F84525"/>
    <w:rsid w:val="00F8465E"/>
    <w:rsid w:val="00F87B26"/>
    <w:rsid w:val="00F91324"/>
    <w:rsid w:val="00F9181C"/>
    <w:rsid w:val="00F91A86"/>
    <w:rsid w:val="00F93850"/>
    <w:rsid w:val="00F9427A"/>
    <w:rsid w:val="00F9466D"/>
    <w:rsid w:val="00F94DFA"/>
    <w:rsid w:val="00F95264"/>
    <w:rsid w:val="00F95425"/>
    <w:rsid w:val="00F95B3B"/>
    <w:rsid w:val="00F97914"/>
    <w:rsid w:val="00F97FCB"/>
    <w:rsid w:val="00FA23E6"/>
    <w:rsid w:val="00FA3A4E"/>
    <w:rsid w:val="00FA56D0"/>
    <w:rsid w:val="00FA61AD"/>
    <w:rsid w:val="00FA7ABC"/>
    <w:rsid w:val="00FA7BC5"/>
    <w:rsid w:val="00FA7C7C"/>
    <w:rsid w:val="00FB0732"/>
    <w:rsid w:val="00FB0DB9"/>
    <w:rsid w:val="00FB2C6F"/>
    <w:rsid w:val="00FB3D53"/>
    <w:rsid w:val="00FB571F"/>
    <w:rsid w:val="00FB5EF7"/>
    <w:rsid w:val="00FB69CA"/>
    <w:rsid w:val="00FC1198"/>
    <w:rsid w:val="00FC1658"/>
    <w:rsid w:val="00FC1858"/>
    <w:rsid w:val="00FC2A84"/>
    <w:rsid w:val="00FC3533"/>
    <w:rsid w:val="00FC353D"/>
    <w:rsid w:val="00FC40F6"/>
    <w:rsid w:val="00FC44B3"/>
    <w:rsid w:val="00FC5382"/>
    <w:rsid w:val="00FC6D3C"/>
    <w:rsid w:val="00FC7422"/>
    <w:rsid w:val="00FC7C67"/>
    <w:rsid w:val="00FD06B7"/>
    <w:rsid w:val="00FD0F6C"/>
    <w:rsid w:val="00FD101D"/>
    <w:rsid w:val="00FD1B3D"/>
    <w:rsid w:val="00FD1E27"/>
    <w:rsid w:val="00FD3EA6"/>
    <w:rsid w:val="00FD45B0"/>
    <w:rsid w:val="00FD5177"/>
    <w:rsid w:val="00FD59E3"/>
    <w:rsid w:val="00FD6596"/>
    <w:rsid w:val="00FD699E"/>
    <w:rsid w:val="00FD6C76"/>
    <w:rsid w:val="00FE1A67"/>
    <w:rsid w:val="00FE46BB"/>
    <w:rsid w:val="00FE4B66"/>
    <w:rsid w:val="00FE5644"/>
    <w:rsid w:val="00FE5820"/>
    <w:rsid w:val="00FE682E"/>
    <w:rsid w:val="00FE7E12"/>
    <w:rsid w:val="00FE7EA1"/>
    <w:rsid w:val="00FF0155"/>
    <w:rsid w:val="00FF04C8"/>
    <w:rsid w:val="00FF1569"/>
    <w:rsid w:val="00FF2D61"/>
    <w:rsid w:val="00FF2DCC"/>
    <w:rsid w:val="00FF323E"/>
    <w:rsid w:val="00FF3EAD"/>
    <w:rsid w:val="00FF3FFB"/>
    <w:rsid w:val="00FF5D39"/>
    <w:rsid w:val="00FF5EB4"/>
    <w:rsid w:val="00FF6B88"/>
    <w:rsid w:val="00FF75FB"/>
    <w:rsid w:val="00FF7944"/>
    <w:rsid w:val="00FF7BEF"/>
    <w:rsid w:val="011166E0"/>
    <w:rsid w:val="121B7F73"/>
    <w:rsid w:val="139EBFEA"/>
    <w:rsid w:val="149AE724"/>
    <w:rsid w:val="20B42638"/>
    <w:rsid w:val="20D95E6D"/>
    <w:rsid w:val="24026FDC"/>
    <w:rsid w:val="241601F5"/>
    <w:rsid w:val="2B1321D3"/>
    <w:rsid w:val="2C736512"/>
    <w:rsid w:val="2E0FEED3"/>
    <w:rsid w:val="34441F86"/>
    <w:rsid w:val="376EC105"/>
    <w:rsid w:val="3D9F7EBE"/>
    <w:rsid w:val="4109A115"/>
    <w:rsid w:val="46FDFC22"/>
    <w:rsid w:val="479767CB"/>
    <w:rsid w:val="4FC3A1D4"/>
    <w:rsid w:val="502D967E"/>
    <w:rsid w:val="53E6ABB3"/>
    <w:rsid w:val="572AC0F4"/>
    <w:rsid w:val="5ABD5078"/>
    <w:rsid w:val="644031DA"/>
    <w:rsid w:val="7173E007"/>
    <w:rsid w:val="71D7D055"/>
    <w:rsid w:val="7A023749"/>
    <w:rsid w:val="7AF2D0AF"/>
    <w:rsid w:val="7D01ECC5"/>
    <w:rsid w:val="7F18F7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2FDF7E"/>
  <w15:docId w15:val="{4F537726-B778-4C7C-8E20-08FFE6D8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945"/>
    <w:pPr>
      <w:adjustRightInd w:val="0"/>
      <w:snapToGrid w:val="0"/>
      <w:spacing w:after="120"/>
    </w:pPr>
    <w:rPr>
      <w:rFonts w:ascii="Calibri Light" w:eastAsia="SimSun" w:hAnsi="Calibri Light" w:cs="Calibri Light"/>
      <w:sz w:val="22"/>
      <w:szCs w:val="22"/>
    </w:rPr>
  </w:style>
  <w:style w:type="paragraph" w:styleId="Heading1">
    <w:name w:val="heading 1"/>
    <w:next w:val="Normal"/>
    <w:link w:val="Heading1Char"/>
    <w:qFormat/>
    <w:rsid w:val="00F40BD3"/>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8C682A"/>
    <w:pPr>
      <w:pageBreakBefore w:val="0"/>
      <w:pBdr>
        <w:top w:val="none" w:sz="0" w:space="0" w:color="auto"/>
        <w:left w:val="none" w:sz="0" w:space="0" w:color="auto"/>
        <w:bottom w:val="single" w:sz="8" w:space="4" w:color="3F9683"/>
        <w:right w:val="none" w:sz="0" w:space="0" w:color="auto"/>
      </w:pBdr>
      <w:shd w:val="clear" w:color="auto" w:fill="auto"/>
      <w:spacing w:before="240"/>
      <w:ind w:left="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BF055C"/>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BF055C"/>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BF055C"/>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Normal"/>
    <w:next w:val="Normal"/>
    <w:semiHidden/>
    <w:rsid w:val="00C0491F"/>
    <w:rPr>
      <w:b/>
      <w:bCs/>
    </w:rPr>
  </w:style>
  <w:style w:type="paragraph" w:customStyle="1" w:styleId="Instructions">
    <w:name w:val="Instructions"/>
    <w:qFormat/>
    <w:rsid w:val="00101862"/>
    <w:pPr>
      <w:keepLines/>
      <w:pBdr>
        <w:top w:val="single" w:sz="8" w:space="4" w:color="auto" w:shadow="1"/>
        <w:left w:val="single" w:sz="8" w:space="4" w:color="auto" w:shadow="1"/>
        <w:bottom w:val="single" w:sz="8" w:space="4" w:color="auto" w:shadow="1"/>
        <w:right w:val="single" w:sz="8" w:space="4" w:color="auto" w:shadow="1"/>
      </w:pBdr>
      <w:shd w:val="solid" w:color="C6BD8A" w:fill="FFF2CC" w:themeFill="accent4" w:themeFillTint="33"/>
      <w:spacing w:after="120"/>
    </w:pPr>
    <w:rPr>
      <w:rFonts w:ascii="Calibri" w:hAnsi="Calibri" w:cs="Calibri"/>
      <w:color w:val="000000" w:themeColor="text1"/>
      <w:sz w:val="24"/>
      <w:szCs w:val="24"/>
      <w:lang w:eastAsia="en-US"/>
    </w:rPr>
  </w:style>
  <w:style w:type="paragraph" w:customStyle="1" w:styleId="NormalTableHeader">
    <w:name w:val="Normal Table Header"/>
    <w:basedOn w:val="Normal"/>
    <w:qFormat/>
    <w:rsid w:val="00312881"/>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after="0" w:line="216" w:lineRule="auto"/>
      <w:ind w:right="-43"/>
    </w:pPr>
    <w:rPr>
      <w:rFonts w:ascii="Calibri" w:eastAsia="Times New Roman" w:hAnsi="Calibri" w:cs="Calibri"/>
      <w:bCs/>
      <w:color w:val="FFFFFF" w:themeColor="background1"/>
      <w:lang w:eastAsia="en-US"/>
    </w:rPr>
  </w:style>
  <w:style w:type="character" w:styleId="CommentReference">
    <w:name w:val="annotation reference"/>
    <w:semiHidden/>
    <w:rsid w:val="00F269B5"/>
    <w:rPr>
      <w:sz w:val="16"/>
      <w:szCs w:val="16"/>
    </w:rPr>
  </w:style>
  <w:style w:type="paragraph" w:styleId="BalloonText">
    <w:name w:val="Balloon Text"/>
    <w:basedOn w:val="Normal"/>
    <w:semiHidden/>
    <w:rsid w:val="00F269B5"/>
    <w:rPr>
      <w:rFonts w:ascii="Tahoma" w:hAnsi="Tahoma" w:cs="Tahoma"/>
      <w:sz w:val="16"/>
      <w:szCs w:val="16"/>
    </w:rPr>
  </w:style>
  <w:style w:type="paragraph" w:styleId="Footer">
    <w:name w:val="footer"/>
    <w:link w:val="FooterChar"/>
    <w:uiPriority w:val="99"/>
    <w:qFormat/>
    <w:rsid w:val="00B6417A"/>
    <w:pPr>
      <w:tabs>
        <w:tab w:val="right" w:pos="10080"/>
      </w:tabs>
      <w:suppressAutoHyphens/>
      <w:jc w:val="right"/>
    </w:pPr>
    <w:rPr>
      <w:rFonts w:ascii="Gill Sans Light" w:eastAsiaTheme="minorHAnsi" w:hAnsi="Gill Sans Light" w:cs="Gill Sans Light"/>
      <w:caps/>
      <w:color w:val="5E5E5E"/>
      <w:sz w:val="22"/>
      <w:szCs w:val="22"/>
      <w:lang w:eastAsia="en-US"/>
    </w:rPr>
  </w:style>
  <w:style w:type="paragraph" w:styleId="FootnoteText">
    <w:name w:val="footnote text"/>
    <w:basedOn w:val="Normal"/>
    <w:link w:val="FootnoteTextChar"/>
    <w:qFormat/>
    <w:rsid w:val="009572C3"/>
    <w:pPr>
      <w:snapToGrid/>
      <w:spacing w:after="0"/>
    </w:pPr>
    <w:rPr>
      <w:rFonts w:eastAsia="AppleGothic"/>
      <w:snapToGrid w:val="0"/>
      <w:sz w:val="18"/>
      <w:szCs w:val="18"/>
      <w:lang w:eastAsia="en-US"/>
    </w:rPr>
  </w:style>
  <w:style w:type="character" w:styleId="FootnoteReference">
    <w:name w:val="footnote reference"/>
    <w:rsid w:val="00582363"/>
    <w:rPr>
      <w:vertAlign w:val="superscript"/>
    </w:rPr>
  </w:style>
  <w:style w:type="character" w:styleId="Emphasis">
    <w:name w:val="Emphasis"/>
    <w:qFormat/>
    <w:rsid w:val="0074369D"/>
    <w:rPr>
      <w:rFonts w:ascii="Calibri" w:hAnsi="Calibri" w:cs="Calibri"/>
      <w:b/>
      <w:bCs/>
    </w:rPr>
  </w:style>
  <w:style w:type="table" w:styleId="TableGrid">
    <w:name w:val="Table Grid"/>
    <w:basedOn w:val="TableNormal"/>
    <w:rsid w:val="00DB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572C3"/>
    <w:rPr>
      <w:rFonts w:ascii="Calibri Light" w:eastAsia="AppleGothic" w:hAnsi="Calibri Light" w:cs="Calibri Light"/>
      <w:snapToGrid w:val="0"/>
      <w:sz w:val="18"/>
      <w:szCs w:val="18"/>
      <w:lang w:eastAsia="en-US"/>
    </w:rPr>
  </w:style>
  <w:style w:type="paragraph" w:styleId="Title">
    <w:name w:val="Title"/>
    <w:basedOn w:val="Normal"/>
    <w:link w:val="TitleChar"/>
    <w:uiPriority w:val="10"/>
    <w:qFormat/>
    <w:rsid w:val="00B3324C"/>
    <w:pPr>
      <w:jc w:val="center"/>
    </w:pPr>
    <w:rPr>
      <w:rFonts w:ascii="Gill Sans Light" w:eastAsia="Times New Roman" w:hAnsi="Gill Sans Light" w:cs="Gill Sans Light"/>
      <w:caps/>
      <w:sz w:val="40"/>
      <w:szCs w:val="40"/>
      <w:lang w:val="en-US" w:eastAsia="en-US"/>
    </w:rPr>
  </w:style>
  <w:style w:type="character" w:styleId="Hyperlink">
    <w:name w:val="Hyperlink"/>
    <w:uiPriority w:val="99"/>
    <w:rsid w:val="00CC3807"/>
    <w:rPr>
      <w:color w:val="3F9683"/>
    </w:rPr>
  </w:style>
  <w:style w:type="paragraph" w:styleId="ListParagraph">
    <w:name w:val="List Paragraph"/>
    <w:basedOn w:val="Normal"/>
    <w:uiPriority w:val="34"/>
    <w:qFormat/>
    <w:rsid w:val="00650B0A"/>
    <w:pPr>
      <w:widowControl w:val="0"/>
      <w:spacing w:after="200" w:line="276" w:lineRule="auto"/>
      <w:ind w:left="720"/>
      <w:contextualSpacing/>
    </w:pPr>
    <w:rPr>
      <w:rFonts w:ascii="Calibri" w:eastAsia="Times New Roman" w:hAnsi="Calibri" w:cs="Arial"/>
      <w:lang w:val="en-US" w:eastAsia="en-US"/>
    </w:rPr>
  </w:style>
  <w:style w:type="paragraph" w:styleId="Header">
    <w:name w:val="header"/>
    <w:basedOn w:val="Normal"/>
    <w:link w:val="HeaderChar"/>
    <w:rsid w:val="00BF055C"/>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locked/>
    <w:rsid w:val="00B6417A"/>
    <w:rPr>
      <w:rFonts w:ascii="Gill Sans Light" w:eastAsiaTheme="minorHAnsi" w:hAnsi="Gill Sans Light" w:cs="Gill Sans Light"/>
      <w:caps/>
      <w:color w:val="5E5E5E"/>
      <w:sz w:val="22"/>
      <w:szCs w:val="22"/>
      <w:lang w:eastAsia="en-US"/>
    </w:rPr>
  </w:style>
  <w:style w:type="paragraph" w:customStyle="1" w:styleId="Tablecontent">
    <w:name w:val="Table content"/>
    <w:basedOn w:val="Normal"/>
    <w:rsid w:val="004C1C14"/>
    <w:pPr>
      <w:autoSpaceDE w:val="0"/>
      <w:autoSpaceDN w:val="0"/>
      <w:spacing w:after="113" w:line="230" w:lineRule="atLeast"/>
      <w:textAlignment w:val="center"/>
    </w:pPr>
    <w:rPr>
      <w:rFonts w:ascii="Myriad Pro" w:eastAsia="Times New Roman" w:hAnsi="Myriad Pro" w:cs="Myriad Pro"/>
      <w:color w:val="000000"/>
      <w:sz w:val="19"/>
      <w:szCs w:val="19"/>
      <w:lang w:eastAsia="en-US"/>
    </w:rPr>
  </w:style>
  <w:style w:type="character" w:customStyle="1" w:styleId="Heading1Char">
    <w:name w:val="Heading 1 Char"/>
    <w:link w:val="Heading1"/>
    <w:rsid w:val="00F40BD3"/>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paragraph" w:styleId="TOCHeading">
    <w:name w:val="TOC Heading"/>
    <w:basedOn w:val="Heading1"/>
    <w:next w:val="Normal"/>
    <w:uiPriority w:val="39"/>
    <w:semiHidden/>
    <w:unhideWhenUsed/>
    <w:qFormat/>
    <w:rsid w:val="003479D1"/>
    <w:pPr>
      <w:autoSpaceDE/>
      <w:autoSpaceDN/>
      <w:spacing w:before="480" w:after="0" w:line="276" w:lineRule="auto"/>
      <w:outlineLvl w:val="9"/>
    </w:pPr>
    <w:rPr>
      <w:rFonts w:ascii="Cambria" w:eastAsia="MS Gothic" w:hAnsi="Cambria"/>
      <w:b/>
      <w:caps w:val="0"/>
      <w:color w:val="365F91"/>
      <w:sz w:val="28"/>
      <w:szCs w:val="28"/>
      <w:lang w:eastAsia="ja-JP"/>
    </w:rPr>
  </w:style>
  <w:style w:type="character" w:customStyle="1" w:styleId="Heading3Char">
    <w:name w:val="Heading 3 Char"/>
    <w:link w:val="Heading3"/>
    <w:rsid w:val="00BF055C"/>
    <w:rPr>
      <w:rFonts w:ascii="Gill Sans" w:eastAsia="DengXian Light" w:hAnsi="Gill Sans" w:cs="Gill Sans"/>
      <w:caps/>
      <w:color w:val="E26717"/>
      <w:sz w:val="28"/>
      <w:szCs w:val="28"/>
      <w:lang w:eastAsia="en-US"/>
    </w:rPr>
  </w:style>
  <w:style w:type="character" w:customStyle="1" w:styleId="NichtaufgelsteErwhnung1">
    <w:name w:val="Nicht aufgelöste Erwähnung1"/>
    <w:uiPriority w:val="99"/>
    <w:semiHidden/>
    <w:unhideWhenUsed/>
    <w:rsid w:val="00D50D97"/>
    <w:rPr>
      <w:color w:val="808080"/>
      <w:shd w:val="clear" w:color="auto" w:fill="E6E6E6"/>
    </w:rPr>
  </w:style>
  <w:style w:type="paragraph" w:styleId="Revision">
    <w:name w:val="Revision"/>
    <w:hidden/>
    <w:uiPriority w:val="99"/>
    <w:semiHidden/>
    <w:rsid w:val="00C92DCE"/>
    <w:rPr>
      <w:rFonts w:ascii="Arial" w:eastAsia="SimSun" w:hAnsi="Arial"/>
      <w:sz w:val="22"/>
      <w:szCs w:val="22"/>
    </w:rPr>
  </w:style>
  <w:style w:type="paragraph" w:styleId="EndnoteText">
    <w:name w:val="endnote text"/>
    <w:basedOn w:val="Normal"/>
    <w:link w:val="EndnoteTextChar"/>
    <w:semiHidden/>
    <w:unhideWhenUsed/>
    <w:rsid w:val="007E0447"/>
    <w:rPr>
      <w:sz w:val="20"/>
      <w:szCs w:val="20"/>
    </w:rPr>
  </w:style>
  <w:style w:type="character" w:customStyle="1" w:styleId="EndnoteTextChar">
    <w:name w:val="Endnote Text Char"/>
    <w:link w:val="EndnoteText"/>
    <w:semiHidden/>
    <w:rsid w:val="007E0447"/>
    <w:rPr>
      <w:rFonts w:ascii="Arial" w:eastAsia="SimSun" w:hAnsi="Arial"/>
    </w:rPr>
  </w:style>
  <w:style w:type="character" w:styleId="EndnoteReference">
    <w:name w:val="endnote reference"/>
    <w:semiHidden/>
    <w:unhideWhenUsed/>
    <w:rsid w:val="007E0447"/>
    <w:rPr>
      <w:vertAlign w:val="superscript"/>
    </w:rPr>
  </w:style>
  <w:style w:type="character" w:styleId="UnresolvedMention">
    <w:name w:val="Unresolved Mention"/>
    <w:uiPriority w:val="99"/>
    <w:semiHidden/>
    <w:unhideWhenUsed/>
    <w:rsid w:val="002479EB"/>
    <w:rPr>
      <w:color w:val="605E5C"/>
      <w:shd w:val="clear" w:color="auto" w:fill="E1DFDD"/>
    </w:rPr>
  </w:style>
  <w:style w:type="character" w:customStyle="1" w:styleId="Heading4Char">
    <w:name w:val="Heading 4 Char"/>
    <w:basedOn w:val="DefaultParagraphFont"/>
    <w:link w:val="Heading4"/>
    <w:rsid w:val="00BF055C"/>
    <w:rPr>
      <w:rFonts w:ascii="Gill Sans Light" w:eastAsia="DengXian Light" w:hAnsi="Gill Sans Light" w:cs="Gill Sans Light"/>
      <w:caps/>
      <w:color w:val="000000" w:themeColor="text1"/>
      <w:sz w:val="24"/>
      <w:szCs w:val="24"/>
      <w:lang w:eastAsia="en-US"/>
    </w:rPr>
  </w:style>
  <w:style w:type="character" w:customStyle="1" w:styleId="TitleChar">
    <w:name w:val="Title Char"/>
    <w:link w:val="Title"/>
    <w:uiPriority w:val="10"/>
    <w:rsid w:val="00B3324C"/>
    <w:rPr>
      <w:rFonts w:ascii="Gill Sans Light" w:hAnsi="Gill Sans Light" w:cs="Gill Sans Light"/>
      <w:caps/>
      <w:sz w:val="40"/>
      <w:szCs w:val="40"/>
      <w:lang w:val="en-US" w:eastAsia="en-US"/>
    </w:rPr>
  </w:style>
  <w:style w:type="paragraph" w:customStyle="1" w:styleId="NormalCentered">
    <w:name w:val="Normal Centered"/>
    <w:basedOn w:val="Normal"/>
    <w:qFormat/>
    <w:rsid w:val="00220973"/>
    <w:pPr>
      <w:jc w:val="center"/>
    </w:pPr>
    <w:rPr>
      <w:rFonts w:eastAsia="Calibri"/>
      <w:lang w:eastAsia="en-US"/>
    </w:rPr>
  </w:style>
  <w:style w:type="paragraph" w:styleId="Subtitle">
    <w:name w:val="Subtitle"/>
    <w:basedOn w:val="Title"/>
    <w:next w:val="Normal"/>
    <w:link w:val="SubtitleChar"/>
    <w:qFormat/>
    <w:rsid w:val="00141BD5"/>
  </w:style>
  <w:style w:type="character" w:customStyle="1" w:styleId="SubtitleChar">
    <w:name w:val="Subtitle Char"/>
    <w:link w:val="Subtitle"/>
    <w:rsid w:val="00141BD5"/>
    <w:rPr>
      <w:rFonts w:ascii="Gill Sans Light" w:hAnsi="Gill Sans Light" w:cs="Gill Sans Light"/>
      <w:caps/>
      <w:sz w:val="40"/>
      <w:szCs w:val="40"/>
      <w:lang w:val="en-US" w:eastAsia="en-US"/>
    </w:rPr>
  </w:style>
  <w:style w:type="character" w:customStyle="1" w:styleId="HeaderChar">
    <w:name w:val="Header Char"/>
    <w:basedOn w:val="DefaultParagraphFont"/>
    <w:link w:val="Header"/>
    <w:rsid w:val="00BF055C"/>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table" w:styleId="GridTable5Dark-Accent6">
    <w:name w:val="Grid Table 5 Dark Accent 6"/>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356B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Accent4">
    <w:name w:val="Grid Table 3 Accent 4"/>
    <w:basedOn w:val="TableNormal"/>
    <w:uiPriority w:val="48"/>
    <w:rsid w:val="0058576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4">
    <w:name w:val="Grid Table 5 Dark Accent 4"/>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857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3">
    <w:name w:val="Grid Table 4 Accent 3"/>
    <w:basedOn w:val="TableNormal"/>
    <w:uiPriority w:val="49"/>
    <w:rsid w:val="00A644A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B160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160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gular">
    <w:name w:val="Regular"/>
    <w:qFormat/>
    <w:rsid w:val="00B0575C"/>
    <w:pPr>
      <w:spacing w:after="120"/>
    </w:pPr>
    <w:rPr>
      <w:rFonts w:ascii="Calibri" w:eastAsia="SimSun" w:hAnsi="Calibri" w:cs="Calibri"/>
      <w:snapToGrid w:val="0"/>
      <w:sz w:val="22"/>
      <w:szCs w:val="22"/>
      <w:lang w:val="en-US" w:eastAsia="en-US"/>
    </w:rPr>
  </w:style>
  <w:style w:type="paragraph" w:customStyle="1" w:styleId="RegularList">
    <w:name w:val="Regular List"/>
    <w:basedOn w:val="Regular"/>
    <w:qFormat/>
    <w:rsid w:val="00E90333"/>
    <w:pPr>
      <w:numPr>
        <w:numId w:val="2"/>
      </w:numPr>
      <w:contextualSpacing/>
    </w:pPr>
  </w:style>
  <w:style w:type="paragraph" w:customStyle="1" w:styleId="RegularHeading">
    <w:name w:val="Regular Heading"/>
    <w:basedOn w:val="Regular"/>
    <w:qFormat/>
    <w:rsid w:val="00C208FE"/>
    <w:pPr>
      <w:ind w:left="720" w:hanging="720"/>
    </w:pPr>
    <w:rPr>
      <w:b/>
      <w:bCs/>
    </w:rPr>
  </w:style>
  <w:style w:type="paragraph" w:customStyle="1" w:styleId="TableNormal1">
    <w:name w:val="Table Normal1"/>
    <w:basedOn w:val="Normal"/>
    <w:qFormat/>
    <w:rsid w:val="00101862"/>
    <w:pPr>
      <w:spacing w:after="0"/>
    </w:pPr>
    <w:rPr>
      <w:sz w:val="21"/>
      <w:szCs w:val="21"/>
    </w:rPr>
  </w:style>
  <w:style w:type="table" w:customStyle="1" w:styleId="IESTable">
    <w:name w:val="IES Table"/>
    <w:basedOn w:val="TableNormal"/>
    <w:uiPriority w:val="99"/>
    <w:rsid w:val="00D97E62"/>
    <w:rPr>
      <w:rFonts w:ascii="Calibri Light" w:hAnsi="Calibri Light"/>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Light" w:hAnsi="Calibri Light"/>
        <w:b w:val="0"/>
        <w:i w:val="0"/>
        <w:color w:val="FFFFFF" w:themeColor="background1"/>
        <w:sz w:val="22"/>
      </w:rPr>
      <w:tblPr/>
      <w:tcPr>
        <w:shd w:val="clear" w:color="auto" w:fill="214473"/>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Calibri Light" w:eastAsia="SimSun" w:hAnsi="Calibri Light" w:cs="Calibri Light"/>
    </w:rPr>
  </w:style>
  <w:style w:type="character" w:customStyle="1" w:styleId="Heading2Char">
    <w:name w:val="Heading 2 Char"/>
    <w:link w:val="Heading2"/>
    <w:rsid w:val="008C682A"/>
    <w:rPr>
      <w:rFonts w:ascii="Gill Sans Light" w:eastAsia="DengXian Light" w:hAnsi="Gill Sans Light" w:cs="Gill Sans Light"/>
      <w:caps/>
      <w:color w:val="E26717"/>
      <w:sz w:val="32"/>
      <w:szCs w:val="28"/>
      <w:bdr w:val="nil"/>
      <w:lang w:val="en-US" w:eastAsia="en-US"/>
    </w:rPr>
  </w:style>
  <w:style w:type="character" w:customStyle="1" w:styleId="Heading5Char">
    <w:name w:val="Heading 5 Char"/>
    <w:basedOn w:val="DefaultParagraphFont"/>
    <w:link w:val="Heading5"/>
    <w:rsid w:val="00BF055C"/>
    <w:rPr>
      <w:rFonts w:asciiTheme="majorHAnsi" w:eastAsiaTheme="majorEastAsia" w:hAnsiTheme="majorHAnsi" w:cstheme="majorBidi"/>
      <w:color w:val="2F5496" w:themeColor="accent1" w:themeShade="BF"/>
      <w:sz w:val="22"/>
      <w:szCs w:val="22"/>
      <w:lang w:eastAsia="en-US"/>
    </w:rPr>
  </w:style>
  <w:style w:type="character" w:styleId="FollowedHyperlink">
    <w:name w:val="FollowedHyperlink"/>
    <w:basedOn w:val="DefaultParagraphFont"/>
    <w:semiHidden/>
    <w:unhideWhenUsed/>
    <w:rsid w:val="00C7415A"/>
    <w:rPr>
      <w:color w:val="954F72" w:themeColor="followedHyperlink"/>
      <w:u w:val="single"/>
    </w:rPr>
  </w:style>
  <w:style w:type="paragraph" w:customStyle="1" w:styleId="Line">
    <w:name w:val="Line"/>
    <w:basedOn w:val="Normal"/>
    <w:qFormat/>
    <w:rsid w:val="0074369D"/>
    <w:pPr>
      <w:widowControl w:val="0"/>
      <w:pBdr>
        <w:bottom w:val="single" w:sz="4" w:space="1" w:color="auto"/>
      </w:pBdr>
      <w:tabs>
        <w:tab w:val="left" w:pos="3402"/>
        <w:tab w:val="left" w:pos="9071"/>
      </w:tabs>
      <w:adjustRightInd/>
      <w:snapToGrid/>
      <w:spacing w:after="240"/>
      <w:jc w:val="both"/>
    </w:pPr>
    <w:rPr>
      <w:rFonts w:eastAsia="Times New Roman"/>
      <w:snapToGrid w:val="0"/>
      <w:szCs w:val="24"/>
      <w:lang w:val="en-US" w:eastAsia="en-US"/>
    </w:rPr>
  </w:style>
  <w:style w:type="paragraph" w:customStyle="1" w:styleId="Copy">
    <w:name w:val="Copy"/>
    <w:basedOn w:val="Normal"/>
    <w:rsid w:val="00C54F87"/>
    <w:pPr>
      <w:tabs>
        <w:tab w:val="left" w:pos="440"/>
      </w:tabs>
      <w:autoSpaceDE w:val="0"/>
      <w:autoSpaceDN w:val="0"/>
      <w:snapToGrid/>
      <w:spacing w:after="260" w:line="260" w:lineRule="atLeast"/>
      <w:jc w:val="both"/>
      <w:textAlignment w:val="center"/>
    </w:pPr>
    <w:rPr>
      <w:rFonts w:ascii="Adobe Garamond Pro" w:eastAsia="Times New Roman" w:hAnsi="Adobe Garamond Pro" w:cs="Adobe Garamond Pro"/>
      <w:color w:val="000000"/>
      <w:lang w:eastAsia="en-US"/>
    </w:rPr>
  </w:style>
  <w:style w:type="paragraph" w:customStyle="1" w:styleId="HeadingA">
    <w:name w:val="Heading A"/>
    <w:basedOn w:val="Normal"/>
    <w:rsid w:val="00307255"/>
    <w:pPr>
      <w:autoSpaceDE w:val="0"/>
      <w:autoSpaceDN w:val="0"/>
      <w:snapToGrid/>
      <w:spacing w:after="1660" w:line="480" w:lineRule="atLeast"/>
      <w:textAlignment w:val="center"/>
    </w:pPr>
    <w:rPr>
      <w:rFonts w:ascii="Myriad Pro" w:eastAsia="Times New Roman" w:hAnsi="Myriad Pro" w:cs="Myriad Pro"/>
      <w:caps/>
      <w:color w:val="000000"/>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8999">
      <w:bodyDiv w:val="1"/>
      <w:marLeft w:val="0"/>
      <w:marRight w:val="0"/>
      <w:marTop w:val="0"/>
      <w:marBottom w:val="0"/>
      <w:divBdr>
        <w:top w:val="none" w:sz="0" w:space="0" w:color="auto"/>
        <w:left w:val="none" w:sz="0" w:space="0" w:color="auto"/>
        <w:bottom w:val="none" w:sz="0" w:space="0" w:color="auto"/>
        <w:right w:val="none" w:sz="0" w:space="0" w:color="auto"/>
      </w:divBdr>
      <w:divsChild>
        <w:div w:id="79445731">
          <w:marLeft w:val="0"/>
          <w:marRight w:val="0"/>
          <w:marTop w:val="0"/>
          <w:marBottom w:val="0"/>
          <w:divBdr>
            <w:top w:val="none" w:sz="0" w:space="0" w:color="auto"/>
            <w:left w:val="none" w:sz="0" w:space="0" w:color="auto"/>
            <w:bottom w:val="none" w:sz="0" w:space="0" w:color="auto"/>
            <w:right w:val="none" w:sz="0" w:space="0" w:color="auto"/>
          </w:divBdr>
        </w:div>
        <w:div w:id="200677832">
          <w:marLeft w:val="0"/>
          <w:marRight w:val="0"/>
          <w:marTop w:val="0"/>
          <w:marBottom w:val="0"/>
          <w:divBdr>
            <w:top w:val="none" w:sz="0" w:space="0" w:color="auto"/>
            <w:left w:val="none" w:sz="0" w:space="0" w:color="auto"/>
            <w:bottom w:val="none" w:sz="0" w:space="0" w:color="auto"/>
            <w:right w:val="none" w:sz="0" w:space="0" w:color="auto"/>
          </w:divBdr>
        </w:div>
        <w:div w:id="305015085">
          <w:marLeft w:val="0"/>
          <w:marRight w:val="0"/>
          <w:marTop w:val="0"/>
          <w:marBottom w:val="0"/>
          <w:divBdr>
            <w:top w:val="none" w:sz="0" w:space="0" w:color="auto"/>
            <w:left w:val="none" w:sz="0" w:space="0" w:color="auto"/>
            <w:bottom w:val="none" w:sz="0" w:space="0" w:color="auto"/>
            <w:right w:val="none" w:sz="0" w:space="0" w:color="auto"/>
          </w:divBdr>
        </w:div>
        <w:div w:id="506290480">
          <w:marLeft w:val="0"/>
          <w:marRight w:val="0"/>
          <w:marTop w:val="0"/>
          <w:marBottom w:val="0"/>
          <w:divBdr>
            <w:top w:val="none" w:sz="0" w:space="0" w:color="auto"/>
            <w:left w:val="none" w:sz="0" w:space="0" w:color="auto"/>
            <w:bottom w:val="none" w:sz="0" w:space="0" w:color="auto"/>
            <w:right w:val="none" w:sz="0" w:space="0" w:color="auto"/>
          </w:divBdr>
        </w:div>
        <w:div w:id="531962409">
          <w:marLeft w:val="0"/>
          <w:marRight w:val="0"/>
          <w:marTop w:val="0"/>
          <w:marBottom w:val="0"/>
          <w:divBdr>
            <w:top w:val="none" w:sz="0" w:space="0" w:color="auto"/>
            <w:left w:val="none" w:sz="0" w:space="0" w:color="auto"/>
            <w:bottom w:val="none" w:sz="0" w:space="0" w:color="auto"/>
            <w:right w:val="none" w:sz="0" w:space="0" w:color="auto"/>
          </w:divBdr>
        </w:div>
        <w:div w:id="606624105">
          <w:marLeft w:val="0"/>
          <w:marRight w:val="0"/>
          <w:marTop w:val="0"/>
          <w:marBottom w:val="0"/>
          <w:divBdr>
            <w:top w:val="none" w:sz="0" w:space="0" w:color="auto"/>
            <w:left w:val="none" w:sz="0" w:space="0" w:color="auto"/>
            <w:bottom w:val="none" w:sz="0" w:space="0" w:color="auto"/>
            <w:right w:val="none" w:sz="0" w:space="0" w:color="auto"/>
          </w:divBdr>
        </w:div>
        <w:div w:id="783773759">
          <w:marLeft w:val="0"/>
          <w:marRight w:val="0"/>
          <w:marTop w:val="0"/>
          <w:marBottom w:val="0"/>
          <w:divBdr>
            <w:top w:val="none" w:sz="0" w:space="0" w:color="auto"/>
            <w:left w:val="none" w:sz="0" w:space="0" w:color="auto"/>
            <w:bottom w:val="none" w:sz="0" w:space="0" w:color="auto"/>
            <w:right w:val="none" w:sz="0" w:space="0" w:color="auto"/>
          </w:divBdr>
        </w:div>
        <w:div w:id="828984956">
          <w:marLeft w:val="0"/>
          <w:marRight w:val="0"/>
          <w:marTop w:val="0"/>
          <w:marBottom w:val="0"/>
          <w:divBdr>
            <w:top w:val="none" w:sz="0" w:space="0" w:color="auto"/>
            <w:left w:val="none" w:sz="0" w:space="0" w:color="auto"/>
            <w:bottom w:val="none" w:sz="0" w:space="0" w:color="auto"/>
            <w:right w:val="none" w:sz="0" w:space="0" w:color="auto"/>
          </w:divBdr>
        </w:div>
        <w:div w:id="835658041">
          <w:marLeft w:val="0"/>
          <w:marRight w:val="0"/>
          <w:marTop w:val="0"/>
          <w:marBottom w:val="0"/>
          <w:divBdr>
            <w:top w:val="none" w:sz="0" w:space="0" w:color="auto"/>
            <w:left w:val="none" w:sz="0" w:space="0" w:color="auto"/>
            <w:bottom w:val="none" w:sz="0" w:space="0" w:color="auto"/>
            <w:right w:val="none" w:sz="0" w:space="0" w:color="auto"/>
          </w:divBdr>
        </w:div>
        <w:div w:id="929122060">
          <w:marLeft w:val="0"/>
          <w:marRight w:val="0"/>
          <w:marTop w:val="0"/>
          <w:marBottom w:val="0"/>
          <w:divBdr>
            <w:top w:val="none" w:sz="0" w:space="0" w:color="auto"/>
            <w:left w:val="none" w:sz="0" w:space="0" w:color="auto"/>
            <w:bottom w:val="none" w:sz="0" w:space="0" w:color="auto"/>
            <w:right w:val="none" w:sz="0" w:space="0" w:color="auto"/>
          </w:divBdr>
        </w:div>
        <w:div w:id="1118718997">
          <w:marLeft w:val="0"/>
          <w:marRight w:val="0"/>
          <w:marTop w:val="0"/>
          <w:marBottom w:val="0"/>
          <w:divBdr>
            <w:top w:val="none" w:sz="0" w:space="0" w:color="auto"/>
            <w:left w:val="none" w:sz="0" w:space="0" w:color="auto"/>
            <w:bottom w:val="none" w:sz="0" w:space="0" w:color="auto"/>
            <w:right w:val="none" w:sz="0" w:space="0" w:color="auto"/>
          </w:divBdr>
        </w:div>
        <w:div w:id="1172988242">
          <w:marLeft w:val="0"/>
          <w:marRight w:val="0"/>
          <w:marTop w:val="0"/>
          <w:marBottom w:val="0"/>
          <w:divBdr>
            <w:top w:val="none" w:sz="0" w:space="0" w:color="auto"/>
            <w:left w:val="none" w:sz="0" w:space="0" w:color="auto"/>
            <w:bottom w:val="none" w:sz="0" w:space="0" w:color="auto"/>
            <w:right w:val="none" w:sz="0" w:space="0" w:color="auto"/>
          </w:divBdr>
        </w:div>
        <w:div w:id="1399480661">
          <w:marLeft w:val="0"/>
          <w:marRight w:val="0"/>
          <w:marTop w:val="0"/>
          <w:marBottom w:val="0"/>
          <w:divBdr>
            <w:top w:val="none" w:sz="0" w:space="0" w:color="auto"/>
            <w:left w:val="none" w:sz="0" w:space="0" w:color="auto"/>
            <w:bottom w:val="none" w:sz="0" w:space="0" w:color="auto"/>
            <w:right w:val="none" w:sz="0" w:space="0" w:color="auto"/>
          </w:divBdr>
        </w:div>
        <w:div w:id="1424378329">
          <w:marLeft w:val="0"/>
          <w:marRight w:val="0"/>
          <w:marTop w:val="0"/>
          <w:marBottom w:val="0"/>
          <w:divBdr>
            <w:top w:val="none" w:sz="0" w:space="0" w:color="auto"/>
            <w:left w:val="none" w:sz="0" w:space="0" w:color="auto"/>
            <w:bottom w:val="none" w:sz="0" w:space="0" w:color="auto"/>
            <w:right w:val="none" w:sz="0" w:space="0" w:color="auto"/>
          </w:divBdr>
        </w:div>
        <w:div w:id="1942831664">
          <w:marLeft w:val="0"/>
          <w:marRight w:val="0"/>
          <w:marTop w:val="0"/>
          <w:marBottom w:val="0"/>
          <w:divBdr>
            <w:top w:val="none" w:sz="0" w:space="0" w:color="auto"/>
            <w:left w:val="none" w:sz="0" w:space="0" w:color="auto"/>
            <w:bottom w:val="none" w:sz="0" w:space="0" w:color="auto"/>
            <w:right w:val="none" w:sz="0" w:space="0" w:color="auto"/>
          </w:divBdr>
        </w:div>
      </w:divsChild>
    </w:div>
    <w:div w:id="643509338">
      <w:bodyDiv w:val="1"/>
      <w:marLeft w:val="0"/>
      <w:marRight w:val="0"/>
      <w:marTop w:val="0"/>
      <w:marBottom w:val="0"/>
      <w:divBdr>
        <w:top w:val="none" w:sz="0" w:space="0" w:color="auto"/>
        <w:left w:val="none" w:sz="0" w:space="0" w:color="auto"/>
        <w:bottom w:val="none" w:sz="0" w:space="0" w:color="auto"/>
        <w:right w:val="none" w:sz="0" w:space="0" w:color="auto"/>
      </w:divBdr>
    </w:div>
    <w:div w:id="666327369">
      <w:bodyDiv w:val="1"/>
      <w:marLeft w:val="0"/>
      <w:marRight w:val="0"/>
      <w:marTop w:val="0"/>
      <w:marBottom w:val="0"/>
      <w:divBdr>
        <w:top w:val="none" w:sz="0" w:space="0" w:color="auto"/>
        <w:left w:val="none" w:sz="0" w:space="0" w:color="auto"/>
        <w:bottom w:val="none" w:sz="0" w:space="0" w:color="auto"/>
        <w:right w:val="none" w:sz="0" w:space="0" w:color="auto"/>
      </w:divBdr>
    </w:div>
    <w:div w:id="766923074">
      <w:bodyDiv w:val="1"/>
      <w:marLeft w:val="0"/>
      <w:marRight w:val="0"/>
      <w:marTop w:val="0"/>
      <w:marBottom w:val="0"/>
      <w:divBdr>
        <w:top w:val="none" w:sz="0" w:space="0" w:color="auto"/>
        <w:left w:val="none" w:sz="0" w:space="0" w:color="auto"/>
        <w:bottom w:val="none" w:sz="0" w:space="0" w:color="auto"/>
        <w:right w:val="none" w:sz="0" w:space="0" w:color="auto"/>
      </w:divBdr>
      <w:divsChild>
        <w:div w:id="869533924">
          <w:marLeft w:val="0"/>
          <w:marRight w:val="0"/>
          <w:marTop w:val="0"/>
          <w:marBottom w:val="0"/>
          <w:divBdr>
            <w:top w:val="none" w:sz="0" w:space="0" w:color="auto"/>
            <w:left w:val="none" w:sz="0" w:space="0" w:color="auto"/>
            <w:bottom w:val="none" w:sz="0" w:space="0" w:color="auto"/>
            <w:right w:val="none" w:sz="0" w:space="0" w:color="auto"/>
          </w:divBdr>
        </w:div>
      </w:divsChild>
    </w:div>
    <w:div w:id="883247435">
      <w:bodyDiv w:val="1"/>
      <w:marLeft w:val="0"/>
      <w:marRight w:val="0"/>
      <w:marTop w:val="0"/>
      <w:marBottom w:val="0"/>
      <w:divBdr>
        <w:top w:val="none" w:sz="0" w:space="0" w:color="auto"/>
        <w:left w:val="none" w:sz="0" w:space="0" w:color="auto"/>
        <w:bottom w:val="none" w:sz="0" w:space="0" w:color="auto"/>
        <w:right w:val="none" w:sz="0" w:space="0" w:color="auto"/>
      </w:divBdr>
    </w:div>
    <w:div w:id="922370213">
      <w:bodyDiv w:val="1"/>
      <w:marLeft w:val="0"/>
      <w:marRight w:val="0"/>
      <w:marTop w:val="0"/>
      <w:marBottom w:val="0"/>
      <w:divBdr>
        <w:top w:val="none" w:sz="0" w:space="0" w:color="auto"/>
        <w:left w:val="none" w:sz="0" w:space="0" w:color="auto"/>
        <w:bottom w:val="none" w:sz="0" w:space="0" w:color="auto"/>
        <w:right w:val="none" w:sz="0" w:space="0" w:color="auto"/>
      </w:divBdr>
    </w:div>
    <w:div w:id="949049430">
      <w:bodyDiv w:val="1"/>
      <w:marLeft w:val="0"/>
      <w:marRight w:val="0"/>
      <w:marTop w:val="0"/>
      <w:marBottom w:val="0"/>
      <w:divBdr>
        <w:top w:val="none" w:sz="0" w:space="0" w:color="auto"/>
        <w:left w:val="none" w:sz="0" w:space="0" w:color="auto"/>
        <w:bottom w:val="none" w:sz="0" w:space="0" w:color="auto"/>
        <w:right w:val="none" w:sz="0" w:space="0" w:color="auto"/>
      </w:divBdr>
    </w:div>
    <w:div w:id="966011956">
      <w:bodyDiv w:val="1"/>
      <w:marLeft w:val="0"/>
      <w:marRight w:val="0"/>
      <w:marTop w:val="0"/>
      <w:marBottom w:val="0"/>
      <w:divBdr>
        <w:top w:val="none" w:sz="0" w:space="0" w:color="auto"/>
        <w:left w:val="none" w:sz="0" w:space="0" w:color="auto"/>
        <w:bottom w:val="none" w:sz="0" w:space="0" w:color="auto"/>
        <w:right w:val="none" w:sz="0" w:space="0" w:color="auto"/>
      </w:divBdr>
    </w:div>
    <w:div w:id="974061954">
      <w:bodyDiv w:val="1"/>
      <w:marLeft w:val="0"/>
      <w:marRight w:val="0"/>
      <w:marTop w:val="0"/>
      <w:marBottom w:val="0"/>
      <w:divBdr>
        <w:top w:val="none" w:sz="0" w:space="0" w:color="auto"/>
        <w:left w:val="none" w:sz="0" w:space="0" w:color="auto"/>
        <w:bottom w:val="none" w:sz="0" w:space="0" w:color="auto"/>
        <w:right w:val="none" w:sz="0" w:space="0" w:color="auto"/>
      </w:divBdr>
    </w:div>
    <w:div w:id="1140994155">
      <w:bodyDiv w:val="1"/>
      <w:marLeft w:val="0"/>
      <w:marRight w:val="0"/>
      <w:marTop w:val="0"/>
      <w:marBottom w:val="0"/>
      <w:divBdr>
        <w:top w:val="none" w:sz="0" w:space="0" w:color="auto"/>
        <w:left w:val="none" w:sz="0" w:space="0" w:color="auto"/>
        <w:bottom w:val="none" w:sz="0" w:space="0" w:color="auto"/>
        <w:right w:val="none" w:sz="0" w:space="0" w:color="auto"/>
      </w:divBdr>
      <w:divsChild>
        <w:div w:id="421415753">
          <w:marLeft w:val="0"/>
          <w:marRight w:val="0"/>
          <w:marTop w:val="0"/>
          <w:marBottom w:val="0"/>
          <w:divBdr>
            <w:top w:val="none" w:sz="0" w:space="0" w:color="auto"/>
            <w:left w:val="none" w:sz="0" w:space="0" w:color="auto"/>
            <w:bottom w:val="none" w:sz="0" w:space="0" w:color="auto"/>
            <w:right w:val="none" w:sz="0" w:space="0" w:color="auto"/>
          </w:divBdr>
        </w:div>
      </w:divsChild>
    </w:div>
    <w:div w:id="1487279051">
      <w:bodyDiv w:val="1"/>
      <w:marLeft w:val="0"/>
      <w:marRight w:val="0"/>
      <w:marTop w:val="0"/>
      <w:marBottom w:val="0"/>
      <w:divBdr>
        <w:top w:val="none" w:sz="0" w:space="0" w:color="auto"/>
        <w:left w:val="none" w:sz="0" w:space="0" w:color="auto"/>
        <w:bottom w:val="none" w:sz="0" w:space="0" w:color="auto"/>
        <w:right w:val="none" w:sz="0" w:space="0" w:color="auto"/>
      </w:divBdr>
      <w:divsChild>
        <w:div w:id="1105880474">
          <w:marLeft w:val="0"/>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0"/>
              <w:divBdr>
                <w:top w:val="none" w:sz="0" w:space="0" w:color="auto"/>
                <w:left w:val="none" w:sz="0" w:space="0" w:color="auto"/>
                <w:bottom w:val="none" w:sz="0" w:space="0" w:color="auto"/>
                <w:right w:val="none" w:sz="0" w:space="0" w:color="auto"/>
              </w:divBdr>
            </w:div>
            <w:div w:id="721446815">
              <w:marLeft w:val="0"/>
              <w:marRight w:val="0"/>
              <w:marTop w:val="0"/>
              <w:marBottom w:val="0"/>
              <w:divBdr>
                <w:top w:val="none" w:sz="0" w:space="0" w:color="auto"/>
                <w:left w:val="none" w:sz="0" w:space="0" w:color="auto"/>
                <w:bottom w:val="none" w:sz="0" w:space="0" w:color="auto"/>
                <w:right w:val="none" w:sz="0" w:space="0" w:color="auto"/>
              </w:divBdr>
            </w:div>
            <w:div w:id="784545770">
              <w:marLeft w:val="0"/>
              <w:marRight w:val="0"/>
              <w:marTop w:val="0"/>
              <w:marBottom w:val="0"/>
              <w:divBdr>
                <w:top w:val="none" w:sz="0" w:space="0" w:color="auto"/>
                <w:left w:val="none" w:sz="0" w:space="0" w:color="auto"/>
                <w:bottom w:val="none" w:sz="0" w:space="0" w:color="auto"/>
                <w:right w:val="none" w:sz="0" w:space="0" w:color="auto"/>
              </w:divBdr>
            </w:div>
            <w:div w:id="828248294">
              <w:marLeft w:val="0"/>
              <w:marRight w:val="0"/>
              <w:marTop w:val="0"/>
              <w:marBottom w:val="0"/>
              <w:divBdr>
                <w:top w:val="none" w:sz="0" w:space="0" w:color="auto"/>
                <w:left w:val="none" w:sz="0" w:space="0" w:color="auto"/>
                <w:bottom w:val="none" w:sz="0" w:space="0" w:color="auto"/>
                <w:right w:val="none" w:sz="0" w:space="0" w:color="auto"/>
              </w:divBdr>
            </w:div>
            <w:div w:id="1509561026">
              <w:marLeft w:val="0"/>
              <w:marRight w:val="0"/>
              <w:marTop w:val="0"/>
              <w:marBottom w:val="0"/>
              <w:divBdr>
                <w:top w:val="none" w:sz="0" w:space="0" w:color="auto"/>
                <w:left w:val="none" w:sz="0" w:space="0" w:color="auto"/>
                <w:bottom w:val="none" w:sz="0" w:space="0" w:color="auto"/>
                <w:right w:val="none" w:sz="0" w:space="0" w:color="auto"/>
              </w:divBdr>
            </w:div>
            <w:div w:id="1669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031">
      <w:bodyDiv w:val="1"/>
      <w:marLeft w:val="0"/>
      <w:marRight w:val="0"/>
      <w:marTop w:val="0"/>
      <w:marBottom w:val="0"/>
      <w:divBdr>
        <w:top w:val="none" w:sz="0" w:space="0" w:color="auto"/>
        <w:left w:val="none" w:sz="0" w:space="0" w:color="auto"/>
        <w:bottom w:val="none" w:sz="0" w:space="0" w:color="auto"/>
        <w:right w:val="none" w:sz="0" w:space="0" w:color="auto"/>
      </w:divBdr>
    </w:div>
    <w:div w:id="1727606031">
      <w:bodyDiv w:val="1"/>
      <w:marLeft w:val="0"/>
      <w:marRight w:val="0"/>
      <w:marTop w:val="0"/>
      <w:marBottom w:val="0"/>
      <w:divBdr>
        <w:top w:val="none" w:sz="0" w:space="0" w:color="auto"/>
        <w:left w:val="none" w:sz="0" w:space="0" w:color="auto"/>
        <w:bottom w:val="none" w:sz="0" w:space="0" w:color="auto"/>
        <w:right w:val="none" w:sz="0" w:space="0" w:color="auto"/>
      </w:divBdr>
    </w:div>
    <w:div w:id="176469150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7">
          <w:marLeft w:val="0"/>
          <w:marRight w:val="0"/>
          <w:marTop w:val="0"/>
          <w:marBottom w:val="0"/>
          <w:divBdr>
            <w:top w:val="none" w:sz="0" w:space="0" w:color="auto"/>
            <w:left w:val="none" w:sz="0" w:space="0" w:color="auto"/>
            <w:bottom w:val="none" w:sz="0" w:space="0" w:color="auto"/>
            <w:right w:val="none" w:sz="0" w:space="0" w:color="auto"/>
          </w:divBdr>
        </w:div>
        <w:div w:id="1448504497">
          <w:marLeft w:val="0"/>
          <w:marRight w:val="0"/>
          <w:marTop w:val="0"/>
          <w:marBottom w:val="0"/>
          <w:divBdr>
            <w:top w:val="none" w:sz="0" w:space="0" w:color="auto"/>
            <w:left w:val="none" w:sz="0" w:space="0" w:color="auto"/>
            <w:bottom w:val="none" w:sz="0" w:space="0" w:color="auto"/>
            <w:right w:val="none" w:sz="0" w:space="0" w:color="auto"/>
          </w:divBdr>
        </w:div>
        <w:div w:id="1739207041">
          <w:marLeft w:val="0"/>
          <w:marRight w:val="0"/>
          <w:marTop w:val="0"/>
          <w:marBottom w:val="0"/>
          <w:divBdr>
            <w:top w:val="none" w:sz="0" w:space="0" w:color="auto"/>
            <w:left w:val="none" w:sz="0" w:space="0" w:color="auto"/>
            <w:bottom w:val="none" w:sz="0" w:space="0" w:color="auto"/>
            <w:right w:val="none" w:sz="0" w:space="0" w:color="auto"/>
          </w:divBdr>
        </w:div>
      </w:divsChild>
    </w:div>
    <w:div w:id="2010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odc-ies@un.org" TargetMode="External"/><Relationship Id="rId18" Type="http://schemas.openxmlformats.org/officeDocument/2006/relationships/hyperlink" Target="https://www.unodc.org/documents/Gender/Summary_UNOV-UNODC_Gender_Strategy.pdf" TargetMode="External"/><Relationship Id="rId26" Type="http://schemas.openxmlformats.org/officeDocument/2006/relationships/hyperlink" Target="https://www.unodc.org/documents/evaluation/HumanRights-GenderEquality/Evaluation_Gender_Mainstreaming_Guidance_Evaluators.pdf" TargetMode="External"/><Relationship Id="rId3" Type="http://schemas.openxmlformats.org/officeDocument/2006/relationships/customXml" Target="../customXml/item3.xml"/><Relationship Id="rId21" Type="http://schemas.openxmlformats.org/officeDocument/2006/relationships/hyperlink" Target="https://www.unodc.org/unodc/en/evaluation/normative-tool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odc.org/unodc/en/evaluation/guidelines-and-templates.html" TargetMode="External"/><Relationship Id="rId17" Type="http://schemas.openxmlformats.org/officeDocument/2006/relationships/image" Target="media/image2.png"/><Relationship Id="rId25" Type="http://schemas.openxmlformats.org/officeDocument/2006/relationships/hyperlink" Target="https://www.unodc.org/documents/evaluation/HumanRights-GenderEquality/Evaluation_Gender_Mainstreaming_Guidance_Project_Manager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eek.un.org/departmental_page/engaging-consultants-and-individual-contractors-cics-during-covid-19" TargetMode="External"/><Relationship Id="rId20" Type="http://schemas.openxmlformats.org/officeDocument/2006/relationships/hyperlink" Target="https://www.unodc.org/unodc/en/evaluation/guidelines-and-template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odc.org/documents/evaluation/HumanRights-GenderEquality/Gender-Responsive_Evaluations_at_UNODC_Guiding_Document.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nodc.org/unodc/en/evaluation/guidelines-and-templates.html" TargetMode="External"/><Relationship Id="rId23" Type="http://schemas.openxmlformats.org/officeDocument/2006/relationships/hyperlink" Target="https://www.unodc.org/documents/evaluation/Tools/Evaluation_Brief_Template_IPE.docx" TargetMode="External"/><Relationship Id="rId28" Type="http://schemas.openxmlformats.org/officeDocument/2006/relationships/hyperlink" Target="https://www.iom.int/sites/default/files/about-iom/evaluation/UNEG-Norms-Standards-for-Evaluation-2016.pdf" TargetMode="External"/><Relationship Id="rId10" Type="http://schemas.openxmlformats.org/officeDocument/2006/relationships/endnotes" Target="endnotes.xml"/><Relationship Id="rId19" Type="http://schemas.openxmlformats.org/officeDocument/2006/relationships/hyperlink" Target="https://www.unodc.org/unodc/strategy/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documents/evaluation/Unite-Evaluations/Unite_Evaluations_User_Manual_for_Programme_Managers.pdf" TargetMode="External"/><Relationship Id="rId22" Type="http://schemas.openxmlformats.org/officeDocument/2006/relationships/hyperlink" Target="https://www.unodc.org/unodc/en/evaluation/normative-tools.html" TargetMode="External"/><Relationship Id="rId27" Type="http://schemas.openxmlformats.org/officeDocument/2006/relationships/hyperlink" Target="http://www.uneval.org/document/detail/1616"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unodc/en/evaluation/normative-tools.html" TargetMode="External"/><Relationship Id="rId1" Type="http://schemas.openxmlformats.org/officeDocument/2006/relationships/hyperlink" Target="https://www.unodc.org/documents/evaluation/Unite-Evaluations/Unite_Evaluations_User_Manual_for_Programme_Manag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3" ma:contentTypeDescription="Create a new document." ma:contentTypeScope="" ma:versionID="bfd5af7fbaca9052a8632320d1e18a07">
  <xsd:schema xmlns:xsd="http://www.w3.org/2001/XMLSchema" xmlns:xs="http://www.w3.org/2001/XMLSchema" xmlns:p="http://schemas.microsoft.com/office/2006/metadata/properties" xmlns:ns2="4798ff29-8bf1-47a9-abe4-3ab95d3a1097" xmlns:ns3="77c0f161-a1d7-4793-8a31-3323112573b5" targetNamespace="http://schemas.microsoft.com/office/2006/metadata/properties" ma:root="true" ma:fieldsID="34a7568410e4007557f7235c1a48c45c" ns2:_="" ns3:_="">
    <xsd:import namespace="4798ff29-8bf1-47a9-abe4-3ab95d3a1097"/>
    <xsd:import namespace="77c0f161-a1d7-4793-8a31-3323112573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Katherine Aston</DisplayName>
        <AccountId>24</AccountId>
        <AccountType/>
      </UserInfo>
      <UserInfo>
        <DisplayName>Moritz Leonhard Valentin Schuberth</DisplayName>
        <AccountId>17</AccountId>
        <AccountType/>
      </UserInfo>
      <UserInfo>
        <DisplayName>Emanuel Lohninger</DisplayName>
        <AccountId>13</AccountId>
        <AccountType/>
      </UserInfo>
      <UserInfo>
        <DisplayName>Carlos Andres Asenjo Ruiz</DisplayName>
        <AccountId>22</AccountId>
        <AccountType/>
      </UserInfo>
      <UserInfo>
        <DisplayName>Eva Charlotte Gunnarsson</DisplayName>
        <AccountId>18</AccountId>
        <AccountType/>
      </UserInfo>
      <UserInfo>
        <DisplayName>Katharina Kayser</DisplayName>
        <AccountId>23</AccountId>
        <AccountType/>
      </UserInfo>
      <UserInfo>
        <DisplayName>Christopher CHOUEIRI</DisplayName>
        <AccountId>138</AccountId>
        <AccountType/>
      </UserInfo>
    </SharedWithUsers>
  </documentManagement>
</p:properties>
</file>

<file path=customXml/itemProps1.xml><?xml version="1.0" encoding="utf-8"?>
<ds:datastoreItem xmlns:ds="http://schemas.openxmlformats.org/officeDocument/2006/customXml" ds:itemID="{225A33BB-944C-4E5A-9FF3-860D847225FC}">
  <ds:schemaRefs>
    <ds:schemaRef ds:uri="http://schemas.openxmlformats.org/officeDocument/2006/bibliography"/>
  </ds:schemaRefs>
</ds:datastoreItem>
</file>

<file path=customXml/itemProps2.xml><?xml version="1.0" encoding="utf-8"?>
<ds:datastoreItem xmlns:ds="http://schemas.openxmlformats.org/officeDocument/2006/customXml" ds:itemID="{0B2A1A8A-E346-4588-BA4F-E9F2F303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CA48F-B707-4229-8111-7A7ACB8F5EF5}">
  <ds:schemaRefs>
    <ds:schemaRef ds:uri="http://schemas.microsoft.com/sharepoint/v3/contenttype/forms"/>
  </ds:schemaRefs>
</ds:datastoreItem>
</file>

<file path=customXml/itemProps4.xml><?xml version="1.0" encoding="utf-8"?>
<ds:datastoreItem xmlns:ds="http://schemas.openxmlformats.org/officeDocument/2006/customXml" ds:itemID="{05CBE1AA-B320-4DF7-B1B4-34C447744AD5}">
  <ds:schemaRefs>
    <ds:schemaRef ds:uri="http://schemas.microsoft.com/office/2006/metadata/properties"/>
    <ds:schemaRef ds:uri="http://schemas.microsoft.com/office/infopath/2007/PartnerControls"/>
    <ds:schemaRef ds:uri="4798ff29-8bf1-47a9-abe4-3ab95d3a109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7487</Words>
  <Characters>44611</Characters>
  <Application>Microsoft Office Word</Application>
  <DocSecurity>0</DocSecurity>
  <Lines>371</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51995</CharactersWithSpaces>
  <SharedDoc>false</SharedDoc>
  <HyperlinkBase/>
  <HLinks>
    <vt:vector size="120" baseType="variant">
      <vt:variant>
        <vt:i4>6160472</vt:i4>
      </vt:variant>
      <vt:variant>
        <vt:i4>45</vt:i4>
      </vt:variant>
      <vt:variant>
        <vt:i4>0</vt:i4>
      </vt:variant>
      <vt:variant>
        <vt:i4>5</vt:i4>
      </vt:variant>
      <vt:variant>
        <vt:lpwstr>https://www.iom.int/sites/default/files/about-iom/evaluation/UNEG-Norms-Standards-for-Evaluation-2016.pdf</vt:lpwstr>
      </vt:variant>
      <vt:variant>
        <vt:lpwstr/>
      </vt:variant>
      <vt:variant>
        <vt:i4>7602287</vt:i4>
      </vt:variant>
      <vt:variant>
        <vt:i4>42</vt:i4>
      </vt:variant>
      <vt:variant>
        <vt:i4>0</vt:i4>
      </vt:variant>
      <vt:variant>
        <vt:i4>5</vt:i4>
      </vt:variant>
      <vt:variant>
        <vt:lpwstr>http://www.uneval.org/document/detail/1616</vt:lpwstr>
      </vt:variant>
      <vt:variant>
        <vt:lpwstr/>
      </vt:variant>
      <vt:variant>
        <vt:i4>1114176</vt:i4>
      </vt:variant>
      <vt:variant>
        <vt:i4>39</vt:i4>
      </vt:variant>
      <vt:variant>
        <vt:i4>0</vt:i4>
      </vt:variant>
      <vt:variant>
        <vt:i4>5</vt:i4>
      </vt:variant>
      <vt:variant>
        <vt:lpwstr>https://www.unodc.org/documents/evaluation/HumanRights-GenderEquality/Evaluation_Gender_Mainstreaming_Guidance_Evaluators.pdf</vt:lpwstr>
      </vt:variant>
      <vt:variant>
        <vt:lpwstr/>
      </vt:variant>
      <vt:variant>
        <vt:i4>8257557</vt:i4>
      </vt:variant>
      <vt:variant>
        <vt:i4>36</vt:i4>
      </vt:variant>
      <vt:variant>
        <vt:i4>0</vt:i4>
      </vt:variant>
      <vt:variant>
        <vt:i4>5</vt:i4>
      </vt:variant>
      <vt:variant>
        <vt:lpwstr>https://www.unodc.org/documents/evaluation/HumanRights-GenderEquality/Evaluation_Gender_Mainstreaming_Guidance_Project_Managers.pdf</vt:lpwstr>
      </vt:variant>
      <vt:variant>
        <vt:lpwstr/>
      </vt:variant>
      <vt:variant>
        <vt:i4>1835063</vt:i4>
      </vt:variant>
      <vt:variant>
        <vt:i4>33</vt:i4>
      </vt:variant>
      <vt:variant>
        <vt:i4>0</vt:i4>
      </vt:variant>
      <vt:variant>
        <vt:i4>5</vt:i4>
      </vt:variant>
      <vt:variant>
        <vt:lpwstr>https://www.unodc.org/documents/evaluation/HumanRights-GenderEquality/Gender-Responsive_Evaluations_at_UNODC_Guiding_Document.pdf</vt:lpwstr>
      </vt:variant>
      <vt:variant>
        <vt:lpwstr/>
      </vt:variant>
      <vt:variant>
        <vt:i4>2556002</vt:i4>
      </vt:variant>
      <vt:variant>
        <vt:i4>30</vt:i4>
      </vt:variant>
      <vt:variant>
        <vt:i4>0</vt:i4>
      </vt:variant>
      <vt:variant>
        <vt:i4>5</vt:i4>
      </vt:variant>
      <vt:variant>
        <vt:lpwstr>https://www.unodc.org/unodc/en/evaluation/normative-tools.html</vt:lpwstr>
      </vt:variant>
      <vt:variant>
        <vt:lpwstr/>
      </vt:variant>
      <vt:variant>
        <vt:i4>6684753</vt:i4>
      </vt:variant>
      <vt:variant>
        <vt:i4>27</vt:i4>
      </vt:variant>
      <vt:variant>
        <vt:i4>0</vt:i4>
      </vt:variant>
      <vt:variant>
        <vt:i4>5</vt:i4>
      </vt:variant>
      <vt:variant>
        <vt:lpwstr>https://www.unodc.org/documents/evaluation/Tools/Evaluation_Brief_Template_IPE.docx</vt:lpwstr>
      </vt:variant>
      <vt:variant>
        <vt:lpwstr/>
      </vt:variant>
      <vt:variant>
        <vt:i4>2949180</vt:i4>
      </vt:variant>
      <vt:variant>
        <vt:i4>24</vt:i4>
      </vt:variant>
      <vt:variant>
        <vt:i4>0</vt:i4>
      </vt:variant>
      <vt:variant>
        <vt:i4>5</vt:i4>
      </vt:variant>
      <vt:variant>
        <vt:lpwstr>https://www.unodc.org/unodc/en/evaluation/guidelines-and-templates.html</vt:lpwstr>
      </vt:variant>
      <vt:variant>
        <vt:lpwstr/>
      </vt:variant>
      <vt:variant>
        <vt:i4>2949180</vt:i4>
      </vt:variant>
      <vt:variant>
        <vt:i4>21</vt:i4>
      </vt:variant>
      <vt:variant>
        <vt:i4>0</vt:i4>
      </vt:variant>
      <vt:variant>
        <vt:i4>5</vt:i4>
      </vt:variant>
      <vt:variant>
        <vt:lpwstr>https://www.unodc.org/unodc/en/evaluation/guidelines-and-templates.html</vt:lpwstr>
      </vt:variant>
      <vt:variant>
        <vt:lpwstr/>
      </vt:variant>
      <vt:variant>
        <vt:i4>2949180</vt:i4>
      </vt:variant>
      <vt:variant>
        <vt:i4>18</vt:i4>
      </vt:variant>
      <vt:variant>
        <vt:i4>0</vt:i4>
      </vt:variant>
      <vt:variant>
        <vt:i4>5</vt:i4>
      </vt:variant>
      <vt:variant>
        <vt:lpwstr>https://www.unodc.org/unodc/en/evaluation/guidelines-and-templates.html</vt:lpwstr>
      </vt:variant>
      <vt:variant>
        <vt:lpwstr/>
      </vt:variant>
      <vt:variant>
        <vt:i4>7143460</vt:i4>
      </vt:variant>
      <vt:variant>
        <vt:i4>15</vt:i4>
      </vt:variant>
      <vt:variant>
        <vt:i4>0</vt:i4>
      </vt:variant>
      <vt:variant>
        <vt:i4>5</vt:i4>
      </vt:variant>
      <vt:variant>
        <vt:lpwstr>https://www.unodc.org/unodc/strategy/index.html</vt:lpwstr>
      </vt:variant>
      <vt:variant>
        <vt:lpwstr/>
      </vt:variant>
      <vt:variant>
        <vt:i4>2687003</vt:i4>
      </vt:variant>
      <vt:variant>
        <vt:i4>12</vt:i4>
      </vt:variant>
      <vt:variant>
        <vt:i4>0</vt:i4>
      </vt:variant>
      <vt:variant>
        <vt:i4>5</vt:i4>
      </vt:variant>
      <vt:variant>
        <vt:lpwstr>https://www.unodc.org/documents/Gender/Summary_UNOV-UNODC_Gender_Strategy.pdf</vt:lpwstr>
      </vt:variant>
      <vt:variant>
        <vt:lpwstr/>
      </vt:variant>
      <vt:variant>
        <vt:i4>6029415</vt:i4>
      </vt:variant>
      <vt:variant>
        <vt:i4>9</vt:i4>
      </vt:variant>
      <vt:variant>
        <vt:i4>0</vt:i4>
      </vt:variant>
      <vt:variant>
        <vt:i4>5</vt:i4>
      </vt:variant>
      <vt:variant>
        <vt:lpwstr>https://iseek.un.org/departmental_page/engaging-consultants-and-individual-contractors-cics-during-covid-19</vt:lpwstr>
      </vt:variant>
      <vt:variant>
        <vt:lpwstr/>
      </vt:variant>
      <vt:variant>
        <vt:i4>2949180</vt:i4>
      </vt:variant>
      <vt:variant>
        <vt:i4>6</vt:i4>
      </vt:variant>
      <vt:variant>
        <vt:i4>0</vt:i4>
      </vt:variant>
      <vt:variant>
        <vt:i4>5</vt:i4>
      </vt:variant>
      <vt:variant>
        <vt:lpwstr>https://www.unodc.org/unodc/en/evaluation/guidelines-and-templates.html</vt:lpwstr>
      </vt:variant>
      <vt:variant>
        <vt:lpwstr/>
      </vt:variant>
      <vt:variant>
        <vt:i4>2621513</vt:i4>
      </vt:variant>
      <vt:variant>
        <vt:i4>3</vt:i4>
      </vt:variant>
      <vt:variant>
        <vt:i4>0</vt:i4>
      </vt:variant>
      <vt:variant>
        <vt:i4>5</vt:i4>
      </vt:variant>
      <vt:variant>
        <vt:lpwstr>mailto:unodc-ies@un.org</vt:lpwstr>
      </vt:variant>
      <vt:variant>
        <vt:lpwstr/>
      </vt:variant>
      <vt:variant>
        <vt:i4>2949180</vt:i4>
      </vt:variant>
      <vt:variant>
        <vt:i4>0</vt:i4>
      </vt:variant>
      <vt:variant>
        <vt:i4>0</vt:i4>
      </vt:variant>
      <vt:variant>
        <vt:i4>5</vt:i4>
      </vt:variant>
      <vt:variant>
        <vt:lpwstr>https://www.unodc.org/unodc/en/evaluation/guidelines-and-templates.html</vt:lpwstr>
      </vt:variant>
      <vt:variant>
        <vt:lpwstr/>
      </vt:variant>
      <vt:variant>
        <vt:i4>2556002</vt:i4>
      </vt:variant>
      <vt:variant>
        <vt:i4>9</vt:i4>
      </vt:variant>
      <vt:variant>
        <vt:i4>0</vt:i4>
      </vt:variant>
      <vt:variant>
        <vt:i4>5</vt:i4>
      </vt:variant>
      <vt:variant>
        <vt:lpwstr>https://www.unodc.org/unodc/en/evaluation/normative-tools.html</vt:lpwstr>
      </vt:variant>
      <vt:variant>
        <vt:lpwstr/>
      </vt:variant>
      <vt:variant>
        <vt:i4>7536685</vt:i4>
      </vt:variant>
      <vt:variant>
        <vt:i4>6</vt:i4>
      </vt:variant>
      <vt:variant>
        <vt:i4>0</vt:i4>
      </vt:variant>
      <vt:variant>
        <vt:i4>5</vt:i4>
      </vt:variant>
      <vt:variant>
        <vt:lpwstr>https://www.unodc.org/documents/evaluation/Unite-Evaluations/Unite_Evaluations_User_Manual_for_Programme_Managers.pdf</vt:lpwstr>
      </vt:variant>
      <vt:variant>
        <vt:lpwstr/>
      </vt:variant>
      <vt:variant>
        <vt:i4>5242889</vt:i4>
      </vt:variant>
      <vt:variant>
        <vt:i4>3</vt:i4>
      </vt:variant>
      <vt:variant>
        <vt:i4>0</vt:i4>
      </vt:variant>
      <vt:variant>
        <vt:i4>5</vt:i4>
      </vt:variant>
      <vt:variant>
        <vt:lpwstr>https://www.oecd.org/dac/evaluation/daccriteriaforevaluatingdevelopmentassistance.htm</vt:lpwstr>
      </vt:variant>
      <vt:variant>
        <vt:lpwstr/>
      </vt:variant>
      <vt:variant>
        <vt:i4>7536685</vt:i4>
      </vt:variant>
      <vt:variant>
        <vt:i4>0</vt:i4>
      </vt:variant>
      <vt:variant>
        <vt:i4>0</vt:i4>
      </vt:variant>
      <vt:variant>
        <vt:i4>5</vt:i4>
      </vt:variant>
      <vt:variant>
        <vt:lpwstr>https://www.unodc.org/documents/evaluation/Unite-Evaluations/Unite_Evaluations_User_Manual_for_Programme_Managers.pdf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5</cp:revision>
  <cp:lastPrinted>2016-07-23T04:58:00Z</cp:lastPrinted>
  <dcterms:created xsi:type="dcterms:W3CDTF">2024-01-29T16:02:00Z</dcterms:created>
  <dcterms:modified xsi:type="dcterms:W3CDTF">2024-01-29T16:05:00Z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ies>
</file>